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C5" w:rsidRPr="00EE1C9F" w:rsidRDefault="003337C5" w:rsidP="003337C5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3337C5" w:rsidRDefault="003337C5" w:rsidP="003337C5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3337C5" w:rsidRPr="00FD6183" w:rsidRDefault="003337C5" w:rsidP="003337C5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3337C5" w:rsidRPr="00FD6183" w:rsidRDefault="003337C5" w:rsidP="003337C5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3337C5" w:rsidRPr="00FD6183" w:rsidRDefault="003337C5" w:rsidP="003337C5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3337C5" w:rsidRPr="00CE606F" w:rsidRDefault="003337C5" w:rsidP="003337C5">
      <w:pPr>
        <w:autoSpaceDN w:val="0"/>
        <w:jc w:val="both"/>
        <w:rPr>
          <w:rFonts w:cs="Courier New"/>
          <w:lang w:eastAsia="zh-CN"/>
        </w:rPr>
      </w:pPr>
    </w:p>
    <w:p w:rsidR="003337C5" w:rsidRDefault="003337C5" w:rsidP="003337C5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3337C5" w:rsidRPr="00F71F96" w:rsidRDefault="003337C5" w:rsidP="003337C5">
      <w:pPr>
        <w:jc w:val="center"/>
        <w:rPr>
          <w:sz w:val="10"/>
          <w:szCs w:val="10"/>
        </w:rPr>
      </w:pPr>
    </w:p>
    <w:p w:rsidR="003337C5" w:rsidRPr="00CE606F" w:rsidRDefault="003337C5" w:rsidP="003337C5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г. </w:t>
      </w:r>
      <w:r w:rsidRPr="00CE606F">
        <w:rPr>
          <w:sz w:val="20"/>
          <w:szCs w:val="20"/>
        </w:rPr>
        <w:t>Курск</w:t>
      </w:r>
    </w:p>
    <w:p w:rsidR="003337C5" w:rsidRPr="007D2DC1" w:rsidRDefault="003337C5" w:rsidP="003337C5">
      <w:pPr>
        <w:rPr>
          <w:sz w:val="28"/>
        </w:rPr>
      </w:pPr>
    </w:p>
    <w:p w:rsidR="003337C5" w:rsidRDefault="003337C5" w:rsidP="003337C5"/>
    <w:p w:rsidR="00A62C07" w:rsidRPr="004746A9" w:rsidRDefault="00A62C07" w:rsidP="00A62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46A9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4746A9">
        <w:rPr>
          <w:rFonts w:ascii="Times New Roman" w:hAnsi="Times New Roman" w:cs="Times New Roman"/>
          <w:b/>
          <w:sz w:val="28"/>
          <w:szCs w:val="28"/>
        </w:rPr>
        <w:t xml:space="preserve"> в Правила предоставления из областного бюджета субсидий на возмещение части затрат на приобретение</w:t>
      </w:r>
      <w:proofErr w:type="gramEnd"/>
      <w:r w:rsidRPr="004746A9">
        <w:rPr>
          <w:rFonts w:ascii="Times New Roman" w:hAnsi="Times New Roman" w:cs="Times New Roman"/>
          <w:b/>
          <w:sz w:val="28"/>
          <w:szCs w:val="28"/>
        </w:rPr>
        <w:t xml:space="preserve"> молодняка крупного рогатого скота молочного направления, за исключением молодняка российской селекции</w:t>
      </w:r>
    </w:p>
    <w:p w:rsidR="00A62C07" w:rsidRPr="00F80177" w:rsidRDefault="00A62C07" w:rsidP="00A62C07">
      <w:pPr>
        <w:pStyle w:val="ConsPlusNormal"/>
        <w:jc w:val="center"/>
        <w:rPr>
          <w:sz w:val="28"/>
          <w:szCs w:val="28"/>
        </w:rPr>
      </w:pPr>
    </w:p>
    <w:p w:rsidR="00A62C07" w:rsidRPr="00360479" w:rsidRDefault="00A62C07" w:rsidP="00A62C0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60479">
        <w:rPr>
          <w:sz w:val="28"/>
          <w:szCs w:val="28"/>
        </w:rPr>
        <w:t>Администрация Курской области ПОСТАНОВЛЯЕТ:</w:t>
      </w:r>
    </w:p>
    <w:p w:rsidR="00A62C07" w:rsidRPr="007C2A81" w:rsidRDefault="00A62C07" w:rsidP="00A62C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A81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Правила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 российской селекции, утвержденные постановлением Администрации Курской области от 15.11.2017 № 910-па «Об утверждении Правил предоставления из областного бюджета субсидий на возмещение части затрат на приобретение молодняка крупного рогатого скота молочного направления, за исключением молодняка</w:t>
      </w:r>
      <w:proofErr w:type="gramEnd"/>
      <w:r w:rsidRPr="007C2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A81">
        <w:rPr>
          <w:rFonts w:ascii="Times New Roman" w:hAnsi="Times New Roman" w:cs="Times New Roman"/>
          <w:sz w:val="28"/>
          <w:szCs w:val="28"/>
        </w:rPr>
        <w:t>российской селекции» (в редакции постановлени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C2A81">
        <w:rPr>
          <w:rFonts w:ascii="Times New Roman" w:hAnsi="Times New Roman" w:cs="Times New Roman"/>
          <w:sz w:val="28"/>
          <w:szCs w:val="28"/>
        </w:rPr>
        <w:t xml:space="preserve"> Администрации Курской области от 04.04.2018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286-па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>, от 09.08.2018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643-па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 xml:space="preserve">, от 03.11.2018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877-па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A81">
        <w:rPr>
          <w:rFonts w:ascii="Times New Roman" w:hAnsi="Times New Roman" w:cs="Times New Roman"/>
          <w:sz w:val="28"/>
          <w:szCs w:val="28"/>
        </w:rPr>
        <w:t xml:space="preserve">от 06.06.2019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509-па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 xml:space="preserve">, от 19.11.2019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1129-па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 xml:space="preserve">, от 24.03.2020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7C2A81">
          <w:rPr>
            <w:rFonts w:ascii="Times New Roman" w:hAnsi="Times New Roman" w:cs="Times New Roman"/>
            <w:sz w:val="28"/>
            <w:szCs w:val="28"/>
          </w:rPr>
          <w:t>280-па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A81">
        <w:rPr>
          <w:rFonts w:ascii="Times New Roman" w:hAnsi="Times New Roman" w:cs="Times New Roman"/>
          <w:sz w:val="28"/>
          <w:szCs w:val="28"/>
        </w:rPr>
        <w:t xml:space="preserve">от 23.03.2021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253-па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Pr="007C2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2A81">
        <w:rPr>
          <w:rFonts w:ascii="Times New Roman" w:hAnsi="Times New Roman" w:cs="Times New Roman"/>
          <w:sz w:val="28"/>
          <w:szCs w:val="28"/>
        </w:rPr>
        <w:t xml:space="preserve">19.07.2021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2A81">
          <w:rPr>
            <w:rFonts w:ascii="Times New Roman" w:hAnsi="Times New Roman" w:cs="Times New Roman"/>
            <w:sz w:val="28"/>
            <w:szCs w:val="28"/>
          </w:rPr>
          <w:t xml:space="preserve"> 749-па</w:t>
        </w:r>
      </w:hyperlink>
      <w:r w:rsidRPr="007C2A8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62C07" w:rsidRDefault="00A62C07" w:rsidP="00A62C07">
      <w:pPr>
        <w:ind w:right="-108" w:firstLine="709"/>
        <w:jc w:val="both"/>
        <w:rPr>
          <w:sz w:val="28"/>
          <w:szCs w:val="28"/>
        </w:rPr>
      </w:pPr>
    </w:p>
    <w:p w:rsidR="00A62C07" w:rsidRDefault="00A62C07" w:rsidP="00A62C07">
      <w:pPr>
        <w:ind w:right="-108" w:firstLine="709"/>
        <w:jc w:val="both"/>
        <w:rPr>
          <w:sz w:val="28"/>
          <w:szCs w:val="28"/>
        </w:rPr>
      </w:pPr>
    </w:p>
    <w:p w:rsidR="00F41A30" w:rsidRDefault="00F41A30" w:rsidP="00F41A30">
      <w:pPr>
        <w:ind w:right="-108" w:firstLine="709"/>
        <w:jc w:val="both"/>
        <w:rPr>
          <w:sz w:val="28"/>
          <w:szCs w:val="28"/>
        </w:rPr>
      </w:pPr>
    </w:p>
    <w:p w:rsidR="00F41A30" w:rsidRDefault="00F41A30" w:rsidP="00F41A30">
      <w:pPr>
        <w:pStyle w:val="a3"/>
        <w:ind w:left="0" w:right="-108"/>
        <w:jc w:val="both"/>
        <w:rPr>
          <w:sz w:val="28"/>
          <w:szCs w:val="28"/>
        </w:rPr>
      </w:pPr>
      <w:r w:rsidRPr="003E7ACE">
        <w:rPr>
          <w:sz w:val="28"/>
          <w:szCs w:val="28"/>
        </w:rPr>
        <w:t xml:space="preserve">Губернатор </w:t>
      </w:r>
    </w:p>
    <w:p w:rsidR="00F41A30" w:rsidRPr="006834A3" w:rsidRDefault="00F41A30" w:rsidP="00F41A30">
      <w:pPr>
        <w:pStyle w:val="a3"/>
        <w:ind w:left="0" w:right="-108"/>
        <w:rPr>
          <w:sz w:val="28"/>
          <w:szCs w:val="28"/>
        </w:rPr>
      </w:pPr>
      <w:r w:rsidRPr="003E7ACE">
        <w:rPr>
          <w:sz w:val="28"/>
          <w:szCs w:val="28"/>
        </w:rPr>
        <w:t>Курской</w:t>
      </w:r>
      <w:r>
        <w:rPr>
          <w:sz w:val="28"/>
          <w:szCs w:val="28"/>
        </w:rPr>
        <w:t xml:space="preserve"> </w:t>
      </w:r>
      <w:r w:rsidRPr="003E7ACE">
        <w:rPr>
          <w:sz w:val="28"/>
          <w:szCs w:val="28"/>
        </w:rPr>
        <w:t xml:space="preserve">области                       </w:t>
      </w:r>
      <w:r>
        <w:rPr>
          <w:sz w:val="28"/>
          <w:szCs w:val="28"/>
        </w:rPr>
        <w:t xml:space="preserve">                                                  </w:t>
      </w:r>
      <w:r w:rsidR="00E15BFF"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DD23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Р. </w:t>
      </w:r>
      <w:proofErr w:type="spellStart"/>
      <w:r>
        <w:rPr>
          <w:sz w:val="28"/>
          <w:szCs w:val="28"/>
        </w:rPr>
        <w:t>Старовойт</w:t>
      </w:r>
      <w:proofErr w:type="spellEnd"/>
    </w:p>
    <w:p w:rsidR="00F41A30" w:rsidRDefault="00F41A30" w:rsidP="00F41A30">
      <w:pPr>
        <w:ind w:right="-108" w:firstLine="720"/>
        <w:jc w:val="center"/>
        <w:rPr>
          <w:b/>
          <w:sz w:val="28"/>
          <w:szCs w:val="28"/>
        </w:rPr>
      </w:pPr>
    </w:p>
    <w:p w:rsidR="00F41A30" w:rsidRDefault="00F41A30" w:rsidP="00F41A30"/>
    <w:p w:rsidR="00F41A30" w:rsidRDefault="00F41A30" w:rsidP="00F4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A30" w:rsidRDefault="00F41A30" w:rsidP="00F41A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6AA7" w:rsidRDefault="001B6AA7" w:rsidP="00E15BFF">
      <w:pPr>
        <w:jc w:val="center"/>
      </w:pPr>
    </w:p>
    <w:sectPr w:rsidR="001B6AA7" w:rsidSect="002224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C5"/>
    <w:rsid w:val="001A61BD"/>
    <w:rsid w:val="001B6AA7"/>
    <w:rsid w:val="00222438"/>
    <w:rsid w:val="003337C5"/>
    <w:rsid w:val="003D7C1A"/>
    <w:rsid w:val="006D052D"/>
    <w:rsid w:val="007815C3"/>
    <w:rsid w:val="008A4BD2"/>
    <w:rsid w:val="009B4CDA"/>
    <w:rsid w:val="00A62C07"/>
    <w:rsid w:val="00B77EEC"/>
    <w:rsid w:val="00D20B16"/>
    <w:rsid w:val="00D53F4E"/>
    <w:rsid w:val="00DD2363"/>
    <w:rsid w:val="00E15BFF"/>
    <w:rsid w:val="00E841EE"/>
    <w:rsid w:val="00F41A30"/>
    <w:rsid w:val="00F6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A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41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A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4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78809&amp;date=17.08.2021&amp;dst=10000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73929&amp;date=17.08.2021&amp;dst=100005&amp;fld=134" TargetMode="External"/><Relationship Id="rId12" Type="http://schemas.openxmlformats.org/officeDocument/2006/relationships/hyperlink" Target="https://login.consultant.ru/link/?req=doc&amp;base=RLAW417&amp;n=94010&amp;date=17.08.2021&amp;dst=100005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72290&amp;date=17.08.2021&amp;dst=100005&amp;fld=134" TargetMode="External"/><Relationship Id="rId11" Type="http://schemas.openxmlformats.org/officeDocument/2006/relationships/hyperlink" Target="https://login.consultant.ru/link/?req=doc&amp;base=RLAW417&amp;n=91988&amp;date=17.08.2021&amp;dst=100005&amp;fld=134" TargetMode="External"/><Relationship Id="rId5" Type="http://schemas.openxmlformats.org/officeDocument/2006/relationships/hyperlink" Target="https://login.consultant.ru/link/?req=doc&amp;base=RLAW417&amp;n=76383&amp;date=17.08.2021&amp;dst=100005&amp;fld=134" TargetMode="External"/><Relationship Id="rId10" Type="http://schemas.openxmlformats.org/officeDocument/2006/relationships/hyperlink" Target="https://login.consultant.ru/link/?req=doc&amp;base=RLAW417&amp;n=84437&amp;date=17.08.2021&amp;dst=100005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81963&amp;date=17.08.2021&amp;dst=100005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2022-11-14T13:19:00Z</dcterms:created>
  <dcterms:modified xsi:type="dcterms:W3CDTF">2022-11-14T13:20:00Z</dcterms:modified>
</cp:coreProperties>
</file>