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54" w:rsidRDefault="00984754" w:rsidP="00632A41">
      <w:pPr>
        <w:widowControl w:val="0"/>
        <w:spacing w:line="240" w:lineRule="auto"/>
        <w:ind w:left="567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3"/>
          <w:szCs w:val="23"/>
        </w:rPr>
        <w:t>1</w:t>
      </w:r>
    </w:p>
    <w:p w:rsidR="00984754" w:rsidRDefault="00984754" w:rsidP="0098475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84754" w:rsidRPr="00984754" w:rsidRDefault="00984754" w:rsidP="00582260">
      <w:pPr>
        <w:widowControl w:val="0"/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75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Ч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сл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9847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98475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ицин</w:t>
      </w:r>
      <w:r w:rsidRPr="0098475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984754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9847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9847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98475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ще</w:t>
      </w:r>
      <w:r w:rsidRPr="0098475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98475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984754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98475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ля</w:t>
      </w:r>
      <w:r w:rsidRPr="00984754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ю</w:t>
      </w:r>
      <w:r w:rsidRPr="00984754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984754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9847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9847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984754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98475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98475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98475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984754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984754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984754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98475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984754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984754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984754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98475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984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754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НС</w:t>
      </w:r>
    </w:p>
    <w:p w:rsidR="00984754" w:rsidRDefault="00984754">
      <w:pPr>
        <w:rPr>
          <w:sz w:val="24"/>
          <w:szCs w:val="24"/>
        </w:rPr>
      </w:pPr>
      <w:r w:rsidRPr="00984754">
        <w:rPr>
          <w:sz w:val="24"/>
          <w:szCs w:val="24"/>
        </w:rPr>
        <w:tab/>
      </w:r>
    </w:p>
    <w:tbl>
      <w:tblPr>
        <w:tblStyle w:val="a3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04"/>
        <w:gridCol w:w="1382"/>
        <w:gridCol w:w="1500"/>
        <w:gridCol w:w="1518"/>
        <w:gridCol w:w="1756"/>
      </w:tblGrid>
      <w:tr w:rsidR="00582260" w:rsidTr="00632A41">
        <w:tc>
          <w:tcPr>
            <w:tcW w:w="1565" w:type="pct"/>
          </w:tcPr>
          <w:p w:rsidR="00582260" w:rsidRDefault="00582260">
            <w:pPr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:rsidR="00582260" w:rsidRPr="00337284" w:rsidRDefault="00582260" w:rsidP="0033728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7" w:type="pct"/>
          </w:tcPr>
          <w:p w:rsidR="00582260" w:rsidRPr="0017194C" w:rsidRDefault="00582260" w:rsidP="00337284">
            <w:pPr>
              <w:widowControl w:val="0"/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94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ис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м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ц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х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ор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га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з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ц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й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/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т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ру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у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р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ы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аз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л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ни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й</w:t>
            </w:r>
          </w:p>
          <w:p w:rsidR="00582260" w:rsidRPr="0017194C" w:rsidRDefault="00582260" w:rsidP="00337284">
            <w:pPr>
              <w:spacing w:line="240" w:lineRule="auto"/>
            </w:pPr>
          </w:p>
        </w:tc>
        <w:tc>
          <w:tcPr>
            <w:tcW w:w="847" w:type="pct"/>
          </w:tcPr>
          <w:p w:rsidR="00582260" w:rsidRPr="0017194C" w:rsidRDefault="00582260" w:rsidP="00337284">
            <w:pPr>
              <w:widowControl w:val="0"/>
              <w:spacing w:line="240" w:lineRule="auto"/>
              <w:ind w:left="1" w:right="-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ч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м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ц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го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на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л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,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ш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ш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го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дг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т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в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ку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92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в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н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ю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т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ор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1719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(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ч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и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с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7194C">
              <w:rPr>
                <w:rFonts w:ascii="Times New Roman" w:eastAsia="Times New Roman" w:hAnsi="Times New Roman" w:cs="Times New Roman"/>
                <w:color w:val="000000"/>
                <w:w w:val="101"/>
              </w:rPr>
              <w:t>)</w:t>
            </w:r>
          </w:p>
        </w:tc>
        <w:tc>
          <w:tcPr>
            <w:tcW w:w="980" w:type="pct"/>
          </w:tcPr>
          <w:p w:rsidR="00582260" w:rsidRPr="0017194C" w:rsidRDefault="00582260" w:rsidP="00582260">
            <w:pPr>
              <w:spacing w:line="240" w:lineRule="auto"/>
              <w:ind w:right="-86"/>
            </w:pPr>
            <w:r w:rsidRPr="0017194C">
              <w:rPr>
                <w:rFonts w:ascii="Times New Roman" w:eastAsia="Times New Roman" w:hAnsi="Times New Roman" w:cs="Times New Roman"/>
                <w:color w:val="000000"/>
              </w:rPr>
              <w:t>Число новорожденных, которым была взята проба для неонатального скрининга по данным за 2021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  <w:tr w:rsidR="00582260" w:rsidTr="00632A41">
        <w:tc>
          <w:tcPr>
            <w:tcW w:w="1565" w:type="pct"/>
            <w:vMerge w:val="restart"/>
          </w:tcPr>
          <w:p w:rsidR="00582260" w:rsidRPr="00984754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</w:rPr>
            </w:pP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м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ц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ор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га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з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а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ц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й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всп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м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г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а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те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8"/>
                <w:w w:val="101"/>
              </w:rPr>
              <w:t>ь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ны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у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ч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й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,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у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тв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ля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</w:rPr>
              <w:t>ю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з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р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</w:tc>
        <w:tc>
          <w:tcPr>
            <w:tcW w:w="771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207</w:t>
            </w: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985</w:t>
            </w: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3 А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6783</w:t>
            </w: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3 Б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</w:tr>
      <w:tr w:rsidR="00582260" w:rsidTr="00632A41">
        <w:tc>
          <w:tcPr>
            <w:tcW w:w="1565" w:type="pct"/>
            <w:vMerge w:val="restart"/>
          </w:tcPr>
          <w:p w:rsidR="00582260" w:rsidRPr="00984754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</w:rPr>
            </w:pP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их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ин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/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тс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их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ин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ч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6"/>
                <w:w w:val="101"/>
              </w:rPr>
              <w:t>к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т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й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,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у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тв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ля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</w:rPr>
              <w:t>ю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з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</w:rPr>
              <w:t>а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р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837" w:type="pct"/>
          </w:tcPr>
          <w:p w:rsidR="00582260" w:rsidRPr="0017194C" w:rsidRDefault="00582260" w:rsidP="00E91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pct"/>
          </w:tcPr>
          <w:p w:rsidR="00582260" w:rsidRPr="0017194C" w:rsidRDefault="00582260" w:rsidP="00E91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337284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60" w:rsidTr="00632A41">
        <w:tc>
          <w:tcPr>
            <w:tcW w:w="1565" w:type="pct"/>
            <w:vMerge w:val="restart"/>
          </w:tcPr>
          <w:p w:rsidR="00582260" w:rsidRPr="00984754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</w:rPr>
            </w:pPr>
            <w:r w:rsidRPr="001956FE">
              <w:rPr>
                <w:rFonts w:ascii="Times New Roman" w:eastAsia="Times New Roman" w:hAnsi="Times New Roman" w:cs="Times New Roman"/>
                <w:color w:val="000000"/>
              </w:rPr>
              <w:t>Число отделений патологии новорожденных/педиатрических детских больниц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 xml:space="preserve"> 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у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с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тв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ля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7"/>
                <w:w w:val="101"/>
              </w:rPr>
              <w:t>ю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щ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х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з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р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л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п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ро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в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и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Pr="001956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spacing w:val="-9"/>
                <w:w w:val="101"/>
              </w:rPr>
              <w:t>Н</w:t>
            </w:r>
            <w:r w:rsidRPr="001956FE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260" w:rsidTr="00632A41">
        <w:tc>
          <w:tcPr>
            <w:tcW w:w="1565" w:type="pct"/>
            <w:vMerge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771" w:type="pct"/>
          </w:tcPr>
          <w:p w:rsidR="00582260" w:rsidRPr="0017194C" w:rsidRDefault="00582260" w:rsidP="00337284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47</w:t>
            </w:r>
          </w:p>
        </w:tc>
      </w:tr>
      <w:tr w:rsidR="00582260" w:rsidTr="00632A41">
        <w:tc>
          <w:tcPr>
            <w:tcW w:w="1565" w:type="pct"/>
          </w:tcPr>
          <w:p w:rsidR="00582260" w:rsidRPr="001956FE" w:rsidRDefault="00582260" w:rsidP="0017194C">
            <w:pPr>
              <w:widowControl w:val="0"/>
              <w:spacing w:line="240" w:lineRule="auto"/>
              <w:ind w:left="34" w:right="-53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r w:rsidRPr="001956FE">
              <w:rPr>
                <w:rFonts w:ascii="Times New Roman" w:eastAsia="Times New Roman" w:hAnsi="Times New Roman" w:cs="Times New Roman"/>
                <w:color w:val="000000"/>
              </w:rPr>
              <w:t>Иные медицинские организации, осуществляющие забор крови для НС (указать какие)</w:t>
            </w: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</w:p>
        </w:tc>
      </w:tr>
      <w:tr w:rsidR="00582260" w:rsidTr="00632A41">
        <w:tc>
          <w:tcPr>
            <w:tcW w:w="1565" w:type="pct"/>
          </w:tcPr>
          <w:p w:rsidR="00582260" w:rsidRPr="001956FE" w:rsidRDefault="00582260" w:rsidP="00984754">
            <w:pPr>
              <w:widowControl w:val="0"/>
              <w:ind w:left="34" w:right="-53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ИТОГО</w:t>
            </w:r>
          </w:p>
        </w:tc>
        <w:tc>
          <w:tcPr>
            <w:tcW w:w="771" w:type="pct"/>
          </w:tcPr>
          <w:p w:rsidR="00582260" w:rsidRPr="0017194C" w:rsidRDefault="00582260" w:rsidP="00C65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582260" w:rsidRPr="0017194C" w:rsidRDefault="00582260" w:rsidP="0005427B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pct"/>
          </w:tcPr>
          <w:p w:rsidR="00582260" w:rsidRPr="0017194C" w:rsidRDefault="00582260" w:rsidP="0005427B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pct"/>
          </w:tcPr>
          <w:p w:rsidR="00582260" w:rsidRPr="0017194C" w:rsidRDefault="00582260">
            <w:pPr>
              <w:rPr>
                <w:rFonts w:ascii="Times New Roman" w:hAnsi="Times New Roman" w:cs="Times New Roman"/>
              </w:rPr>
            </w:pPr>
            <w:r w:rsidRPr="0017194C">
              <w:rPr>
                <w:rFonts w:ascii="Times New Roman" w:hAnsi="Times New Roman" w:cs="Times New Roman"/>
              </w:rPr>
              <w:t>8022</w:t>
            </w:r>
          </w:p>
        </w:tc>
      </w:tr>
    </w:tbl>
    <w:p w:rsidR="00975820" w:rsidRPr="00582260" w:rsidRDefault="00582260" w:rsidP="00582260">
      <w:pPr>
        <w:spacing w:before="1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* </w:t>
      </w:r>
      <w:r w:rsidR="00337284" w:rsidRPr="00582260">
        <w:rPr>
          <w:rFonts w:ascii="Times New Roman" w:hAnsi="Times New Roman" w:cs="Times New Roman"/>
        </w:rPr>
        <w:t xml:space="preserve">общее число новорожденных, которым взята проба для неонатального скрининга на наследственные заболевания по данным 2021 </w:t>
      </w:r>
      <w:proofErr w:type="gramStart"/>
      <w:r w:rsidR="00337284" w:rsidRPr="00582260">
        <w:rPr>
          <w:rFonts w:ascii="Times New Roman" w:hAnsi="Times New Roman" w:cs="Times New Roman"/>
        </w:rPr>
        <w:t>года(</w:t>
      </w:r>
      <w:proofErr w:type="gramEnd"/>
      <w:r w:rsidR="00337284" w:rsidRPr="00582260">
        <w:rPr>
          <w:rFonts w:ascii="Times New Roman" w:hAnsi="Times New Roman" w:cs="Times New Roman"/>
        </w:rPr>
        <w:t xml:space="preserve">должно быть равно показателю </w:t>
      </w:r>
      <w:r w:rsidR="00337284" w:rsidRPr="00582260">
        <w:rPr>
          <w:rFonts w:ascii="Times New Roman" w:hAnsi="Times New Roman" w:cs="Times New Roman"/>
          <w:b/>
        </w:rPr>
        <w:t>3 формы №32 таб. 2246 за 2021 год</w:t>
      </w:r>
      <w:r w:rsidR="00337284" w:rsidRPr="00582260">
        <w:rPr>
          <w:rFonts w:ascii="Times New Roman" w:hAnsi="Times New Roman" w:cs="Times New Roman"/>
        </w:rPr>
        <w:t>) «из числа родившихся взята проба для неонатального скрининга на наследственные заболевания …».</w:t>
      </w:r>
    </w:p>
    <w:p w:rsidR="00975820" w:rsidRPr="00975820" w:rsidRDefault="00975820" w:rsidP="00975820">
      <w:pPr>
        <w:pStyle w:val="a4"/>
        <w:spacing w:before="16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0">
        <w:rPr>
          <w:rFonts w:ascii="Times New Roman" w:hAnsi="Times New Roman" w:cs="Times New Roman"/>
          <w:sz w:val="24"/>
          <w:szCs w:val="24"/>
        </w:rPr>
        <w:t>Согласно данным формы № 32, таб. 2245, 2246 охват новорожденных неонатальным скринингом в родильных отделениях составил в 2021 году 98,6% (8022 из 8132 родившихся живыми).</w:t>
      </w:r>
    </w:p>
    <w:p w:rsidR="00975820" w:rsidRDefault="00975820" w:rsidP="00975820">
      <w:pPr>
        <w:pStyle w:val="a4"/>
        <w:spacing w:before="16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4754" w:rsidRPr="00975820" w:rsidRDefault="00D16823" w:rsidP="00975820">
      <w:pPr>
        <w:pStyle w:val="a4"/>
        <w:spacing w:before="16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0">
        <w:rPr>
          <w:rFonts w:ascii="Times New Roman" w:hAnsi="Times New Roman" w:cs="Times New Roman"/>
          <w:sz w:val="24"/>
          <w:szCs w:val="24"/>
        </w:rPr>
        <w:t xml:space="preserve">** На базе центральных районных больниц (ЦРБ) в Курской области организовано 4 ургентных родильных зала. </w:t>
      </w:r>
      <w:r w:rsidR="00324D3E" w:rsidRPr="00975820">
        <w:rPr>
          <w:rFonts w:ascii="Times New Roman" w:hAnsi="Times New Roman" w:cs="Times New Roman"/>
          <w:sz w:val="24"/>
          <w:szCs w:val="24"/>
        </w:rPr>
        <w:t xml:space="preserve">В </w:t>
      </w:r>
      <w:r w:rsidRPr="00975820">
        <w:rPr>
          <w:rFonts w:ascii="Times New Roman" w:hAnsi="Times New Roman" w:cs="Times New Roman"/>
          <w:sz w:val="24"/>
          <w:szCs w:val="24"/>
        </w:rPr>
        <w:t>Курской области</w:t>
      </w:r>
      <w:r w:rsidR="00324D3E" w:rsidRPr="00975820">
        <w:rPr>
          <w:rFonts w:ascii="Times New Roman" w:hAnsi="Times New Roman" w:cs="Times New Roman"/>
          <w:sz w:val="24"/>
          <w:szCs w:val="24"/>
        </w:rPr>
        <w:t>,</w:t>
      </w:r>
      <w:r w:rsidRPr="00975820">
        <w:rPr>
          <w:rFonts w:ascii="Times New Roman" w:hAnsi="Times New Roman" w:cs="Times New Roman"/>
          <w:sz w:val="24"/>
          <w:szCs w:val="24"/>
        </w:rPr>
        <w:t xml:space="preserve"> в случаях родов в урге</w:t>
      </w:r>
      <w:r w:rsidR="00464FDC" w:rsidRPr="00975820">
        <w:rPr>
          <w:rFonts w:ascii="Times New Roman" w:hAnsi="Times New Roman" w:cs="Times New Roman"/>
          <w:sz w:val="24"/>
          <w:szCs w:val="24"/>
        </w:rPr>
        <w:t>н</w:t>
      </w:r>
      <w:r w:rsidRPr="00975820">
        <w:rPr>
          <w:rFonts w:ascii="Times New Roman" w:hAnsi="Times New Roman" w:cs="Times New Roman"/>
          <w:sz w:val="24"/>
          <w:szCs w:val="24"/>
        </w:rPr>
        <w:t>тных залах</w:t>
      </w:r>
      <w:r w:rsidR="00324D3E" w:rsidRPr="00975820">
        <w:rPr>
          <w:rFonts w:ascii="Times New Roman" w:hAnsi="Times New Roman" w:cs="Times New Roman"/>
          <w:sz w:val="24"/>
          <w:szCs w:val="24"/>
        </w:rPr>
        <w:t>,</w:t>
      </w:r>
      <w:r w:rsidRPr="00975820">
        <w:rPr>
          <w:rFonts w:ascii="Times New Roman" w:hAnsi="Times New Roman" w:cs="Times New Roman"/>
          <w:sz w:val="24"/>
          <w:szCs w:val="24"/>
        </w:rPr>
        <w:t xml:space="preserve"> в ЦРБ незамедлительно выезжает бригада специалистов дистанционного консультативного центра ОБУЗ «Областной перинатальный центр» (ОПЦ), и новорожденный ребенок эвакуируется в ОПЦ в первые часы после рождения. </w:t>
      </w:r>
      <w:r w:rsidR="00324D3E" w:rsidRPr="00975820">
        <w:rPr>
          <w:rFonts w:ascii="Times New Roman" w:hAnsi="Times New Roman" w:cs="Times New Roman"/>
          <w:sz w:val="24"/>
          <w:szCs w:val="24"/>
        </w:rPr>
        <w:t xml:space="preserve">Пребывание родильницы и новорожденного ребенка в ургентном зале дольше, чем требуется для стабилизации их состояния, не предусмотрено. </w:t>
      </w:r>
      <w:r w:rsidRPr="00975820">
        <w:rPr>
          <w:rFonts w:ascii="Times New Roman" w:hAnsi="Times New Roman" w:cs="Times New Roman"/>
          <w:sz w:val="24"/>
          <w:szCs w:val="24"/>
        </w:rPr>
        <w:t xml:space="preserve">Таким образом, время </w:t>
      </w:r>
      <w:r w:rsidRPr="00975820">
        <w:rPr>
          <w:rFonts w:ascii="Times New Roman" w:hAnsi="Times New Roman" w:cs="Times New Roman"/>
          <w:sz w:val="24"/>
          <w:szCs w:val="24"/>
        </w:rPr>
        <w:lastRenderedPageBreak/>
        <w:t>пребывания новорожденного ребенка в ургентном родильном зале ЦРБ не превысит 12 часов, и забор крови для проведения НС и РНС не будет производиться.</w:t>
      </w:r>
    </w:p>
    <w:p w:rsidR="00984754" w:rsidRPr="00577F67" w:rsidRDefault="00577F67" w:rsidP="009758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F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Курской области взятие крови в рамках проведения РНС предусмотрено в объединенной детской поликлинике </w:t>
      </w:r>
      <w:r w:rsidRPr="00577F67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7F67">
        <w:rPr>
          <w:rFonts w:ascii="Times New Roman" w:hAnsi="Times New Roman" w:cs="Times New Roman"/>
          <w:sz w:val="24"/>
          <w:szCs w:val="24"/>
        </w:rPr>
        <w:t xml:space="preserve"> Курск</w:t>
      </w:r>
      <w:r>
        <w:rPr>
          <w:rFonts w:ascii="Times New Roman" w:hAnsi="Times New Roman" w:cs="Times New Roman"/>
          <w:sz w:val="24"/>
          <w:szCs w:val="24"/>
        </w:rPr>
        <w:t xml:space="preserve">а – ОБУЗ «Курская городская детская поликлиника» (КГДП) и детском консультативно-диагностическом центре, который входит в состав ОБУЗ «Областная детская клиническая больница» (ОДКБ) – для пациентов из районов области. </w:t>
      </w:r>
    </w:p>
    <w:p w:rsidR="00984754" w:rsidRPr="00984754" w:rsidRDefault="00984754" w:rsidP="00975820">
      <w:pPr>
        <w:ind w:firstLine="709"/>
        <w:rPr>
          <w:sz w:val="24"/>
          <w:szCs w:val="24"/>
        </w:rPr>
      </w:pPr>
    </w:p>
    <w:sectPr w:rsidR="00984754" w:rsidRPr="00984754" w:rsidSect="00632A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A53F9"/>
    <w:multiLevelType w:val="hybridMultilevel"/>
    <w:tmpl w:val="ACCE077E"/>
    <w:lvl w:ilvl="0" w:tplc="C4F8D2E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4"/>
    <w:rsid w:val="00047BE1"/>
    <w:rsid w:val="0005427B"/>
    <w:rsid w:val="0017194C"/>
    <w:rsid w:val="001D5FA8"/>
    <w:rsid w:val="00324D3E"/>
    <w:rsid w:val="00337284"/>
    <w:rsid w:val="00464FDC"/>
    <w:rsid w:val="00577F67"/>
    <w:rsid w:val="00582260"/>
    <w:rsid w:val="00632A41"/>
    <w:rsid w:val="00975820"/>
    <w:rsid w:val="00984754"/>
    <w:rsid w:val="00A91F87"/>
    <w:rsid w:val="00B859EE"/>
    <w:rsid w:val="00C825FF"/>
    <w:rsid w:val="00D1525C"/>
    <w:rsid w:val="00D16823"/>
    <w:rsid w:val="00D369C1"/>
    <w:rsid w:val="00D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DAA5"/>
  <w15:docId w15:val="{317D3BE8-0559-4EAF-9F86-EE69E214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5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75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284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B4A0-A383-45CC-8A47-F917F77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Л.П.</dc:creator>
  <cp:lastModifiedBy>RePack by Diakov</cp:lastModifiedBy>
  <cp:revision>3</cp:revision>
  <cp:lastPrinted>2022-11-14T10:57:00Z</cp:lastPrinted>
  <dcterms:created xsi:type="dcterms:W3CDTF">2022-12-12T07:49:00Z</dcterms:created>
  <dcterms:modified xsi:type="dcterms:W3CDTF">2022-12-12T07:50:00Z</dcterms:modified>
</cp:coreProperties>
</file>