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_Hlk508713818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УТВЕРЖДЕНА </w:t>
      </w:r>
    </w:p>
    <w:p w:rsidR="000B6C06" w:rsidRDefault="001539BE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0B6C06">
        <w:rPr>
          <w:rFonts w:ascii="Times New Roman" w:hAnsi="Times New Roman"/>
          <w:color w:val="000000"/>
          <w:sz w:val="28"/>
          <w:szCs w:val="28"/>
          <w:lang w:val="ru-RU"/>
        </w:rPr>
        <w:t>остановлением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Администрации Курской области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от 27 сентября 2013 г. №</w:t>
      </w:r>
      <w:r w:rsidR="006020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682-па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(в редакции постановления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Курской области </w:t>
      </w:r>
    </w:p>
    <w:p w:rsidR="00074B68" w:rsidRPr="00A50F5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256051" w:rsidRPr="009631D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631D3" w:rsidRPr="009631D3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24.08</w:t>
      </w:r>
      <w:r w:rsidR="00E80B83" w:rsidRPr="009631D3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.2022</w:t>
      </w: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 </w:t>
      </w:r>
      <w:r w:rsidR="009631D3" w:rsidRPr="009631D3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940</w:t>
      </w:r>
      <w:r w:rsidR="00256051" w:rsidRPr="009631D3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-па</w:t>
      </w: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9220F2" w:rsidRPr="00DE7AA5" w:rsidRDefault="009220F2" w:rsidP="0029494A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79393F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" w:name="Par33"/>
      <w:bookmarkEnd w:id="1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ГОСУДАРСТВЕННАЯ ПРОГРАММА КУРСКОЙ ОБЛАСТИ</w:t>
      </w:r>
    </w:p>
    <w:p w:rsidR="009220F2" w:rsidRPr="00B13503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F947B9" w:rsidRPr="00DE7AA5" w:rsidRDefault="00F947B9" w:rsidP="00F947B9">
      <w:pPr>
        <w:widowControl w:val="0"/>
        <w:autoSpaceDE w:val="0"/>
        <w:autoSpaceDN w:val="0"/>
        <w:adjustRightInd w:val="0"/>
        <w:ind w:left="1215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2" w:name="Par36"/>
      <w:bookmarkEnd w:id="2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ПАСПОРТ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государственной программы Курской области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хозяйства в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</w:p>
    <w:p w:rsidR="009220F2" w:rsidRPr="00DE7AA5" w:rsidRDefault="009220F2" w:rsidP="0079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17"/>
        <w:gridCol w:w="421"/>
        <w:gridCol w:w="6783"/>
      </w:tblGrid>
      <w:tr w:rsidR="009220F2" w:rsidRPr="005E7DC3" w:rsidTr="00D745E2">
        <w:trPr>
          <w:trHeight w:val="1040"/>
        </w:trPr>
        <w:tc>
          <w:tcPr>
            <w:tcW w:w="2117" w:type="dxa"/>
            <w:shd w:val="clear" w:color="auto" w:fill="auto"/>
          </w:tcPr>
          <w:p w:rsidR="009220F2" w:rsidRPr="00DE7AA5" w:rsidRDefault="009220F2" w:rsidP="00D745E2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  <w:r w:rsidR="006F35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исполнитель Программы</w:t>
            </w:r>
          </w:p>
        </w:tc>
        <w:tc>
          <w:tcPr>
            <w:tcW w:w="421" w:type="dxa"/>
            <w:shd w:val="clear" w:color="auto" w:fill="auto"/>
          </w:tcPr>
          <w:p w:rsidR="009220F2" w:rsidRPr="00DE7AA5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E7AA5" w:rsidRDefault="009220F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3" w:type="dxa"/>
            <w:shd w:val="clear" w:color="auto" w:fill="auto"/>
          </w:tcPr>
          <w:p w:rsidR="009220F2" w:rsidRPr="00DE7AA5" w:rsidRDefault="009220F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 </w:t>
            </w:r>
            <w:r w:rsidR="005E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 ресурсов</w:t>
            </w:r>
            <w:r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Курской области</w:t>
            </w:r>
          </w:p>
          <w:p w:rsidR="009220F2" w:rsidRPr="005E7DC3" w:rsidRDefault="009220F2" w:rsidP="00D745E2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503B" w:rsidRPr="00DE7AA5" w:rsidTr="0054503B">
        <w:tc>
          <w:tcPr>
            <w:tcW w:w="2117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B77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Соисполнители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D745E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  <w:p w:rsidR="00D745E2" w:rsidRPr="00DE7AA5" w:rsidRDefault="00D745E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5E2" w:rsidRPr="005E7DC3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Участники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5E7DC3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745E2" w:rsidRPr="00D32EE2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D32EE2" w:rsidP="00D745E2">
            <w:pPr>
              <w:ind w:hanging="81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519" w:history="1">
              <w:r w:rsidR="00D745E2" w:rsidRPr="00D532F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подпрограмма 1</w:t>
              </w:r>
            </w:hyperlink>
            <w:r w:rsidR="00D745E2" w:rsidRPr="00D532F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«Охрана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воспроизводство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лесов»;</w:t>
            </w:r>
          </w:p>
          <w:p w:rsidR="00D745E2" w:rsidRPr="00344C93" w:rsidRDefault="00D32EE2" w:rsidP="00282CC3">
            <w:pPr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703" w:history="1">
              <w:r w:rsidR="00C6607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подпрограмма </w:t>
              </w:r>
              <w:r w:rsidR="00D745E2" w:rsidRPr="00DE7AA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</w:t>
              </w:r>
            </w:hyperlink>
            <w:r w:rsidR="00B63A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«Обеспечение реализации государственной программы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4503B" w:rsidRPr="00D745E2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Программно-целевые инструменты 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F13396" w:rsidRPr="00D32EE2" w:rsidTr="0054503B">
        <w:tc>
          <w:tcPr>
            <w:tcW w:w="2117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Региональные проекты Программы</w:t>
            </w:r>
          </w:p>
        </w:tc>
        <w:tc>
          <w:tcPr>
            <w:tcW w:w="421" w:type="dxa"/>
            <w:shd w:val="clear" w:color="auto" w:fill="auto"/>
          </w:tcPr>
          <w:p w:rsidR="00F13396" w:rsidRDefault="00F13396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54503B" w:rsidRPr="00D32EE2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4C93">
              <w:rPr>
                <w:rFonts w:ascii="Times New Roman" w:hAnsi="Times New Roman"/>
                <w:sz w:val="24"/>
                <w:szCs w:val="24"/>
                <w:lang w:val="ru-RU"/>
              </w:rPr>
              <w:t>эффективное исполнение переданных Российской Федерацией отдельных полномочий в области лесных отношений,</w:t>
            </w:r>
          </w:p>
          <w:p w:rsidR="00902553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/>
                <w:sz w:val="24"/>
                <w:szCs w:val="24"/>
              </w:rPr>
              <w:t xml:space="preserve">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</w:t>
            </w:r>
            <w:bookmarkStart w:id="3" w:name="_Hlk46823688"/>
            <w:r w:rsidRPr="00344C93">
              <w:rPr>
                <w:rFonts w:ascii="Times New Roman" w:hAnsi="Times New Roman"/>
                <w:sz w:val="24"/>
                <w:szCs w:val="24"/>
              </w:rPr>
              <w:t>глобальных функций, ресурсно-экологического потенциала и биологического разнообразия</w:t>
            </w:r>
            <w:bookmarkEnd w:id="3"/>
          </w:p>
        </w:tc>
      </w:tr>
      <w:tr w:rsidR="0054503B" w:rsidRPr="00D32EE2" w:rsidTr="0054503B">
        <w:tc>
          <w:tcPr>
            <w:tcW w:w="2117" w:type="dxa"/>
            <w:shd w:val="clear" w:color="auto" w:fill="auto"/>
          </w:tcPr>
          <w:p w:rsidR="0054503B" w:rsidRPr="00DE7AA5" w:rsidRDefault="0054503B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ConsPlusCell"/>
              <w:tabs>
                <w:tab w:val="left" w:pos="529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      </w:r>
          </w:p>
          <w:p w:rsidR="00C96E42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управления лесами в Курской области и устойчивого развития лесного сектора экономики</w:t>
            </w:r>
          </w:p>
        </w:tc>
      </w:tr>
      <w:tr w:rsidR="0054503B" w:rsidRPr="00D32EE2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Целевые индика</w:t>
            </w:r>
            <w:r w:rsidR="00902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торы и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6783" w:type="dxa"/>
            <w:shd w:val="clear" w:color="auto" w:fill="auto"/>
          </w:tcPr>
          <w:p w:rsidR="00AE0FCE" w:rsidRPr="00AE0FCE" w:rsidRDefault="00AE0FCE" w:rsidP="00AE0FC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лесистость территории Курской области,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доля площади земель лесного фонда, переданных в пользование, в общей площади земель лесного фонда,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рублей;</w:t>
            </w:r>
          </w:p>
          <w:p w:rsidR="00C96E42" w:rsidRPr="00DE7AA5" w:rsidRDefault="00AE0FCE" w:rsidP="00AE0F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древесины, проценты</w:t>
            </w:r>
          </w:p>
        </w:tc>
      </w:tr>
      <w:tr w:rsidR="0054503B" w:rsidRPr="00D32EE2" w:rsidTr="0054503B">
        <w:tc>
          <w:tcPr>
            <w:tcW w:w="2117" w:type="dxa"/>
            <w:shd w:val="clear" w:color="auto" w:fill="auto"/>
          </w:tcPr>
          <w:p w:rsidR="0054503B" w:rsidRPr="00DE7AA5" w:rsidRDefault="0054503B" w:rsidP="00F5267A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Этапы и сроки</w:t>
            </w:r>
          </w:p>
          <w:p w:rsidR="00902553" w:rsidRPr="00DE7AA5" w:rsidRDefault="00282CC3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="0054503B"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5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54503B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F5267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2014 - 2024 годы: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54503B" w:rsidRPr="00DE7AA5" w:rsidRDefault="005805B4" w:rsidP="005805B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2019 - 2024 годы</w:t>
            </w:r>
          </w:p>
        </w:tc>
      </w:tr>
      <w:tr w:rsidR="005805B4" w:rsidRPr="00D745E2" w:rsidTr="0054503B">
        <w:tc>
          <w:tcPr>
            <w:tcW w:w="2117" w:type="dxa"/>
            <w:shd w:val="clear" w:color="auto" w:fill="auto"/>
          </w:tcPr>
          <w:p w:rsidR="005805B4" w:rsidRPr="00DE7AA5" w:rsidRDefault="005805B4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бюджетных ассигнований </w:t>
            </w:r>
          </w:p>
          <w:p w:rsidR="005805B4" w:rsidRPr="009311DF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реализацию Программы, – </w:t>
            </w:r>
            <w:r w:rsidR="00E257B4">
              <w:rPr>
                <w:rFonts w:ascii="Times New Roman" w:hAnsi="Times New Roman"/>
                <w:sz w:val="24"/>
                <w:szCs w:val="24"/>
                <w:lang w:val="ru-RU"/>
              </w:rPr>
              <w:t>1 603 104,602</w:t>
            </w:r>
            <w:r w:rsidR="00AB27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133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778,436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112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973,815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107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841,812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126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009,578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118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258,925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160 578,777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137 603,406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</w:t>
            </w:r>
            <w:r w:rsidRP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167 961,665</w:t>
            </w:r>
            <w:r w:rsid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E257B4">
              <w:rPr>
                <w:rFonts w:ascii="Times New Roman" w:hAnsi="Times New Roman"/>
                <w:sz w:val="24"/>
                <w:szCs w:val="24"/>
                <w:lang w:val="ru-RU"/>
              </w:rPr>
              <w:t>170 051,976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>179 878,906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2024 год –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188 167,306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– </w:t>
            </w:r>
            <w:r w:rsidR="00E257B4">
              <w:rPr>
                <w:rFonts w:ascii="Times New Roman" w:hAnsi="Times New Roman"/>
                <w:sz w:val="24"/>
                <w:szCs w:val="24"/>
                <w:lang w:val="ru-RU"/>
              </w:rPr>
              <w:t>330 322,865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992,699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13 484,215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15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609,112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214,478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21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298,325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29 032,277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23 850,806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52 942,765</w:t>
            </w: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E257B4">
              <w:rPr>
                <w:rFonts w:ascii="Times New Roman" w:hAnsi="Times New Roman"/>
                <w:sz w:val="24"/>
                <w:szCs w:val="24"/>
                <w:lang w:val="ru-RU"/>
              </w:rPr>
              <w:t>57 052,976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35 922,606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– 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>35 922,606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всего – 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>1 272 781,737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110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785,737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99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489,600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92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232,700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103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795,100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96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960,600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483587">
              <w:rPr>
                <w:rFonts w:ascii="Times New Roman" w:hAnsi="Times New Roman"/>
                <w:sz w:val="24"/>
                <w:szCs w:val="24"/>
                <w:lang w:val="ru-RU"/>
              </w:rPr>
              <w:t>131 546,500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F8404C">
              <w:rPr>
                <w:rFonts w:ascii="Times New Roman" w:hAnsi="Times New Roman"/>
                <w:sz w:val="24"/>
                <w:szCs w:val="24"/>
                <w:lang w:val="ru-RU"/>
              </w:rPr>
              <w:t>113 752,600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115 018,900</w:t>
            </w:r>
            <w:r w:rsidR="00225C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FC6E02">
              <w:rPr>
                <w:rFonts w:ascii="Times New Roman" w:hAnsi="Times New Roman"/>
                <w:sz w:val="24"/>
                <w:szCs w:val="24"/>
                <w:lang w:val="ru-RU"/>
              </w:rPr>
              <w:t>112 999,000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FC6E02">
              <w:rPr>
                <w:rFonts w:ascii="Times New Roman" w:hAnsi="Times New Roman"/>
                <w:sz w:val="24"/>
                <w:szCs w:val="24"/>
                <w:lang w:val="ru-RU"/>
              </w:rPr>
              <w:t>143 956,300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5805B4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5805B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C6E02">
              <w:rPr>
                <w:rFonts w:ascii="Times New Roman" w:hAnsi="Times New Roman"/>
                <w:sz w:val="24"/>
                <w:szCs w:val="24"/>
                <w:lang w:val="ru-RU"/>
              </w:rPr>
              <w:t>152 244,700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5B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5805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D5E7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Start"/>
            <w:r w:rsidRPr="005805B4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F8404C" w:rsidRPr="00F8404C" w:rsidTr="0054503B">
        <w:tc>
          <w:tcPr>
            <w:tcW w:w="2117" w:type="dxa"/>
            <w:shd w:val="clear" w:color="auto" w:fill="auto"/>
          </w:tcPr>
          <w:p w:rsidR="00F8404C" w:rsidRPr="00DE7AA5" w:rsidRDefault="00F8404C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F8404C" w:rsidRDefault="00F8404C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8404C" w:rsidRPr="005805B4" w:rsidRDefault="00F8404C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5805B4" w:rsidRPr="00D32EE2" w:rsidTr="0054503B">
        <w:tc>
          <w:tcPr>
            <w:tcW w:w="2117" w:type="dxa"/>
            <w:shd w:val="clear" w:color="auto" w:fill="auto"/>
          </w:tcPr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Ожидаемые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</w:p>
          <w:p w:rsidR="005805B4" w:rsidRPr="00DE7AA5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устойчивого управления лесами, сохранение и повышение их ресурсно-экологического состояния;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лесистости территории Курской области на уровне 8,2%;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доли площади земель лесного фонда, переданных в пользование, в общей площади земель лесного фонда до уровня </w:t>
            </w:r>
            <w:r w:rsidR="00344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49,7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      </w:r>
            <w:r w:rsidR="00AA61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155,2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рубля;</w:t>
            </w:r>
          </w:p>
          <w:p w:rsidR="005805B4" w:rsidRPr="00DE7AA5" w:rsidRDefault="005805B4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 </w:t>
            </w:r>
            <w:r w:rsidR="00344C93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% отношения фактического объема заготовки древесины к установленному допустимому объему изъятия древесины, проценты</w:t>
            </w:r>
          </w:p>
        </w:tc>
      </w:tr>
    </w:tbl>
    <w:p w:rsidR="00CA1343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" w:name="Par174"/>
      <w:bookmarkEnd w:id="4"/>
      <w:r w:rsidRPr="00074B68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программы, основные проблемы в сфере лесных отношений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 </w:t>
      </w:r>
    </w:p>
    <w:p w:rsidR="009220F2" w:rsidRPr="00074B6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прогноз ее развития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разработана в соответствии с </w:t>
      </w:r>
      <w:hyperlink r:id="rId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Порядком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принятия решений о разработке государственных программ Курской области, их формирования, реализации и проведения оценки эффективности реализации, утвержденным постановлением Администрации Курской области от 11.10.2012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843-па </w:t>
      </w:r>
      <w:r w:rsidR="009003F2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 распоряжениями Администрации Курской области от 24.10.2012 </w:t>
      </w:r>
      <w:hyperlink r:id="rId9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931-ра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перечня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от 09.08.2013 </w:t>
      </w:r>
      <w:hyperlink r:id="rId10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659-ра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методических указаний по разработке и реализации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</w:t>
      </w:r>
      <w:r w:rsidR="001C039B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Программа определяет цели, задачи и основные направления развития лесного хозяйства Курской области в сфере использования, охраны, защиты и воспроизводства лесов, материально-технического и кадрового обеспечения, механизмы реализации мероприятий Программы и показатели оценки их результативности.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Леса оказывают огромное воздействие на состояние природных комплексов, выполняя такие биоэкологические функции, как регулирование и фильтрация водного стока, предотвращение эрозии почв, сохранение и повышение плодородия почв, сохранение биологического разнообразия, обогащение атмосферы кислородом, благоприятное влияние на формирование климата и предотвращение загрязнения воздушного бассейна.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 представляет собой ценнейший возобновляемый природный ресурс, играющий важную роль в экономике государства и оказывающий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огромное влияние на создание благоприятной среды для проживания людей. Социальная ценность лесов заключается в наличии редких видов растений и животных, мест для отдыха людей, продуктов леса, заготавливаемых местным населением.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Курская область расположена в центре Восточно-Европейской (Русской) равнины, на юго-западных склонах Среднерусской возвышенности и имеет долинно-овражно-балочный рельеф. Климат региона, формирующийся под влиянием атлантических (западных) и континентальных (восточных) воздушных масс, - умеренно-континентальный.</w:t>
      </w:r>
    </w:p>
    <w:p w:rsidR="009220F2" w:rsidRPr="007E50B4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По </w:t>
      </w:r>
      <w:proofErr w:type="spellStart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>распаханности</w:t>
      </w:r>
      <w:proofErr w:type="spellEnd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 земель (около 69%) область занимает одно из первых мест в России.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экономики Курской области предусматривает рост благосостояния населения, а также сохранение среды обитания, в т.ч. за счет сохранения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функций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Средообразующие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функции лесов имеют тенденцию к снижению в связи с неблагоприятными воздействиями вредных выбросов промышленных предприятий и изменением климата.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Лесной фонд, находящийся в границах территории Курской области, по данным государственного лесного реестра на 1 января 201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года, составляет 237,1 тыс. га. Покрытые лесом земли занимают 219,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га, общий запас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насаждений равен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41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млн. м3.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Леса занимают 8,2% территории области и представлены в основном небольшими обособленными лесными участками. По территории Курской области леса распределяются неравномерно, от 2,1% на востоке области до 18,3% - на северо-западе. В лесном фонде преобладают твердолиственные насаждения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62,4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площади лесов, из которых более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низкоствольные), на долю хвойных пород приходится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12,6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осины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7,8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березы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8,1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лесах области, кроме основных лесообразующих древесных пород, встречаются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интродуценты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: ель обыкновенная, дуб красный, лиственница сибирская, сосна крымская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веймутова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бархат амурский,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псевдотсуга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Мензиса.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целевому назначению леса Курской области отнесены к защитным лесам. Основным назначением лесов области является выполнение разнообразных природоохранных функций, основные из которых почвозащитная и </w:t>
      </w:r>
      <w:proofErr w:type="spellStart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средообразующая</w:t>
      </w:r>
      <w:proofErr w:type="spellEnd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(противоэрозионные леса составляют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общей площади лесов), рекреационная и оздоровительная (лесопарковые леса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9,6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%), водоохранная - 2,8%, прочие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3,6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 в лесном хозяйстве Курской области накопились проблемы, препятствующие повышению эффективности использования, охраны, защиты и воспроизводства лесов, улучшению их продуктивности и качества, сохранению экологических функций лесных насаждений и биологического разнообразия, от решения которых зависит сохранение глобальной экологической значимости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Леса - возобновляемый природный ресурс, требующий не просто разумного потребления, но и обеспечения научно обоснованной, долгосроч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ной системы охраны, защиты, воспроизводства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Использование ежегодного допустимого объема изъятия древесины в спелых и перестойных насаждениях при уходе за лесами, при рубке поврежденных и погибших лесных насаждений за последние годы вследствие отсутствия сбыта дровяной древесины не превышает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Растут запасы спелой и перестойной древесины, и, как следствие, увеличивается площадь лесного фонда, подверженная риску уничтожения пожарами, поражения вредителями и болезнями. Необходимо увеличение объемов заготовки древесины и ее переработки.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Высокая хозяйственная освоенность территории области при большой плотности населения (37 человек на 1 кв. км), что более чем в три раза превышает среднее значение по России, создает высокую антропогенную нагрузку на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Метеорологические факторы, природная пожарная опасность лесов, социально-экономические условия создают предпосылки к возникновению лесных пожаров в течение всего пожароопасного сезона, продолжительность которого в среднем 6 месяцев.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Средний класс пожарной опасности в лесах Курской области - 3,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ед.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течение десятилетия основными негативными факторами, влияющими на состояние лесных насаждений Курской области, являлись лесные пожары и болезни. Под их воздействием происходило постоянное нарушение устойчивости лесов и, как следствие, ухудшение санитарного и лесопатологического состояния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 наметилась тенденция к увеличению повреждения лесов и потерь лесных ресурсов от вредителей и болезней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При сохранении существующих тенденций площадь очагов вредителей и болезней в лесах Курской области может удвоит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ся и достичь 50 тысяч гектаров. По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стоянно сокращается перечень средств защиты леса от вредных организмов, особенно в части экологически безопасных и эффективных биологических препаратов.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ероприяти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ликвидации очагов вредных организмов вследствие отсутствия финансирования в последние годы не осуществлялись.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Снижение объемов лесовосстановления (прежде всего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искусственного) несет реальную угрозу продукционному и защитному потенциалу лесов будущего, значительно ухудшаются возможности повышения устойчивости лесных насаждений и адаптации лесного хозяйства к неблагоприятным факторам в условиях возможного изменения климата.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Курской области в 60-е годы создавалось по 8 тыс. га лесных культур ежегодно, в 70-е годы - 5 тыс. га, в 80-е - 2,5 тыс. га, последние 20 лет - 0,5 - 0,6 тыс. га. Основная причина - сокращение сплошных рубок спелых и перестойных насаждений и, соответственно, уменьшение площадей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лесокультурного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фонда.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Остается высокой доля гибели лесных культур старших возрастов, основной причиной которой является снижение объемов ухода за ними в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молодом возрасте. За последние 10 лет объемы рубок ухода в молодняках (осветление, прочистка) снизились почти в 1,5 раза.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Неурегулированность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вопросов финансирования по уходу за объектами постоянной лесосеменной базы и заготовке семян, платность проведения контроля посевных качеств семян привели к резкому сокращению объектов </w:t>
      </w:r>
      <w:r w:rsidR="001B29B1">
        <w:rPr>
          <w:rFonts w:ascii="Times New Roman" w:hAnsi="Times New Roman"/>
          <w:color w:val="000000"/>
          <w:sz w:val="28"/>
          <w:szCs w:val="28"/>
          <w:lang w:val="ru-RU"/>
        </w:rPr>
        <w:t>лесного семеноводства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уменьшению объемов заготовки семян и ассортимента выращивания посадочного материала что, в свою очередь, отрицательно отражается на устойчивости выращиваемых лесных насаждений.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Организация использования лесов, проектирование их освоения сдерживается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лесного хозяйства области не может быть осуществлено без укрепления кадрового потенциала. Ежегодно растет дефицит квалифицированных кадров, остается низким уровень производительности труда, что обусловлено низким уровнем оплаты труда, а также ухудшающейся ситуацией в профессиональной и квалификационной подготовке специалистов.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Указанные проблемы носят комплексный характер и не могут быть решены на уровне комитета </w:t>
      </w:r>
      <w:r w:rsidR="00295D9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области. Их решение требует значительных ресурсов и согласованности действий органов исполнительной государственной власти. Необходимость привлечения средств из различных источников, в том числе из бюджетов нескольких уровней бюджетной системы Российской Федерации, продолжительность сроков реализации большинства планируемых мероприятий, их затратность предусматривает решение обозначенных проблем программно-целевым методом.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 возможным внешним факторам, которые могут негативно повлиять на реализацию государственной программы, относятся: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1) неполное финансирование программных мероприятий;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2) влияние природных факторов (аномально высоки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температур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отсутстви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осадков в весенне-летний период);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3) изменение налогового, бюджетного лесного законодательства,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кризисные явления в экономике.</w:t>
      </w:r>
    </w:p>
    <w:p w:rsidR="00CA134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решения проблем программными методами обусловлена соответствием целей, задач и направлений Программы целям, задачам и направлениям Лесного </w:t>
      </w:r>
      <w:hyperlink r:id="rId11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кодекса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и государственной </w:t>
      </w:r>
      <w:hyperlink r:id="rId12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8404C" w:rsidRDefault="00F8404C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529C9" w:rsidRDefault="009220F2" w:rsidP="00F8404C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529C9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 цели, задачи и показатели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(индикаторы) достижения целей и решения задач, описание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основных ожидаемых конечных результатов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сроков и этапов ее реализации</w:t>
      </w:r>
    </w:p>
    <w:p w:rsidR="00765D5E" w:rsidRPr="00DE7AA5" w:rsidRDefault="00765D5E" w:rsidP="00902553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основополагающих документах развития лесного сектора Российской Федерации отражены приоритеты государственной политики, цели и намечены пути решения задач с учетом существующей и прогнозной социально-экономической ситуации в стране.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 </w:t>
      </w:r>
      <w:hyperlink r:id="rId1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Концепцией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долгосрочного социально-экономического развития Российской Федерации на период до 2020 года, утвержденной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аспоряжением Правительства Российской Федерации от 17 ноября 2008 г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1662-р (далее - Концепция)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 </w:t>
      </w:r>
      <w:hyperlink r:id="rId14" w:history="1"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распоряжения</w:t>
        </w:r>
      </w:hyperlink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Правительства 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>Российской Федерации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 от 8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 августа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>2009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 г.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 N 1121-р</w:t>
      </w:r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приоритетными направлениями развития лесного хозяйства определены создание системы воспроизводства лесного фонда и восстановления лесов, в первую очередь, в регионах, утративших экологический, рекреационный и лесохозяйственный потенциал, улучшение породного состава лесных насаждений, резкое сокращение незаконных рубок и теневого оборота древесины.</w:t>
      </w:r>
    </w:p>
    <w:p w:rsidR="009503CA" w:rsidRPr="00DE7AA5" w:rsidRDefault="009503C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прогнозе долгосрочного социально-экономического развития Российской Федерации на период до 2030 года отражены перспективы развития лесопромышленного комплекса.</w:t>
      </w:r>
    </w:p>
    <w:p w:rsidR="009220F2" w:rsidRPr="00DE7AA5" w:rsidRDefault="00D32E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5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социально-экономического развития Центрального федерального округа, утвержденной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аспоряжением Правительства Российской Федерации от 6 сентября 2011 г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1540-р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 распоряжения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Правительства 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Российской Федерации от </w:t>
      </w:r>
      <w:r w:rsidR="00902553">
        <w:rPr>
          <w:rFonts w:ascii="Times New Roman" w:hAnsi="Times New Roman"/>
          <w:sz w:val="28"/>
          <w:szCs w:val="28"/>
          <w:lang w:val="ru-RU" w:eastAsia="ru-RU" w:bidi="ar-SA"/>
        </w:rPr>
        <w:t xml:space="preserve">26 декабря </w:t>
      </w:r>
      <w:r w:rsidR="00FF03A1">
        <w:rPr>
          <w:rFonts w:ascii="Times New Roman" w:hAnsi="Times New Roman"/>
          <w:sz w:val="28"/>
          <w:szCs w:val="28"/>
          <w:lang w:val="ru-RU" w:eastAsia="ru-RU" w:bidi="ar-SA"/>
        </w:rPr>
        <w:t xml:space="preserve">2014 г. N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>1505</w:t>
      </w:r>
      <w:r w:rsidR="00983A3F"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определены основные направления развития лесохозяйственного комплекса Центрального федерального округа, включающие в себя: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формирование условий для рационального лесопользования и своевременного лесовосстановления;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решение вопросов обеспечения охраны лесов от пожаров, в том числе развитие материально-технической базы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подразделений, предотвращение незаконных рубок и нелегального оборота древесины;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формирование оптимальной структуры и состава лесного фонда;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отвечающего современным экологическим и социально-экономическим требованиям уровня охраны и защиты лесов, гаранти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рованного воспроизводства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организацию производства древесного топлива из отходов деревообработки и низкосортной нереализуемой древесины;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отвечающего современным экологическим и социально-экономическим требованиям уровня охраны и защиты лесов, гарантированного воспроизводства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подготовку и повышение квалификации кадров на базе прямых договоров с учебными заведениями;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организацию рационального, многоцелевого, непрерывного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 лесов.</w:t>
      </w:r>
    </w:p>
    <w:p w:rsidR="009220F2" w:rsidRPr="00DE7AA5" w:rsidRDefault="00D32E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6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развития лесного комплекса Российской Федерации на период до 2020 года, принятой в 2008 году Министерством промышленности и торговли Российской Федерации и Министерством сельского хозяйства Российской Федерации (далее - Стратегия), определены основные факторы возникновения системных проблем в сфере лесного хозяйства: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недостаточная точность учета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значительные потери лесных ресурсов от пожаров, вредителей и болезней, ущерб от которых значительно выше общих расходов на охрану, защиту и воспроизводство лесов;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невысокое качество лесовосстановления и низкий технический уровень лесохозяйственных работ;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нарушение биологического разнообразия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1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hyperlink r:id="rId1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определен комплекс мер по обеспечению современного уровня охраны и защиты лесов, гарантированного воспроизводства лесных ресурсов на основе организационно-технических, технологических и инновационных решений. Предполагается дальнейшее развитие рыночных экономических механизмов использования, охраны, защиты и воспроизводства лесов, а также материально-технической базы лесного хозяйства.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в </w:t>
      </w:r>
      <w:hyperlink r:id="rId19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Стратегию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включен перечень необходимых мероприятий по совершенствованию и развитию федерального государственного лесного надзора.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907333" w:rsidRDefault="0090733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Стратегией развития информационного общества в Российской Федерации на 2017-2030 годы, утвержденной Указом Президента Российской Федерации от 09 мая 2017 г. №203, целью развития информационной и коммуникационной структуры в лесном хозяйстве явля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информации.</w:t>
      </w:r>
    </w:p>
    <w:p w:rsidR="001738A4" w:rsidRPr="001738A4" w:rsidRDefault="001738A4" w:rsidP="001738A4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С 1 января 2019 года </w:t>
      </w:r>
      <w:r w:rsidR="00DD6D0E">
        <w:rPr>
          <w:rFonts w:ascii="Times New Roman" w:hAnsi="Times New Roman"/>
          <w:sz w:val="28"/>
          <w:szCs w:val="28"/>
          <w:lang w:val="ru-RU"/>
        </w:rPr>
        <w:t>действует</w:t>
      </w:r>
      <w:r w:rsidRPr="001738A4">
        <w:rPr>
          <w:rFonts w:ascii="Times New Roman" w:hAnsi="Times New Roman"/>
          <w:sz w:val="28"/>
          <w:szCs w:val="28"/>
          <w:lang w:val="ru-RU"/>
        </w:rPr>
        <w:t xml:space="preserve"> региональный проект «Сохранение лесов в Курской области», разработанный на основе федерального проекта «Сохранение лесов», являющегося составной частью национального проекта «Экология». </w:t>
      </w:r>
    </w:p>
    <w:p w:rsidR="001738A4" w:rsidRPr="001738A4" w:rsidRDefault="001738A4" w:rsidP="00CA1343">
      <w:p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Цель данного проекта: обеспечение баланса выбытия и воспроизводства лесов в соотношении 100% к 2024 году.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Задача регионального проекта: сохранение лесов, в том числе на основе их воспроизводства на всех участках вырубленных и погибших лесных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Таким образом, приоритеты и цели государственной политики в сфере лесных отношений определяют необходимость комплексного решения задач лесного хозяйства, направленных на обеспечение непрерывного,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рационального и многоцелевого использования лесов с учетом их социально-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экономического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значения.</w:t>
      </w:r>
    </w:p>
    <w:p w:rsidR="009220F2" w:rsidRPr="00DE7AA5" w:rsidRDefault="00D32E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2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Программой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социально-экономического развития Курской области на 2011 - 2015 годы, утвержденной Законом Кур</w:t>
      </w:r>
      <w:r w:rsidR="004E39B8">
        <w:rPr>
          <w:rFonts w:ascii="Times New Roman" w:hAnsi="Times New Roman"/>
          <w:color w:val="000000"/>
          <w:sz w:val="28"/>
          <w:szCs w:val="28"/>
          <w:lang w:val="ru-RU"/>
        </w:rPr>
        <w:t xml:space="preserve">ской области от 28 февраля 2011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="004E39B8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15-ЗКО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</w:t>
      </w:r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8B62D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</w:t>
      </w:r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аконов Курской области от 17</w:t>
      </w:r>
      <w:r w:rsidR="006529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августа </w:t>
      </w:r>
      <w:r w:rsidR="004E39B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2012 </w:t>
      </w:r>
      <w:r w:rsidR="006529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г. </w:t>
      </w:r>
      <w:hyperlink r:id="rId21" w:history="1">
        <w:r w:rsid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N</w:t>
        </w:r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86-ЗКО</w:t>
        </w:r>
      </w:hyperlink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от 17</w:t>
      </w:r>
      <w:r w:rsidR="008B62D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декабря 2012 г.</w:t>
      </w:r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hyperlink r:id="rId22" w:history="1">
        <w:r w:rsid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N</w:t>
        </w:r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129-ЗКО</w:t>
        </w:r>
      </w:hyperlink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 учетом положений стратегических документов и приоритетных направлений государственной политики в области лесного хозяйства целью Программы является эффективное исполнение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 xml:space="preserve">переданных Российской Федерацией отдельных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полномочий в области лесных отношений, повышение вклада лесов в социально-экономическое развитие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 xml:space="preserve">Курской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области, стабильное удовлетворение общественных потребностей в ресурсах и полезных свойствах леса, сохранение его глобальных функций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 ресурсно-экологического потенциала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 xml:space="preserve"> и биологического разнообразия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сокращение потерь лесного хозяйства от пожаров и вредных организмов;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использования лесов Курской области при сохранении их защитных и экологических функций, осуществления федерального государственного лесного надзора (лесной охраны), федерального государственного пожарного надзора в лесах;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баланса выбытия и восстановления лесов Курской об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ласти, повышение устойчивости и биологического разнообразия лесных экосистем;</w:t>
      </w:r>
    </w:p>
    <w:p w:rsidR="005A44E2" w:rsidRDefault="005A44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A44E2">
        <w:rPr>
          <w:rFonts w:ascii="Times New Roman" w:hAnsi="Times New Roman"/>
          <w:color w:val="000000"/>
          <w:sz w:val="28"/>
          <w:szCs w:val="28"/>
          <w:lang w:val="ru-RU"/>
        </w:rPr>
        <w:t>обеспечение эффективного управления лесами в Курской области и устойчивого развития лесного сектора экономики.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 и включает взаимодополняющие друг друга показатели (индикаторы) реализации Программы и ее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формировании системы показателей (индикаторов) учтены требования к характеристике каждого показателя (адекватность, точность, объективность, достоверность, однозначность, экономичность, сопоставимость, своевременность и регулярность).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показателей (индикаторов) увязан с задачами и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>структурными элементами подпрограмм государственной программы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что позволит оценить ожидаемые конечные результаты и эффективность реализации Программы.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Показателями (индикаторами) реализации Программы в рамках решения задачи </w:t>
      </w:r>
      <w:r w:rsidR="00AC6DA1">
        <w:rPr>
          <w:rFonts w:ascii="Times New Roman" w:hAnsi="Times New Roman"/>
          <w:color w:val="000000"/>
          <w:sz w:val="28"/>
          <w:szCs w:val="28"/>
          <w:lang w:val="ru-RU"/>
        </w:rPr>
        <w:t xml:space="preserve"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</w:t>
      </w:r>
      <w:r w:rsidR="00A6737E">
        <w:rPr>
          <w:rFonts w:ascii="Times New Roman" w:hAnsi="Times New Roman"/>
          <w:color w:val="000000"/>
          <w:sz w:val="28"/>
          <w:szCs w:val="28"/>
          <w:lang w:val="ru-RU"/>
        </w:rPr>
        <w:t xml:space="preserve">а также осуществление федерального государственного лесного надзора (лесной охраны) и федерального государственного пожарного надзора в лесах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являются:</w:t>
      </w:r>
    </w:p>
    <w:p w:rsidR="00DD6D0E" w:rsidRDefault="00DD6D0E" w:rsidP="00DD6D0E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в процентах;</w:t>
      </w:r>
    </w:p>
    <w:p w:rsidR="00DD6D0E" w:rsidRPr="00DD6D0E" w:rsidRDefault="00DD6D0E" w:rsidP="00DD6D0E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тридцать седьмой утратил силу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ED64B7" w:rsidRDefault="00ED64B7" w:rsidP="00ED64B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4B7">
        <w:rPr>
          <w:rFonts w:ascii="Times New Roman" w:hAnsi="Times New Roman"/>
          <w:color w:val="000000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064388" w:rsidRPr="00064388" w:rsidRDefault="00064388" w:rsidP="00ED64B7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тридцать девятый утратил силу. – постановление Администрации Курской области от 25.12.2019 №1358-па.</w:t>
      </w:r>
    </w:p>
    <w:p w:rsidR="00ED64B7" w:rsidRDefault="00ED64B7" w:rsidP="00ED64B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4B7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объему изъятия древесины, в процентах.</w:t>
      </w:r>
    </w:p>
    <w:p w:rsidR="00064388" w:rsidRPr="00064388" w:rsidRDefault="00064388" w:rsidP="00ED64B7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Абзац сорок первый утратил </w:t>
      </w:r>
      <w:proofErr w:type="gramStart"/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силу.-</w:t>
      </w:r>
      <w:proofErr w:type="gramEnd"/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Постановление Администрации Курской области от 25.12.2019 №1358-па.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Показателем (индикатором) реализации Программы в рамках решения задачи </w:t>
      </w:r>
      <w:r w:rsidR="005A44E2" w:rsidRPr="005A44E2">
        <w:rPr>
          <w:rFonts w:ascii="Times New Roman" w:hAnsi="Times New Roman"/>
          <w:color w:val="000000"/>
          <w:sz w:val="28"/>
          <w:szCs w:val="28"/>
          <w:lang w:val="ru-RU"/>
        </w:rPr>
        <w:t>обеспечения эффективного управления лесами в Курской области и устойчивого развития лесного сектора экономики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является 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в рублях.</w:t>
      </w:r>
    </w:p>
    <w:p w:rsidR="009220F2" w:rsidRDefault="00D32E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219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Значения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показателей (индикаторов) Программы по годам реализации представлены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 к Программе и рассчитаны на основе значений показателей реализации государственной </w:t>
      </w:r>
      <w:hyperlink r:id="rId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ED64B7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учетом достигнутых значений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 предшествующие годы, прогноза их динамики и имеющихся тенденций к изменению за счет совершенствования системы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лесоуправления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области использования, охраны, защиты и воспроизводства лесов.</w:t>
      </w:r>
    </w:p>
    <w:p w:rsidR="00740ED5" w:rsidRPr="00740ED5" w:rsidRDefault="00740ED5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740ED5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сорок четвертый утратил силу. – Постановление Администрации Курской области от 25.12.2019 №1358-па.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Ухудшение значений показателей</w:t>
      </w:r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может быть вызвано возникновением экстремальных природных ситуаций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возникновение очагов массового размножения вредных организмов, повреждение лесов метеорологическими факторами)</w:t>
      </w:r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снижением бюджетного </w:t>
      </w:r>
      <w:proofErr w:type="spellStart"/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>финасирования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реализации мероприятий программы: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 xml:space="preserve">обеспечение устойчивого управления лесами, сохранение и повышение их </w:t>
      </w:r>
      <w:proofErr w:type="spellStart"/>
      <w:r w:rsidRPr="008F261A">
        <w:rPr>
          <w:rFonts w:ascii="Times New Roman" w:hAnsi="Times New Roman"/>
          <w:sz w:val="28"/>
          <w:szCs w:val="28"/>
          <w:lang w:val="ru-RU"/>
        </w:rPr>
        <w:t>ресурсно</w:t>
      </w:r>
      <w:proofErr w:type="spellEnd"/>
      <w:r w:rsidRPr="008F261A">
        <w:rPr>
          <w:rFonts w:ascii="Times New Roman" w:hAnsi="Times New Roman"/>
          <w:sz w:val="28"/>
          <w:szCs w:val="28"/>
          <w:lang w:val="ru-RU"/>
        </w:rPr>
        <w:t>–экологического состояния;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сохранение лесистости территории Курской области на уровне 8,2%;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обеспечение доли площади ценных лесных насаждений в составе занятых лесными насаждениями земель лесного фонда на уровне 75,1%;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139 рублей.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Ожидаемыми конечными результатами второго этапа реализации мероприятий Программы являются: 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обеспечение устойчивого управления лесами, сохранение и повышение их ресурсно-экологического состояния;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сохранение лесистости территории Курской области на уровне 8,2%;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доли площади земель лесного фонда, переданных в пользование, в общей площади земель лесного фонда до уровня 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>49,7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</w:r>
      <w:r w:rsidR="008D6B18">
        <w:rPr>
          <w:rFonts w:ascii="Times New Roman" w:hAnsi="Times New Roman"/>
          <w:color w:val="000000"/>
          <w:sz w:val="28"/>
          <w:szCs w:val="28"/>
          <w:lang w:val="ru-RU"/>
        </w:rPr>
        <w:t>155,2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 рубля;</w:t>
      </w:r>
    </w:p>
    <w:p w:rsidR="008F261A" w:rsidRPr="00DE7AA5" w:rsidRDefault="008F261A" w:rsidP="008F261A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до 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>49,5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% отношения фактического объема заготовки древесины к установленному допустимому объему изъятия древесины, проценты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2014 - 2024 годы. Этапы реализации: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765D5E" w:rsidRDefault="008F261A" w:rsidP="008F261A">
      <w:pPr>
        <w:widowControl w:val="0"/>
        <w:autoSpaceDE w:val="0"/>
        <w:autoSpaceDN w:val="0"/>
        <w:adjustRightInd w:val="0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второй этап: 2019 - 2024 годы.</w:t>
      </w:r>
    </w:p>
    <w:p w:rsidR="008F261A" w:rsidRPr="00DE7AA5" w:rsidRDefault="008F261A" w:rsidP="008F261A">
      <w:pPr>
        <w:widowControl w:val="0"/>
        <w:autoSpaceDE w:val="0"/>
        <w:autoSpaceDN w:val="0"/>
        <w:adjustRightInd w:val="0"/>
        <w:ind w:left="1134" w:hanging="425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5" w:name="Par274"/>
      <w:bookmarkEnd w:id="5"/>
      <w:r w:rsidRPr="002A7981">
        <w:rPr>
          <w:rFonts w:cs="Cambria"/>
          <w:b/>
          <w:color w:val="000000"/>
          <w:sz w:val="28"/>
          <w:szCs w:val="28"/>
        </w:rPr>
        <w:t>III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. Сведения о показателях и индикаторах</w:t>
      </w:r>
      <w:r w:rsidR="00282CC3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AC6DA1" w:rsidRDefault="00AC6DA1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Показатели (индикаторы) реализации Программы:</w:t>
      </w:r>
    </w:p>
    <w:p w:rsid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процент;</w:t>
      </w:r>
    </w:p>
    <w:p w:rsidR="004B7E6D" w:rsidRDefault="004B7E6D" w:rsidP="00282CC3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третий утратил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</w:t>
      </w:r>
      <w:bookmarkStart w:id="6" w:name="_Hlk19710504"/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 №871-па.</w:t>
      </w:r>
    </w:p>
    <w:p w:rsidR="00DD6D0E" w:rsidRPr="00DD6D0E" w:rsidRDefault="00DD6D0E" w:rsidP="00DD6D0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C6DA1">
        <w:rPr>
          <w:rFonts w:ascii="Times New Roman" w:hAnsi="Times New Roman"/>
          <w:sz w:val="28"/>
          <w:szCs w:val="28"/>
          <w:lang w:val="ru-RU"/>
        </w:rPr>
        <w:lastRenderedPageBreak/>
        <w:t>объем платежей в бюджетную сис</w:t>
      </w:r>
      <w:r>
        <w:rPr>
          <w:rFonts w:ascii="Times New Roman" w:hAnsi="Times New Roman"/>
          <w:sz w:val="28"/>
          <w:szCs w:val="28"/>
          <w:lang w:val="ru-RU"/>
        </w:rPr>
        <w:t>тему Российской Федерации от ис</w:t>
      </w:r>
      <w:r w:rsidRPr="00AC6DA1">
        <w:rPr>
          <w:rFonts w:ascii="Times New Roman" w:hAnsi="Times New Roman"/>
          <w:sz w:val="28"/>
          <w:szCs w:val="28"/>
          <w:lang w:val="ru-RU"/>
        </w:rPr>
        <w:t>пользования лесов, расположенных на землях лесного фонда, в расчете на 1 гектар земель лесного фонда, в рублях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bookmarkEnd w:id="6"/>
    <w:p w:rsid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6C2D8B" w:rsidRP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допустимому объему изъятия древесины, в процентах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Программы.</w:t>
      </w:r>
    </w:p>
    <w:p w:rsidR="00AC6DA1" w:rsidRDefault="00AC6DA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C6DA1">
        <w:rPr>
          <w:rFonts w:ascii="Times New Roman" w:hAnsi="Times New Roman"/>
          <w:sz w:val="28"/>
          <w:szCs w:val="28"/>
          <w:lang w:val="ru-RU"/>
        </w:rPr>
        <w:t>Исходными данными для расчета показателей (индикаторов) являются данные государственного лесного реестра, утвержденные приказами Федерального агентства лесного хозяйства от 15 февраля  2012 г. №54 «Об утверждении форм ведения государственного лесного реестра» (до 06.11.2016), Министерства природных ресурсов и экологии Российской федерации от 6 октября 2016 г. №514 «Об утверждении форм ведения государственного лесного реестра» ( с 07.11.2016), формы отчета, утвержденные приказами Федерального агентства лесного хозяйства от 27.06.2011 №245 «Об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(до 09.04.2016), Министерства природных ресурсов и экологии Российской Федерации от 28.12.2015 №565 «Об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(с 10.04.2016), Лесным планом Курской области, утвержденным постановлением Губернатора Курской области от 18.02.2014 г. №70-пг. Расчет показателей производится 1 раз по итогам года.</w:t>
      </w:r>
    </w:p>
    <w:p w:rsidR="00DD4922" w:rsidRPr="00AC6DA1" w:rsidRDefault="00DD4922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t>Абзацы седьмой – девятый утратили силу</w:t>
      </w:r>
      <w:r w:rsidR="00040E6F" w:rsidRPr="00040E6F">
        <w:rPr>
          <w:rFonts w:ascii="Times New Roman" w:hAnsi="Times New Roman"/>
          <w:i/>
          <w:iCs/>
          <w:sz w:val="28"/>
          <w:szCs w:val="28"/>
          <w:lang w:val="ru-RU"/>
        </w:rPr>
        <w:t xml:space="preserve">. - </w:t>
      </w:r>
      <w:r w:rsidR="00040E6F"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</w:t>
      </w:r>
      <w:r w:rsidR="00040E6F"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Администрации Курской области от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05.06.2019 №503-па.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Показатель (индикатор) «Лесистость территории Курской области» (в процентах)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(</w:t>
      </w:r>
      <w:r w:rsidRPr="00676DDA">
        <w:rPr>
          <w:rFonts w:ascii="Times New Roman" w:hAnsi="Times New Roman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676DDA">
        <w:rPr>
          <w:rFonts w:ascii="Times New Roman" w:hAnsi="Times New Roman"/>
          <w:sz w:val="28"/>
          <w:szCs w:val="28"/>
        </w:rPr>
        <w:t>S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покрытых лесной растительностью земель на территории Курской области (тыс. га);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Курской области (тыс. га).</w:t>
      </w:r>
    </w:p>
    <w:p w:rsidR="0092574F" w:rsidRPr="0092574F" w:rsidRDefault="0092574F" w:rsidP="003C6CB0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Абзац семнадцатый -двадцать первый утратил </w:t>
      </w:r>
      <w:proofErr w:type="gramStart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силу.-</w:t>
      </w:r>
      <w:proofErr w:type="gramEnd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Постановление Администрации Курской области от 25.12.2019 №1358-па.</w:t>
      </w:r>
    </w:p>
    <w:p w:rsidR="00DD4922" w:rsidRPr="00DD4922" w:rsidRDefault="00DD4922" w:rsidP="00DD4922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четырнадцатый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восемнадцатый утратили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- Постановл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ение Администрации Курской области от 09.09.2019 №871-па.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«Доля площади земель лесного фонда, переданных в пользование, в общей площади земель лесного фонда, проценты» определяется ежегодно и рассчитывается по формуле: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lastRenderedPageBreak/>
        <w:t>(</w:t>
      </w: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лесов, переданных в аренду, постоянное (бессрочное) и безвозмездное пользование (тыс. га); 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земель лесного фонда на территории Курской области (тыс. га)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C6CB0" w:rsidRPr="003C6CB0" w:rsidRDefault="003C6CB0" w:rsidP="003C6CB0">
      <w:pPr>
        <w:pStyle w:val="a9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ab/>
        <w:t>Показатель (индикатор) «Объем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фонда» (в руб.)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объем платежей в бюджетную систему Российской Федерации от использования лесов на землях лесного фонда на территории Курской области (тыс. руб.);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земель лесного фонда на территории Курской области (тыс. га).</w:t>
      </w:r>
    </w:p>
    <w:p w:rsidR="00414085" w:rsidRDefault="00113A9E" w:rsidP="00414085">
      <w:pPr>
        <w:pStyle w:val="a9"/>
        <w:ind w:left="-142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«Отношение фактического объема заготовки древесины к установленному допустимому объему изъятия древесины, проценты» определяется ежегодно и рассчитывается по формуле:</w:t>
      </w:r>
    </w:p>
    <w:p w:rsidR="00113A9E" w:rsidRPr="00113A9E" w:rsidRDefault="00113A9E" w:rsidP="00414085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(</w:t>
      </w:r>
      <w:r w:rsidRPr="00363BE3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заготовленной древесины, всего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);</w:t>
      </w:r>
    </w:p>
    <w:p w:rsidR="00113A9E" w:rsidRPr="003C6CB0" w:rsidRDefault="00113A9E" w:rsidP="00113A9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допустимый объем изъятия древесины (расчетная лесосека)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Данные показатели рассчитываются в соответствии с </w:t>
      </w:r>
      <w:r w:rsidRPr="003C6CB0">
        <w:rPr>
          <w:rFonts w:ascii="Times New Roman" w:hAnsi="Times New Roman"/>
          <w:sz w:val="28"/>
          <w:szCs w:val="28"/>
          <w:lang w:val="ru-RU"/>
        </w:rPr>
        <w:t>приказом      Федерального агентства лесного хозяйства (Рослесхоз) от 29.12.2017        № 797 (в редакции от 25.10.2018 № 883) «Об утверждении методики расчета показателей (индикаторов) государственной программы Российской Федерации «Развитие лесного хозяйства», утвержденной постановлением Правительства Российской Федерации от 15 апреля 2014 г. № 318».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– комитет </w:t>
      </w:r>
      <w:r w:rsidR="005B7F89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Курской области.».</w:t>
      </w:r>
    </w:p>
    <w:p w:rsidR="003C6CB0" w:rsidRPr="00DE7AA5" w:rsidRDefault="003C6CB0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7" w:name="Par291"/>
      <w:bookmarkEnd w:id="7"/>
      <w:r w:rsidRPr="002A7981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структурных элементов подпрограмм государственной программы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определен исходя из поставленных целей и задач и сгруппирован в разрезе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мероприятий может корректироваться по мере решения задач Программы.</w:t>
      </w:r>
    </w:p>
    <w:p w:rsidR="009220F2" w:rsidRDefault="00D32E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39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Перечень</w:t>
        </w:r>
      </w:hyperlink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 структурных элементов подпрограмм государственной программы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срок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их реализации, ожидаемые непосредственные результаты приведены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2 к Программе.</w:t>
      </w:r>
    </w:p>
    <w:p w:rsidR="001738A4" w:rsidRPr="001738A4" w:rsidRDefault="00D32EE2" w:rsidP="001738A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hyperlink w:anchor="Par519" w:history="1">
        <w:r w:rsidR="001738A4" w:rsidRPr="001738A4">
          <w:rPr>
            <w:rFonts w:ascii="Times New Roman" w:hAnsi="Times New Roman"/>
            <w:sz w:val="28"/>
            <w:szCs w:val="28"/>
            <w:lang w:val="ru-RU"/>
          </w:rPr>
          <w:t>Подпрограммой 1</w:t>
        </w:r>
      </w:hyperlink>
      <w:r w:rsidR="001738A4" w:rsidRPr="001738A4">
        <w:rPr>
          <w:rFonts w:ascii="Times New Roman" w:hAnsi="Times New Roman"/>
          <w:sz w:val="28"/>
          <w:szCs w:val="28"/>
          <w:lang w:val="ru-RU"/>
        </w:rPr>
        <w:t xml:space="preserve"> «Охрана, защита и воспроизводство лесов» предусматривается реализация следующих </w:t>
      </w:r>
      <w:r w:rsidR="00F8404C">
        <w:rPr>
          <w:rFonts w:ascii="Times New Roman" w:hAnsi="Times New Roman"/>
          <w:sz w:val="28"/>
          <w:szCs w:val="28"/>
          <w:lang w:val="ru-RU"/>
        </w:rPr>
        <w:t>структурных элементов подпрограмм государственной программы</w:t>
      </w:r>
      <w:r w:rsidR="001738A4" w:rsidRPr="001738A4">
        <w:rPr>
          <w:rFonts w:ascii="Times New Roman" w:hAnsi="Times New Roman"/>
          <w:sz w:val="28"/>
          <w:szCs w:val="28"/>
          <w:lang w:val="ru-RU"/>
        </w:rPr>
        <w:t>: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осуществление федерального государственного лесного надзора (лесной охраны);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лесов.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Региональным проектом «Сохранение лесов в Курской области» предусматривается: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лесоразведению;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1738A4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1738A4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9220F2" w:rsidRDefault="00D32E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07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Подпрограммой </w:t>
        </w:r>
        <w:r w:rsidR="00120F21">
          <w:rPr>
            <w:rFonts w:ascii="Times New Roman" w:hAnsi="Times New Roman"/>
            <w:color w:val="000000"/>
            <w:sz w:val="28"/>
            <w:szCs w:val="28"/>
            <w:lang w:val="ru-RU"/>
          </w:rPr>
          <w:t>2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предусматривается реализация основн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ого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мероприяти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20F21" w:rsidRPr="00DE7AA5" w:rsidRDefault="00120F2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301243" w:rsidRDefault="006326AD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едомственные целевые программы в состав Программы не входят.</w:t>
      </w:r>
      <w:bookmarkStart w:id="8" w:name="Par315"/>
      <w:bookmarkEnd w:id="8"/>
    </w:p>
    <w:p w:rsidR="00EC00AB" w:rsidRPr="00301243" w:rsidRDefault="00EC00AB" w:rsidP="00301243">
      <w:pPr>
        <w:widowControl w:val="0"/>
        <w:tabs>
          <w:tab w:val="left" w:pos="142"/>
        </w:tabs>
        <w:autoSpaceDE w:val="0"/>
        <w:autoSpaceDN w:val="0"/>
        <w:adjustRightInd w:val="0"/>
        <w:ind w:left="142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A7981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применение налоговых, тарифных, кредитных и иных мер государственного регулирования не планируется.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Программы является принятие законодательных и иных нормативных правовых актов на областном уровне в области лесных отношений.</w:t>
      </w:r>
    </w:p>
    <w:p w:rsidR="009220F2" w:rsidRDefault="00D32E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584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Сведения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об основных мерах правового регулирования в сфере реализации Программы отражены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3 к Программе.</w:t>
      </w:r>
    </w:p>
    <w:p w:rsidR="006B44DF" w:rsidRPr="00DE7AA5" w:rsidRDefault="006B44DF" w:rsidP="004A6B19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24A7B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9" w:name="Par322"/>
      <w:bookmarkEnd w:id="9"/>
      <w:r w:rsidRPr="00624A7B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планируется участие подведомственного комитету 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специализированного автономного учреждения Курской области по охране лесов от пожаров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(далее -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), созданного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 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>целях выполнения мер пожарной безопасности в лесах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тушения лесных пожаров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который будет выполнять следующие государственные работы: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1738A4" w:rsidRP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367B30" w:rsidRDefault="00DA4C1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профилактика возникновения </w:t>
      </w:r>
      <w:r w:rsidR="007E2453">
        <w:rPr>
          <w:rFonts w:ascii="Times New Roman" w:hAnsi="Times New Roman"/>
          <w:color w:val="000000"/>
          <w:sz w:val="28"/>
          <w:szCs w:val="28"/>
          <w:lang w:val="ru-RU"/>
        </w:rPr>
        <w:t xml:space="preserve">очагов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вредных организмов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D32E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6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Прогноз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сводных показателей государственного задания на оказание государственных услуг 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 xml:space="preserve">(САУ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государственной программе указан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4 к Программе.</w:t>
      </w:r>
    </w:p>
    <w:p w:rsidR="00902553" w:rsidRDefault="00902553" w:rsidP="00EC00AB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1C6F3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0" w:name="Par331"/>
      <w:bookmarkEnd w:id="10"/>
      <w:r w:rsidRPr="002A7981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структурных элементов </w:t>
      </w:r>
    </w:p>
    <w:p w:rsidR="006B44DF" w:rsidRDefault="00F8404C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282CC3" w:rsidRPr="00902553" w:rsidRDefault="00282CC3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реализуется комитетом </w:t>
      </w:r>
      <w:r w:rsidR="00F96BF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Муниципальные образования в Курской области не участвуют в реализации Программы.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1" w:name="Par338"/>
      <w:bookmarkEnd w:id="11"/>
      <w:r w:rsidRPr="002A7981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независимо от их организационно-правовой формы, а </w:t>
      </w:r>
      <w:proofErr w:type="gramStart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также</w:t>
      </w:r>
      <w:r w:rsidR="007C0EBE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</w:t>
      </w:r>
      <w:proofErr w:type="gramEnd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фондов в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предполагается участие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государственных унитарных предприятий</w:t>
      </w:r>
      <w:r w:rsidR="00F417EC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арендаторов лесных участков, индивидуальных предпринимателей.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участников будет определяться исполнителем Программы по результатам торгов (конкурсов, аукционов) на выполнение работ (услуг) по отдельным мероприятиям, объявляемых в соответствии с действующим законодательством в сфере закупок.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и воспроизводству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2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размещении заказа на выполнение работ по защите и воспроизводству лесов одновременно осуществляется продажа лесных насаждений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охране, защите и воспроизводству лесов на переданных в аренду для заготовки древесины лесных участках осуществляется за счет средств арендаторов.</w:t>
      </w:r>
    </w:p>
    <w:p w:rsidR="0051740F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Программы не принимают</w:t>
      </w:r>
      <w:r w:rsidRPr="00DE7AA5">
        <w:rPr>
          <w:rFonts w:cs="Cambria"/>
          <w:color w:val="000000"/>
          <w:lang w:val="ru-RU"/>
        </w:rPr>
        <w:t>.</w:t>
      </w:r>
    </w:p>
    <w:p w:rsidR="006B44DF" w:rsidRPr="00DE7AA5" w:rsidRDefault="006B44DF" w:rsidP="00301243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EC00AB" w:rsidRDefault="009220F2" w:rsidP="00EC00A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2" w:name="Par350"/>
      <w:bookmarkEnd w:id="12"/>
      <w:r w:rsidRPr="002A7981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Обоснование выделения подпрограмм 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включает 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подпрограммы, выделенные в соответствии с целью и задачами Программы.</w:t>
      </w:r>
    </w:p>
    <w:p w:rsidR="00120F21" w:rsidRPr="00120F21" w:rsidRDefault="00120F21" w:rsidP="00282CC3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Для каждой подпрограммы определены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цели и задачи, решение которых 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обеспечивает достижение цели и задач Программы.</w:t>
      </w:r>
    </w:p>
    <w:p w:rsidR="00120F21" w:rsidRPr="00120F21" w:rsidRDefault="00120F21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Решение задач Программы осуществляется посредством выполнения соответствующих им подпрограмм</w:t>
      </w:r>
      <w:r w:rsidR="006326AD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</w:t>
      </w:r>
      <w:r w:rsidR="002A7981">
        <w:rPr>
          <w:rFonts w:ascii="Times New Roman" w:hAnsi="Times New Roman"/>
          <w:sz w:val="28"/>
          <w:szCs w:val="28"/>
          <w:lang w:val="ru-RU"/>
        </w:rPr>
        <w:t>и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>сокращени</w:t>
      </w:r>
      <w:r w:rsidR="00470392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потерь лесного хозяйства от 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</w:t>
      </w:r>
      <w:r w:rsidR="009F6D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реализу</w:t>
      </w:r>
      <w:r w:rsidR="002A7981">
        <w:rPr>
          <w:rFonts w:ascii="Times New Roman" w:hAnsi="Times New Roman"/>
          <w:sz w:val="28"/>
          <w:szCs w:val="28"/>
          <w:lang w:val="ru-RU"/>
        </w:rPr>
        <w:t>ю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тся в рамках </w:t>
      </w:r>
      <w:hyperlink w:anchor="Par519" w:history="1">
        <w:r w:rsidRPr="00120F21">
          <w:rPr>
            <w:rFonts w:ascii="Times New Roman" w:hAnsi="Times New Roman"/>
            <w:sz w:val="28"/>
            <w:szCs w:val="28"/>
            <w:lang w:val="ru-RU"/>
          </w:rPr>
          <w:t>подпрограммы 1</w:t>
        </w:r>
      </w:hyperlink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Охрана, защита и воспроизводство лесов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Pr="00120F21">
        <w:rPr>
          <w:rFonts w:ascii="Times New Roman" w:hAnsi="Times New Roman"/>
          <w:sz w:val="28"/>
          <w:szCs w:val="28"/>
          <w:lang w:val="ru-RU"/>
        </w:rPr>
        <w:t>.</w:t>
      </w:r>
    </w:p>
    <w:p w:rsidR="00537176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Задача повышения эффективност</w:t>
      </w:r>
      <w:r w:rsidR="006326AD">
        <w:rPr>
          <w:rFonts w:ascii="Times New Roman" w:hAnsi="Times New Roman"/>
          <w:sz w:val="28"/>
          <w:szCs w:val="28"/>
          <w:lang w:val="ru-RU"/>
        </w:rPr>
        <w:t xml:space="preserve">и государственного </w:t>
      </w:r>
      <w:proofErr w:type="gramStart"/>
      <w:r w:rsidR="006326AD">
        <w:rPr>
          <w:rFonts w:ascii="Times New Roman" w:hAnsi="Times New Roman"/>
          <w:sz w:val="28"/>
          <w:szCs w:val="28"/>
          <w:lang w:val="ru-RU"/>
        </w:rPr>
        <w:t xml:space="preserve">управления  </w:t>
      </w:r>
      <w:r w:rsidR="007C0EBE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6326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области лесных отношений реализуется в рамках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</w:t>
      </w:r>
      <w:hyperlink w:anchor="Par1070" w:history="1">
        <w:r w:rsidR="007C0EBE">
          <w:rPr>
            <w:rFonts w:ascii="Times New Roman" w:hAnsi="Times New Roman"/>
            <w:sz w:val="28"/>
            <w:szCs w:val="28"/>
            <w:lang w:val="ru-RU"/>
          </w:rPr>
          <w:t>подпрограммы 2</w:t>
        </w:r>
      </w:hyperlink>
      <w:r w:rsidR="007C0EBE">
        <w:rPr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="00537176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142"/>
          <w:tab w:val="left" w:pos="284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Подпрограммы являются взаимозав</w:t>
      </w:r>
      <w:r w:rsidR="007C0EBE">
        <w:rPr>
          <w:rFonts w:ascii="Times New Roman" w:hAnsi="Times New Roman"/>
          <w:sz w:val="28"/>
          <w:szCs w:val="28"/>
          <w:lang w:val="ru-RU"/>
        </w:rPr>
        <w:t>исимыми, выполнение мероприятий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одной подпрограммы может зав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исеть от выполнения мероприятий 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20F21">
        <w:rPr>
          <w:rFonts w:ascii="Times New Roman" w:hAnsi="Times New Roman"/>
          <w:sz w:val="28"/>
          <w:szCs w:val="28"/>
          <w:lang w:val="ru-RU"/>
        </w:rPr>
        <w:t>д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ругой </w:t>
      </w:r>
      <w:r w:rsidRPr="00120F21">
        <w:rPr>
          <w:rFonts w:ascii="Times New Roman" w:hAnsi="Times New Roman"/>
          <w:sz w:val="28"/>
          <w:szCs w:val="28"/>
          <w:lang w:val="ru-RU"/>
        </w:rPr>
        <w:t>подпрограммы.</w:t>
      </w:r>
    </w:p>
    <w:p w:rsidR="009220F2" w:rsidRPr="0051740F" w:rsidRDefault="00120F21" w:rsidP="00282CC3">
      <w:pPr>
        <w:pStyle w:val="a9"/>
        <w:tabs>
          <w:tab w:val="left" w:pos="142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Структура и перечень подпр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ограмм, включенных в Программу, </w:t>
      </w:r>
      <w:r w:rsidRPr="00120F21">
        <w:rPr>
          <w:rFonts w:ascii="Times New Roman" w:hAnsi="Times New Roman"/>
          <w:sz w:val="28"/>
          <w:szCs w:val="28"/>
          <w:lang w:val="ru-RU"/>
        </w:rPr>
        <w:t>соответствуют принципам программно-целевого управления экономикой и охватывают основные направления государственной политики в области регулирования лесных правоотношений на территории Курской области.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3" w:name="Par364"/>
      <w:bookmarkEnd w:id="13"/>
      <w:r w:rsidRPr="00F0102A">
        <w:rPr>
          <w:rFonts w:ascii="Times New Roman" w:hAnsi="Times New Roman"/>
          <w:b/>
          <w:color w:val="000000"/>
          <w:sz w:val="28"/>
          <w:szCs w:val="28"/>
        </w:rPr>
        <w:t>X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Планируемые объемы ресурсов на реализацию Программы состоят из: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федерального бюджета, направляемых Курской области в виде субвенции на исполнение полномочий в области лесных отношений на основании </w:t>
      </w:r>
      <w:hyperlink r:id="rId25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статьи 83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 и </w:t>
      </w:r>
      <w:hyperlink r:id="rId26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Методики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распределения между субъектами Российской Федерации субвенций из </w:t>
      </w:r>
      <w:r w:rsidR="00E257B4">
        <w:rPr>
          <w:rFonts w:ascii="Times New Roman" w:hAnsi="Times New Roman"/>
          <w:color w:val="000000"/>
          <w:sz w:val="28"/>
          <w:szCs w:val="28"/>
          <w:lang w:val="ru-RU"/>
        </w:rPr>
        <w:t>федерального бюджета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осуществления отдельных полномочий Рос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сийской Федерации в области лесных отношений, реализация которых передана органам государственной власти субъектов Российской Федерации;</w:t>
      </w:r>
    </w:p>
    <w:p w:rsidR="009220F2" w:rsidRPr="00DE7AA5" w:rsidRDefault="00FB5E2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областного бюджета, необходимых для реализации Программы, соответствующих объемам бюджетных ассигнований, предусмотренным законом Курской области об областном бюджете 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 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>текущий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рассчитывалась в соответствии с запланированными Лесным </w:t>
      </w:r>
      <w:hyperlink r:id="rId2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аренду, - бюджетные средства.</w:t>
      </w:r>
    </w:p>
    <w:p w:rsidR="00877813" w:rsidRPr="00877813" w:rsidRDefault="00877813" w:rsidP="00877813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Объем финансового обеспечения реализации Программы в 2014 –2024 годах за счет всех источников финансирования составит </w:t>
      </w:r>
      <w:r w:rsidR="00E257B4">
        <w:rPr>
          <w:rFonts w:ascii="Times New Roman" w:hAnsi="Times New Roman"/>
          <w:sz w:val="28"/>
          <w:szCs w:val="28"/>
          <w:lang w:val="ru-RU"/>
        </w:rPr>
        <w:t>2 440 908,181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877813">
      <w:pPr>
        <w:pStyle w:val="a9"/>
        <w:ind w:left="156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204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027,636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180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231,915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178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810,712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190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272,740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216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517,810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274 075,753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216 951,750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240 158,543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E257B4">
        <w:rPr>
          <w:rFonts w:ascii="Times New Roman" w:hAnsi="Times New Roman"/>
          <w:sz w:val="28"/>
          <w:szCs w:val="28"/>
          <w:lang w:val="ru-RU"/>
        </w:rPr>
        <w:t>240 481,193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345582">
        <w:rPr>
          <w:rFonts w:ascii="Times New Roman" w:hAnsi="Times New Roman"/>
          <w:sz w:val="28"/>
          <w:szCs w:val="28"/>
          <w:lang w:val="ru-RU"/>
        </w:rPr>
        <w:t>245 545,887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345582">
        <w:rPr>
          <w:rFonts w:ascii="Times New Roman" w:hAnsi="Times New Roman"/>
          <w:sz w:val="28"/>
          <w:szCs w:val="28"/>
          <w:lang w:val="ru-RU"/>
        </w:rPr>
        <w:t>253 834,242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</w:p>
    <w:p w:rsidR="00877813" w:rsidRPr="00877813" w:rsidRDefault="00877813" w:rsidP="00877813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из них: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– </w:t>
      </w:r>
      <w:r w:rsidR="00345582">
        <w:rPr>
          <w:rFonts w:ascii="Times New Roman" w:hAnsi="Times New Roman"/>
          <w:sz w:val="28"/>
          <w:szCs w:val="28"/>
          <w:lang w:val="ru-RU"/>
        </w:rPr>
        <w:t>1 272 781,737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110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785,737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99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489,600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92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232,700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103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795,100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960,600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EDB">
        <w:rPr>
          <w:rFonts w:ascii="Times New Roman" w:hAnsi="Times New Roman"/>
          <w:sz w:val="28"/>
          <w:szCs w:val="28"/>
          <w:lang w:val="ru-RU"/>
        </w:rPr>
        <w:t>131 546,500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225C64">
        <w:rPr>
          <w:rFonts w:ascii="Times New Roman" w:hAnsi="Times New Roman"/>
          <w:sz w:val="28"/>
          <w:szCs w:val="28"/>
          <w:lang w:val="ru-RU"/>
        </w:rPr>
        <w:t>113 752,</w:t>
      </w:r>
      <w:r w:rsidR="00F8404C">
        <w:rPr>
          <w:rFonts w:ascii="Times New Roman" w:hAnsi="Times New Roman"/>
          <w:sz w:val="28"/>
          <w:szCs w:val="28"/>
          <w:lang w:val="ru-RU"/>
        </w:rPr>
        <w:t>6</w:t>
      </w:r>
      <w:r w:rsidR="00225C64">
        <w:rPr>
          <w:rFonts w:ascii="Times New Roman" w:hAnsi="Times New Roman"/>
          <w:sz w:val="28"/>
          <w:szCs w:val="28"/>
          <w:lang w:val="ru-RU"/>
        </w:rPr>
        <w:t>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503DF0">
        <w:rPr>
          <w:rFonts w:ascii="Times New Roman" w:hAnsi="Times New Roman"/>
          <w:sz w:val="28"/>
          <w:szCs w:val="28"/>
          <w:lang w:val="ru-RU"/>
        </w:rPr>
        <w:t>115 018,900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345582">
        <w:rPr>
          <w:rFonts w:ascii="Times New Roman" w:hAnsi="Times New Roman"/>
          <w:sz w:val="28"/>
          <w:szCs w:val="28"/>
          <w:lang w:val="ru-RU"/>
        </w:rPr>
        <w:t>112 999,000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345582">
        <w:rPr>
          <w:rFonts w:ascii="Times New Roman" w:hAnsi="Times New Roman"/>
          <w:sz w:val="28"/>
          <w:szCs w:val="28"/>
          <w:lang w:val="ru-RU"/>
        </w:rPr>
        <w:t>143 956,300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345582">
        <w:rPr>
          <w:rFonts w:ascii="Times New Roman" w:hAnsi="Times New Roman"/>
          <w:sz w:val="28"/>
          <w:szCs w:val="28"/>
          <w:lang w:val="ru-RU"/>
        </w:rPr>
        <w:t>152 244,700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lastRenderedPageBreak/>
        <w:t xml:space="preserve">за счет средств областного бюджета – </w:t>
      </w:r>
      <w:r w:rsidR="00E257B4">
        <w:rPr>
          <w:rFonts w:ascii="Times New Roman" w:hAnsi="Times New Roman"/>
          <w:sz w:val="28"/>
          <w:szCs w:val="28"/>
          <w:lang w:val="ru-RU"/>
        </w:rPr>
        <w:t>330 322,865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992,699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13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484,215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15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609,112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214,478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21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298,325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29 032,277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23 850,806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52 942,765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E257B4">
        <w:rPr>
          <w:rFonts w:ascii="Times New Roman" w:hAnsi="Times New Roman"/>
          <w:sz w:val="28"/>
          <w:szCs w:val="28"/>
          <w:lang w:val="ru-RU"/>
        </w:rPr>
        <w:t>57 052,976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503DF0">
        <w:rPr>
          <w:rFonts w:ascii="Times New Roman" w:hAnsi="Times New Roman"/>
          <w:sz w:val="28"/>
          <w:szCs w:val="28"/>
          <w:lang w:val="ru-RU"/>
        </w:rPr>
        <w:t>35 922,606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345582">
        <w:rPr>
          <w:rFonts w:ascii="Times New Roman" w:hAnsi="Times New Roman"/>
          <w:sz w:val="28"/>
          <w:szCs w:val="28"/>
          <w:lang w:val="ru-RU"/>
        </w:rPr>
        <w:t>35 922,606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прочих источников (прогноз) – </w:t>
      </w:r>
      <w:r w:rsidR="00345582">
        <w:rPr>
          <w:rFonts w:ascii="Times New Roman" w:hAnsi="Times New Roman"/>
          <w:sz w:val="28"/>
          <w:szCs w:val="28"/>
          <w:lang w:val="ru-RU"/>
        </w:rPr>
        <w:t>837 803,579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70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249,200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67 258,100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70 968,900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64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263,162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98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258,885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113 496,976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79 348,344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72 196,878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063C08">
        <w:rPr>
          <w:rFonts w:ascii="Times New Roman" w:hAnsi="Times New Roman"/>
          <w:sz w:val="28"/>
          <w:szCs w:val="28"/>
          <w:lang w:val="ru-RU"/>
        </w:rPr>
        <w:t>70 429,217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063C08">
        <w:rPr>
          <w:rFonts w:ascii="Times New Roman" w:hAnsi="Times New Roman"/>
          <w:sz w:val="28"/>
          <w:szCs w:val="28"/>
          <w:lang w:val="ru-RU"/>
        </w:rPr>
        <w:t>65 666,981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063C08">
        <w:rPr>
          <w:rFonts w:ascii="Times New Roman" w:hAnsi="Times New Roman"/>
          <w:sz w:val="28"/>
          <w:szCs w:val="28"/>
          <w:lang w:val="ru-RU"/>
        </w:rPr>
        <w:t>65 666,936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Из общих средств на реализацию подпрограммы 1 «Охрана, защита и воспроизводство лесов» предполагается направить </w:t>
      </w:r>
      <w:r w:rsidR="00E257B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1 400 452,278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– </w:t>
      </w:r>
      <w:r w:rsidR="00063C0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498 447,944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областного бюджета – </w:t>
      </w:r>
      <w:r w:rsidR="00E257B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64 350,255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прочих источников (прогноз) – </w:t>
      </w:r>
      <w:r w:rsidR="00063C0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837 654,079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На реализацию подпрограммы 2 «Обеспечение реализации государственной программы» предполагается направить </w:t>
      </w:r>
      <w:r w:rsidR="00E257B4">
        <w:rPr>
          <w:rFonts w:ascii="Times New Roman" w:hAnsi="Times New Roman"/>
          <w:sz w:val="28"/>
          <w:szCs w:val="28"/>
          <w:lang w:val="ru-RU"/>
        </w:rPr>
        <w:t>1 040 455,903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</w:t>
      </w:r>
      <w:bookmarkStart w:id="14" w:name="_Hlk523130748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bookmarkEnd w:id="14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063C0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774 333,793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– </w:t>
      </w:r>
      <w:r w:rsidR="00EC6F1A">
        <w:rPr>
          <w:rFonts w:ascii="Times New Roman" w:hAnsi="Times New Roman"/>
          <w:sz w:val="28"/>
          <w:szCs w:val="28"/>
          <w:lang w:val="ru-RU"/>
        </w:rPr>
        <w:t>265 972,610</w:t>
      </w:r>
      <w:r w:rsidR="005F15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lang w:val="ru-RU"/>
        </w:rPr>
        <w:t>тыс. рублей;</w:t>
      </w:r>
    </w:p>
    <w:p w:rsidR="00E01894" w:rsidRDefault="00877813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за счет средств прочих источников (прогноз) – 149,500 тыс. рублей.</w:t>
      </w:r>
    </w:p>
    <w:p w:rsidR="009220F2" w:rsidRPr="007946B6" w:rsidRDefault="00BD72A0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Информация о р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есурсно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обеспечени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реализации Программы 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по источникам финансирования на 2014-202</w:t>
      </w:r>
      <w:r w:rsidR="00414085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годы 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приведена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в </w:t>
      </w:r>
      <w:hyperlink w:anchor="Par1689" w:history="1"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приложениях </w:t>
        </w:r>
        <w:r w:rsidR="008D2E0A">
          <w:rPr>
            <w:rFonts w:ascii="Times New Roman" w:hAnsi="Times New Roman"/>
            <w:color w:val="000000"/>
            <w:sz w:val="28"/>
            <w:szCs w:val="28"/>
            <w:lang w:val="ru-RU"/>
          </w:rPr>
          <w:t>№№</w:t>
        </w:r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5</w:t>
        </w:r>
      </w:hyperlink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,6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 w:rsidR="008D2E0A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указанной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Программе.</w:t>
      </w:r>
    </w:p>
    <w:p w:rsidR="009365B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подлежат ежегодному уточнению в установленном порядке при формировании проекта бюджета на 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кущий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bookmarkStart w:id="15" w:name="Par398"/>
      <w:bookmarkEnd w:id="15"/>
    </w:p>
    <w:p w:rsidR="00282CC3" w:rsidRPr="008D2E0A" w:rsidRDefault="00282CC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102A">
        <w:rPr>
          <w:rFonts w:ascii="Times New Roman" w:hAnsi="Times New Roman"/>
          <w:b/>
          <w:color w:val="000000"/>
          <w:sz w:val="28"/>
          <w:szCs w:val="28"/>
        </w:rPr>
        <w:t>XI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Оценка степени влияния выделения дополнительных объемов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ресурсов на показатели (индикаторы)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 (подпрограммы), состав и основные характеристики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ограничены рамками бюджетных ассигнований, утвержденных </w:t>
      </w:r>
      <w:hyperlink r:id="rId2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Законом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«Об областном бюджете»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Недостаточное финансирование не позволяет включать в нормативы затрат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амортизационные отчисления, в результате отсутствует источник обновления основных средств. Техника и оборудование государственных унитарных предприятий</w:t>
      </w:r>
      <w:r w:rsidR="00AC2AB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которые выполняют весь комплекс работ на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неарендованной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территории лесного фонда области, крайне изношены, за последние 20 лет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практически не обновлялись. Заниженная стоимость единицы работ не позволяет обеспечить достойный уровень заработной платы работников, который в настоящее время на 30 - 40% ниже среднего по области.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Из-за отсутствия средств не планируются крайне необходимые работы по проектированию лесных участков, без чего невозможна передача в аренду лесных участков для осуществления рекреационной деятельности.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При выделении дополнительного ежегодного финансирования мероприятий Программы в сумме 17 млн. рублей из федерального бюджета доля площади лесов, выбывших из состава покрытых лесной растительностью земель лесного фонда в связи с воздействием пожаров, вредных организмов и других негативных факторов, снизится за период реализации Программы до 0,028%, увеличится лесистость области на 0,1%, возрастет доля площади ценных лесных насаждений в составе покрытых лесной растительностью земель лесного фонда на 0,3%, все лесные пожары будут ликвидироваться в течение первых суток с момента обнаружения, не будут допускаться крупные лесные пожары, доля объема заготовки древесины выборочными рубками в общем объеме заготовки древесины возрастет на 9,4%.</w:t>
      </w:r>
    </w:p>
    <w:p w:rsidR="009220F2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bookmarkStart w:id="16" w:name="Par410"/>
      <w:bookmarkEnd w:id="16"/>
      <w:r w:rsidRPr="00F0102A">
        <w:rPr>
          <w:rFonts w:ascii="Times New Roman" w:hAnsi="Times New Roman"/>
          <w:b/>
          <w:color w:val="000000"/>
          <w:sz w:val="28"/>
          <w:szCs w:val="28"/>
        </w:rPr>
        <w:t>XII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государственной программы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и описание мер управления рисками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Минимизация рисков, обусловленных действиями внешних факторов, обеспечивается соответствующими инициативами со стороны ответственного исполнителя Программы в адрес федеральных органов исполнительной власти и органов исполнительной государственной власти Курской области.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Риски реализации Программы, снижающие ее эффективность, следующие: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1. Риски, связанные с причинами природного характера, включая экстремальные природные ситуации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засуха, вспышки массового размножения вредных организмов, повреждения лесов стихийными климатическими факторами). Для управления этими рисками может потребоваться принятие срочных управленческих решений, привлечение значительных сил и ресурсов. В зависимости от характера и масштабов проявления рисков возможно применение мер экстренного реагирования, введение особых режимов, незапланированное увеличение объемов работ по тушению лесных пожаров, осуществлению мер пожарной безопасности, защите и воспроизводству лесов и необходимости привлечения дополнительного финансирования для осуществления вышеперечисленных мероприятий.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2. Риски неполного финансирования Программы из бюджетной системы Российской Федерации и внебюджетных источников. Основной способ смягчения рисков - постоянный мониторинг эффективности использования бюджетных средств, определение 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необходимости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перераспределение финансирования в разрезе мероприятий Программы. Постоянный контроль выполнения арендаторами договорных условий в части выполнения работ по противопожарному обустройству, защите и воспроизводству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3. Риски, связанные с социально-экономическими факторами, включая изменения налогового, бюджетного, лесного законодательства, кризисные явления в экономике. Для управления данной группой рисков предполагается постоянный мониторинг проектов правовых актов, предлагаемых к принятию на федеральном уровне, законодательных инициатив субъектов Российской Федерации. Разработка во взаимодействии с органами исполнительной власти Курской области и направление предложений по совершенствованию законодательства в области лесных отношений, по усилению мер государственной поддержки учреждений лесного хозяйства.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7" w:name="Par421"/>
      <w:bookmarkEnd w:id="17"/>
      <w:r w:rsidRPr="00F0102A">
        <w:rPr>
          <w:rFonts w:ascii="Times New Roman" w:hAnsi="Times New Roman"/>
          <w:b/>
          <w:color w:val="000000"/>
          <w:sz w:val="28"/>
          <w:szCs w:val="28"/>
        </w:rPr>
        <w:t>XIII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Методика оценки эффективности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производится ежегодно. Результаты оценки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представляются в составе годового отчета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r w:rsidR="00F25249">
        <w:rPr>
          <w:rFonts w:ascii="Times New Roman" w:hAnsi="Times New Roman"/>
          <w:sz w:val="28"/>
          <w:szCs w:val="28"/>
        </w:rPr>
        <w:t>природных ресурсов</w:t>
      </w:r>
      <w:r>
        <w:rPr>
          <w:rFonts w:ascii="Times New Roman" w:hAnsi="Times New Roman"/>
          <w:sz w:val="28"/>
          <w:szCs w:val="28"/>
        </w:rPr>
        <w:t xml:space="preserve"> Курской области </w:t>
      </w:r>
      <w:r w:rsidRPr="00E34BFE">
        <w:rPr>
          <w:rFonts w:ascii="Times New Roman" w:hAnsi="Times New Roman"/>
          <w:sz w:val="28"/>
          <w:szCs w:val="28"/>
        </w:rPr>
        <w:t>о ходе ее реализации и об оценке эффективности.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производится с учетом следующих составляющих: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lastRenderedPageBreak/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подпрограмм;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и достижения ожидаемых непосредственных результатов их реализации (далее - оценка степени реализации мероприятий);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соответствия запланированному уровню затрат;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E34BFE">
        <w:rPr>
          <w:rFonts w:ascii="Times New Roman" w:hAnsi="Times New Roman"/>
          <w:sz w:val="28"/>
          <w:szCs w:val="28"/>
        </w:rPr>
        <w:t>осуществляется в два этапа.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tabs>
          <w:tab w:val="left" w:pos="709"/>
          <w:tab w:val="left" w:pos="851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На втором этапе осуществляется 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рограммы, которая определяется с учетом оценки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и оценки эффективности реализации подпрограмм.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/ М,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:rsidR="002B5C3D" w:rsidRPr="00E34BFE" w:rsidRDefault="002B5C3D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34BFE">
        <w:rPr>
          <w:rFonts w:ascii="Times New Roman" w:hAnsi="Times New Roman"/>
          <w:sz w:val="28"/>
          <w:szCs w:val="28"/>
        </w:rPr>
        <w:t xml:space="preserve">асчет степени реализации мероприятий </w:t>
      </w:r>
      <w:r>
        <w:rPr>
          <w:rFonts w:ascii="Times New Roman" w:hAnsi="Times New Roman"/>
          <w:sz w:val="28"/>
          <w:szCs w:val="28"/>
        </w:rPr>
        <w:t xml:space="preserve">рассчитывается </w:t>
      </w:r>
      <w:r w:rsidRPr="00E34BFE">
        <w:rPr>
          <w:rFonts w:ascii="Times New Roman" w:hAnsi="Times New Roman"/>
          <w:sz w:val="28"/>
          <w:szCs w:val="28"/>
        </w:rPr>
        <w:t xml:space="preserve">на уровне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подпрограмм в детальном плане-графике реализации для всех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2B5C3D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1"/>
      </w:r>
      <w:r w:rsidRPr="00E34BFE">
        <w:rPr>
          <w:rFonts w:ascii="Times New Roman" w:hAnsi="Times New Roman"/>
          <w:sz w:val="28"/>
          <w:szCs w:val="28"/>
        </w:rPr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</w:t>
      </w:r>
      <w:r w:rsidRPr="00E34BFE">
        <w:rPr>
          <w:rFonts w:ascii="Times New Roman" w:hAnsi="Times New Roman"/>
          <w:sz w:val="28"/>
          <w:szCs w:val="28"/>
        </w:rPr>
        <w:lastRenderedPageBreak/>
        <w:t>ровки объемов финансирования по мероприятию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34BFE">
        <w:rPr>
          <w:rFonts w:ascii="Times New Roman" w:hAnsi="Times New Roman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C0603E" w:rsidRDefault="00C0603E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03E">
        <w:rPr>
          <w:rFonts w:ascii="Times New Roman" w:hAnsi="Times New Roman"/>
          <w:sz w:val="28"/>
          <w:szCs w:val="28"/>
        </w:rPr>
        <w:t>мероприятие, предусматривающее оказание государственных услуг (работ) на основании государственного задания, финансовое обеспечение которого осуществляется за счет средств областного бюджета,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(работ) не менее чем на 95% от установленных значений на отчетный год;</w:t>
      </w:r>
    </w:p>
    <w:p w:rsidR="0051740F" w:rsidRDefault="00C0603E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E34BFE">
        <w:rPr>
          <w:rFonts w:ascii="Times New Roman" w:hAnsi="Times New Roman"/>
          <w:sz w:val="28"/>
          <w:szCs w:val="28"/>
        </w:rPr>
        <w:t>ненаступление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контрольного события (событий) и (или) достижение качественного результата (оценка проводится </w:t>
      </w:r>
      <w:proofErr w:type="spellStart"/>
      <w:r w:rsidRPr="00E34BFE">
        <w:rPr>
          <w:rFonts w:ascii="Times New Roman" w:hAnsi="Times New Roman"/>
          <w:sz w:val="28"/>
          <w:szCs w:val="28"/>
        </w:rPr>
        <w:t>экспертно</w:t>
      </w:r>
      <w:proofErr w:type="spellEnd"/>
      <w:r w:rsidRPr="00E34BFE">
        <w:rPr>
          <w:rFonts w:ascii="Times New Roman" w:hAnsi="Times New Roman"/>
          <w:sz w:val="28"/>
          <w:szCs w:val="28"/>
        </w:rPr>
        <w:t>).</w:t>
      </w:r>
    </w:p>
    <w:p w:rsidR="00CA1343" w:rsidRDefault="002B5C3D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CA1343" w:rsidRPr="00E34BFE" w:rsidRDefault="00CA1343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уз=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474EE4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</w:t>
      </w:r>
      <w:r w:rsidRPr="00E34BFE">
        <w:rPr>
          <w:rFonts w:ascii="Times New Roman" w:hAnsi="Times New Roman"/>
          <w:sz w:val="28"/>
          <w:szCs w:val="28"/>
        </w:rPr>
        <w:t>- степень соответствия запланированному уровню расходов;</w:t>
      </w:r>
    </w:p>
    <w:p w:rsidR="002B5C3D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4BFE">
        <w:rPr>
          <w:rFonts w:ascii="Times New Roman" w:hAnsi="Times New Roman"/>
          <w:sz w:val="28"/>
          <w:szCs w:val="28"/>
        </w:rPr>
        <w:t xml:space="preserve">фактические расходы </w:t>
      </w:r>
      <w:r w:rsidR="00056EC1" w:rsidRPr="00E34BFE">
        <w:rPr>
          <w:rFonts w:ascii="Times New Roman" w:hAnsi="Times New Roman"/>
          <w:sz w:val="28"/>
          <w:szCs w:val="28"/>
        </w:rPr>
        <w:t>на реализацию подпрограммы в отчетном году.</w:t>
      </w:r>
      <w:r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474EE4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плановые расходы на реализацию подпрограммы в отчетном году.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9C3096">
        <w:rPr>
          <w:rFonts w:ascii="Times New Roman" w:hAnsi="Times New Roman"/>
          <w:sz w:val="28"/>
          <w:szCs w:val="28"/>
        </w:rPr>
        <w:t>в сводной бюджетной росписи областного бюджета по состоянию на 31 декабря отчетного года.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</w:t>
      </w:r>
      <w:r w:rsidRPr="00E34BFE">
        <w:rPr>
          <w:rFonts w:ascii="Times New Roman" w:hAnsi="Times New Roman"/>
          <w:sz w:val="28"/>
          <w:szCs w:val="28"/>
        </w:rPr>
        <w:lastRenderedPageBreak/>
        <w:t>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 рассчитывается для каждой подпрограммы как отношение степени реализации всех мероприятий подпрограммы к степени соответствия запланированному уровню расходов из всех источников по следующей формуле</w:t>
      </w:r>
      <w:r w:rsidRPr="00E34BFE">
        <w:rPr>
          <w:rFonts w:ascii="Times New Roman" w:hAnsi="Times New Roman"/>
          <w:sz w:val="28"/>
          <w:szCs w:val="28"/>
        </w:rPr>
        <w:t>:</w:t>
      </w:r>
    </w:p>
    <w:p w:rsid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CA1343" w:rsidRP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bookmarkStart w:id="18" w:name="_Hlk34828166"/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bookmarkEnd w:id="18"/>
      <w:proofErr w:type="spellEnd"/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>- степень</w:t>
      </w:r>
      <w:r w:rsidR="0042600C">
        <w:rPr>
          <w:rFonts w:ascii="Times New Roman" w:hAnsi="Times New Roman"/>
          <w:sz w:val="28"/>
          <w:szCs w:val="28"/>
        </w:rPr>
        <w:t xml:space="preserve"> реализации всех мероприятий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степень соответствия запланированному уровню расходов из </w:t>
      </w:r>
      <w:r w:rsidR="0042600C">
        <w:rPr>
          <w:rFonts w:ascii="Times New Roman" w:hAnsi="Times New Roman"/>
          <w:sz w:val="28"/>
          <w:szCs w:val="28"/>
        </w:rPr>
        <w:t>всех источников</w:t>
      </w:r>
      <w:r w:rsidR="002B5C3D" w:rsidRPr="00E34BFE">
        <w:rPr>
          <w:rFonts w:ascii="Times New Roman" w:hAnsi="Times New Roman"/>
          <w:sz w:val="28"/>
          <w:szCs w:val="28"/>
        </w:rPr>
        <w:t>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увеличение значений:</w:t>
      </w:r>
    </w:p>
    <w:p w:rsid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снижение значений:</w:t>
      </w:r>
    </w:p>
    <w:p w:rsidR="002B5C3D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76250" cy="219075"/>
            <wp:effectExtent l="0" t="0" r="0" b="0"/>
            <wp:docPr id="10" name="Рисунок 37" descr="base_23969_51979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23969_51979_7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2B5C3D" w:rsidRPr="00E34BFE" w:rsidRDefault="003F518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>
            <wp:extent cx="428625" cy="247650"/>
            <wp:effectExtent l="0" t="0" r="0" b="0"/>
            <wp:docPr id="11" name="Рисунок 38" descr="base_23969_51979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23969_51979_7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19100" cy="219075"/>
            <wp:effectExtent l="0" t="0" r="0" b="0"/>
            <wp:docPr id="12" name="Рисунок 39" descr="base_23969_51979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3969_51979_7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подпрограммы рассчитывается по формуле:</w:t>
      </w:r>
    </w:p>
    <w:p w:rsidR="00F9444A" w:rsidRDefault="00F9444A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C304FC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314450" cy="409575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6D7E1E" w:rsidRDefault="006D7E1E" w:rsidP="006D7E1E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6D7E1E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6D7E1E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>- степень достижения планового значения показателя (индика</w:t>
      </w:r>
      <w:r w:rsidR="002B5C3D" w:rsidRPr="00E34BFE">
        <w:rPr>
          <w:rFonts w:ascii="Times New Roman" w:hAnsi="Times New Roman"/>
          <w:sz w:val="28"/>
          <w:szCs w:val="28"/>
        </w:rPr>
        <w:lastRenderedPageBreak/>
        <w:t>тора), характеризующего цели и задачи подпрограммы;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N - число показателей (индикаторов), характеризующих цели и задачи подпрограммы</w:t>
      </w:r>
      <w:r w:rsidR="00C304FC">
        <w:rPr>
          <w:rFonts w:ascii="Times New Roman" w:hAnsi="Times New Roman"/>
          <w:sz w:val="28"/>
          <w:szCs w:val="28"/>
        </w:rPr>
        <w:t>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случаях если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="00523884">
        <w:rPr>
          <w:rFonts w:ascii="Times New Roman" w:hAnsi="Times New Roman"/>
          <w:sz w:val="28"/>
          <w:szCs w:val="28"/>
          <w:lang w:val="ru-RU"/>
        </w:rPr>
        <w:t xml:space="preserve"> больше</w:t>
      </w:r>
      <w:r w:rsidR="0005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1, значение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</w:t>
      </w:r>
      <w:r>
        <w:rPr>
          <w:rFonts w:ascii="Times New Roman" w:hAnsi="Times New Roman"/>
          <w:sz w:val="28"/>
          <w:szCs w:val="28"/>
        </w:rPr>
        <w:t>еализации подпрограммы и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 э</w:t>
      </w:r>
      <w:r w:rsidRPr="00E34BFE">
        <w:rPr>
          <w:rFonts w:ascii="Times New Roman" w:hAnsi="Times New Roman"/>
          <w:sz w:val="28"/>
          <w:szCs w:val="28"/>
        </w:rPr>
        <w:t>ффективности использования средств областного бюджета по следующей формуле:</w:t>
      </w:r>
    </w:p>
    <w:p w:rsidR="006D7E1E" w:rsidRDefault="006D7E1E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="00AF11DD">
        <w:rPr>
          <w:rFonts w:ascii="Times New Roman" w:hAnsi="Times New Roman"/>
          <w:sz w:val="28"/>
          <w:szCs w:val="28"/>
        </w:rPr>
        <w:t>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>=</w:t>
      </w:r>
      <w:proofErr w:type="spellStart"/>
      <w:r w:rsidR="00AF11DD">
        <w:rPr>
          <w:rFonts w:ascii="Times New Roman" w:hAnsi="Times New Roman"/>
          <w:sz w:val="28"/>
          <w:szCs w:val="28"/>
        </w:rPr>
        <w:t>СР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AF11DD">
        <w:rPr>
          <w:rFonts w:ascii="Times New Roman" w:hAnsi="Times New Roman"/>
          <w:sz w:val="28"/>
          <w:szCs w:val="28"/>
        </w:rPr>
        <w:t>Э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AF11DD">
        <w:rPr>
          <w:rFonts w:ascii="Times New Roman" w:hAnsi="Times New Roman"/>
          <w:sz w:val="28"/>
          <w:szCs w:val="28"/>
          <w:vertAlign w:val="subscript"/>
        </w:rPr>
        <w:t>,</w:t>
      </w:r>
    </w:p>
    <w:p w:rsidR="00AF11DD" w:rsidRDefault="00AF11D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использования средств областного бюджета.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программы признается </w:t>
      </w:r>
      <w:proofErr w:type="gramStart"/>
      <w:r w:rsidR="00523884" w:rsidRPr="00C0603E">
        <w:rPr>
          <w:rFonts w:ascii="Times New Roman" w:hAnsi="Times New Roman"/>
          <w:sz w:val="28"/>
          <w:szCs w:val="28"/>
          <w:lang w:val="ru-RU"/>
        </w:rPr>
        <w:t>высокой в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случае если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0,9.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подпро</w:t>
      </w:r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граммы признается </w:t>
      </w:r>
      <w:proofErr w:type="gramStart"/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средней 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случае если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0,8.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>лизации подпрограммы признается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удовлетворительной в случае если значение</w:t>
      </w:r>
      <w:r w:rsidR="00AF11DD" w:rsidRPr="00AF11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gramStart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 составляет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не менее 0,7.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</w:t>
      </w:r>
      <w:r>
        <w:rPr>
          <w:rFonts w:ascii="Times New Roman" w:hAnsi="Times New Roman"/>
          <w:sz w:val="28"/>
          <w:szCs w:val="28"/>
        </w:rPr>
        <w:t>) П</w:t>
      </w:r>
      <w:r w:rsidRPr="00E34BFE">
        <w:rPr>
          <w:rFonts w:ascii="Times New Roman" w:hAnsi="Times New Roman"/>
          <w:sz w:val="28"/>
          <w:szCs w:val="28"/>
        </w:rPr>
        <w:t xml:space="preserve">рограммы определяется степень достижения плановых значений каждого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достижения планового значения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рограммы, рассчитывается по следующим формулам: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AF11DD" w:rsidRPr="00E34BFE" w:rsidRDefault="00AF11DD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2B5C3D" w:rsidRPr="008F1D2E" w:rsidRDefault="002B5C3D" w:rsidP="00537176">
      <w:pPr>
        <w:pStyle w:val="ConsPlusNormal"/>
        <w:ind w:firstLine="73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475BD5" w:rsidRDefault="00475BD5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=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фактически достигнутое на конец отчетного периода;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56EC1">
        <w:rPr>
          <w:rFonts w:ascii="Times New Roman" w:hAnsi="Times New Roman"/>
          <w:sz w:val="28"/>
          <w:szCs w:val="28"/>
        </w:rPr>
        <w:t>-</w:t>
      </w:r>
      <w:r w:rsidR="005461E3">
        <w:rPr>
          <w:rFonts w:ascii="Times New Roman" w:hAnsi="Times New Roman"/>
          <w:sz w:val="28"/>
          <w:szCs w:val="28"/>
        </w:rPr>
        <w:t xml:space="preserve">плановое значение показателя (индикатора), </w:t>
      </w:r>
      <w:r w:rsidR="002B5C3D" w:rsidRPr="00E34BFE">
        <w:rPr>
          <w:rFonts w:ascii="Times New Roman" w:hAnsi="Times New Roman"/>
          <w:sz w:val="28"/>
          <w:szCs w:val="28"/>
        </w:rPr>
        <w:t>характеризующе</w:t>
      </w:r>
      <w:r w:rsidR="002B5C3D" w:rsidRPr="00E34BFE">
        <w:rPr>
          <w:rFonts w:ascii="Times New Roman" w:hAnsi="Times New Roman"/>
          <w:sz w:val="28"/>
          <w:szCs w:val="28"/>
        </w:rPr>
        <w:lastRenderedPageBreak/>
        <w:t xml:space="preserve">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рассчитывается по формуле:</w:t>
      </w:r>
    </w:p>
    <w:p w:rsidR="002B5C3D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276350" cy="409575"/>
            <wp:effectExtent l="0" t="0" r="0" b="0"/>
            <wp:docPr id="3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число показателей (индикаторов), характеризующих цели и задачи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случае если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="00C0603E">
        <w:rPr>
          <w:rFonts w:ascii="Times New Roman" w:hAnsi="Times New Roman"/>
          <w:sz w:val="28"/>
          <w:szCs w:val="28"/>
          <w:lang w:val="ru-RU"/>
        </w:rPr>
        <w:t xml:space="preserve"> больше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1,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tabs>
          <w:tab w:val="left" w:pos="567"/>
        </w:tabs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Програм</w:t>
      </w:r>
      <w:r>
        <w:rPr>
          <w:rFonts w:ascii="Times New Roman" w:hAnsi="Times New Roman"/>
          <w:sz w:val="28"/>
          <w:szCs w:val="28"/>
          <w:lang w:val="ru-RU"/>
        </w:rPr>
        <w:t>мы оценивается в зависимости от</w:t>
      </w:r>
      <w:r w:rsid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значений оценки степени реализации П</w:t>
      </w:r>
      <w:r>
        <w:rPr>
          <w:rFonts w:ascii="Times New Roman" w:hAnsi="Times New Roman"/>
          <w:sz w:val="28"/>
          <w:szCs w:val="28"/>
          <w:lang w:val="ru-RU"/>
        </w:rPr>
        <w:t>рограммы и оценки эффективности</w:t>
      </w:r>
      <w:r w:rsidR="00C62B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реализации </w:t>
      </w:r>
      <w:r w:rsidRPr="006076AF">
        <w:rPr>
          <w:rFonts w:ascii="Times New Roman" w:hAnsi="Times New Roman"/>
          <w:sz w:val="28"/>
          <w:szCs w:val="28"/>
          <w:lang w:val="ru-RU"/>
        </w:rPr>
        <w:t>входящих в нее подпрограмм по следующей формуле:</w:t>
      </w:r>
    </w:p>
    <w:p w:rsidR="002B5C3D" w:rsidRPr="001B771A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3257550" cy="571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Pr="00E34BFE" w:rsidRDefault="002B5C3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6076AF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056EC1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/п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- эффективность реализации подпрограммы;</w:t>
      </w:r>
    </w:p>
    <w:p w:rsidR="002B5C3D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коэффициент значимости подпрограммы для достижения целей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определяемый по формуле:</w:t>
      </w:r>
    </w:p>
    <w:p w:rsidR="00334590" w:rsidRDefault="00334590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334590" w:rsidRDefault="00475BD5" w:rsidP="00334590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344C9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344C93">
        <w:rPr>
          <w:rFonts w:ascii="Times New Roman" w:hAnsi="Times New Roman"/>
          <w:sz w:val="28"/>
          <w:szCs w:val="28"/>
          <w:vertAlign w:val="subscript"/>
        </w:rPr>
        <w:t xml:space="preserve"> / </w:t>
      </w:r>
      <w:r w:rsidR="00334590">
        <w:rPr>
          <w:rFonts w:ascii="Times New Roman" w:hAnsi="Times New Roman"/>
          <w:sz w:val="28"/>
          <w:szCs w:val="28"/>
        </w:rPr>
        <w:t>Ф,</w:t>
      </w:r>
    </w:p>
    <w:p w:rsidR="002B5C3D" w:rsidRDefault="002B5C3D" w:rsidP="00474EE4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34BFE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:</w:t>
      </w:r>
    </w:p>
    <w:p w:rsidR="002B5C3D" w:rsidRDefault="00334590" w:rsidP="00474EE4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2B5C3D" w:rsidRPr="00E34BFE">
        <w:rPr>
          <w:rFonts w:ascii="Times New Roman" w:hAnsi="Times New Roman"/>
          <w:sz w:val="28"/>
          <w:szCs w:val="28"/>
        </w:rPr>
        <w:t xml:space="preserve"> - объем фактических расходов из областного бюджета (кассового исполнения) на реализацию j-й подпрограммы в отчетном году</w:t>
      </w:r>
      <w:r w:rsidR="002B5C3D">
        <w:rPr>
          <w:rFonts w:ascii="Times New Roman" w:hAnsi="Times New Roman"/>
          <w:sz w:val="28"/>
          <w:szCs w:val="28"/>
        </w:rPr>
        <w:t>;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Ф - объем фактических расходов из областного бюджета (кассового исполнения) на реализацию государственной программы</w:t>
      </w:r>
      <w:r w:rsidR="00325594">
        <w:rPr>
          <w:rFonts w:ascii="Times New Roman" w:hAnsi="Times New Roman"/>
          <w:sz w:val="28"/>
          <w:szCs w:val="28"/>
        </w:rPr>
        <w:t>;</w:t>
      </w:r>
    </w:p>
    <w:p w:rsidR="00325594" w:rsidRPr="00325594" w:rsidRDefault="00325594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j</w:t>
      </w:r>
      <w:r w:rsidRPr="00C62B2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количество подпрограмм.</w:t>
      </w:r>
    </w:p>
    <w:p w:rsidR="002B5C3D" w:rsidRDefault="002B5C3D" w:rsidP="00474EE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признается </w:t>
      </w:r>
      <w:proofErr w:type="gramStart"/>
      <w:r w:rsidRPr="00E34BFE">
        <w:rPr>
          <w:rFonts w:ascii="Times New Roman" w:hAnsi="Times New Roman"/>
          <w:sz w:val="28"/>
          <w:szCs w:val="28"/>
        </w:rPr>
        <w:t>высокой</w:t>
      </w:r>
      <w:r w:rsidR="00194E7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в случае если</w:t>
      </w:r>
      <w:proofErr w:type="gramEnd"/>
      <w:r w:rsidRPr="00E34BFE">
        <w:rPr>
          <w:rFonts w:ascii="Times New Roman" w:hAnsi="Times New Roman"/>
          <w:sz w:val="28"/>
          <w:szCs w:val="28"/>
        </w:rPr>
        <w:t xml:space="preserve"> значение</w:t>
      </w:r>
      <w:r w:rsidR="00334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4590">
        <w:rPr>
          <w:rFonts w:ascii="Times New Roman" w:hAnsi="Times New Roman"/>
          <w:sz w:val="28"/>
          <w:szCs w:val="28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2B5C3D" w:rsidRPr="002B5C3D" w:rsidRDefault="002B5C3D" w:rsidP="00474EE4">
      <w:pPr>
        <w:tabs>
          <w:tab w:val="left" w:pos="9356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средней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0,80.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удовлетворительной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0,70.</w:t>
      </w:r>
    </w:p>
    <w:p w:rsidR="00AC2AB5" w:rsidRPr="00C469F8" w:rsidRDefault="002B5C3D" w:rsidP="00474EE4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остальных случаях 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признается неудовлетворительной</w:t>
      </w:r>
      <w:r>
        <w:rPr>
          <w:rFonts w:ascii="Times New Roman" w:hAnsi="Times New Roman"/>
          <w:sz w:val="28"/>
          <w:szCs w:val="28"/>
        </w:rPr>
        <w:t>.</w:t>
      </w:r>
    </w:p>
    <w:p w:rsidR="002B5C3D" w:rsidRDefault="002B5C3D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B21139" w:rsidRDefault="00B21139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264D0E" w:rsidRPr="00DE7AA5" w:rsidRDefault="00264D0E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AB11EE" w:rsidRDefault="009220F2" w:rsidP="00474EE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9" w:name="Par516"/>
      <w:bookmarkEnd w:id="19"/>
      <w:r w:rsidRPr="00AB11EE">
        <w:rPr>
          <w:rFonts w:ascii="Times New Roman" w:hAnsi="Times New Roman"/>
          <w:b/>
          <w:color w:val="000000"/>
          <w:sz w:val="28"/>
          <w:szCs w:val="28"/>
        </w:rPr>
        <w:lastRenderedPageBreak/>
        <w:t>XIV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. Подпрограммы государственной программы Курской области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0C5339" w:rsidRDefault="000C5339" w:rsidP="009220F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ПОДПРОГРАММА 1</w:t>
      </w:r>
      <w:r w:rsidR="00474E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«ОХРАНА,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ЗАЩИТА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 ВОСПРОИЗВОДСТВО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ЛЕСОВ</w:t>
      </w:r>
      <w:r w:rsidR="00AB11EE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311DF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20" w:name="Par523"/>
      <w:bookmarkEnd w:id="20"/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311DF" w:rsidRPr="000C5339">
        <w:rPr>
          <w:rFonts w:ascii="Times New Roman" w:hAnsi="Times New Roman"/>
          <w:b/>
          <w:sz w:val="28"/>
          <w:szCs w:val="28"/>
          <w:lang w:val="ru-RU"/>
        </w:rPr>
        <w:t>подпрограммы 1 «Охрана, защита и воспроизводство лесов»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344"/>
      </w:tblGrid>
      <w:tr w:rsidR="009220F2" w:rsidRPr="00D32EE2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006001" w:rsidRPr="00D15507" w:rsidRDefault="009220F2" w:rsidP="00474EE4">
            <w:pPr>
              <w:pStyle w:val="ConsPlusNormal"/>
              <w:jc w:val="both"/>
              <w:outlineLvl w:val="1"/>
              <w:rPr>
                <w:color w:val="000000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подпрограммы</w:t>
            </w:r>
            <w:r w:rsidR="0060647D"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5" w:type="dxa"/>
            <w:shd w:val="clear" w:color="auto" w:fill="auto"/>
          </w:tcPr>
          <w:p w:rsidR="009220F2" w:rsidRPr="00D15507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15507" w:rsidRDefault="009220F2" w:rsidP="00935CA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  <w:shd w:val="clear" w:color="auto" w:fill="auto"/>
          </w:tcPr>
          <w:p w:rsidR="009220F2" w:rsidRPr="00D15507" w:rsidRDefault="00D15507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комитет природных ресурсов Курской области</w:t>
            </w:r>
          </w:p>
        </w:tc>
      </w:tr>
      <w:tr w:rsidR="00902553" w:rsidRPr="005E7DC3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D15507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D15507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D15507" w:rsidRDefault="00D15507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902553" w:rsidRPr="000C5339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</w:t>
            </w:r>
            <w:proofErr w:type="gramStart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целевые  инструменты</w:t>
            </w:r>
            <w:proofErr w:type="gramEnd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60647D" w:rsidRPr="00D32EE2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0C5339" w:rsidRDefault="0060647D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902553" w:rsidRPr="00D32EE2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повышение эффективности использования, охраны, защиты и воспроизводства лесов при обеспечении баланса выбытия и воспроизводства лесов Курской области в соотношении 100%, а также повышение эффективности контроля за использованием и воспроизводством лесов</w:t>
            </w:r>
          </w:p>
        </w:tc>
      </w:tr>
      <w:tr w:rsidR="00902553" w:rsidRPr="00D32EE2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      </w:r>
          </w:p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погибших и вырубленных лесов;</w:t>
            </w:r>
          </w:p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актуализированной информации о лесных ресурсах и формирование на ее основе данных государственного лесного реестра;</w:t>
            </w:r>
          </w:p>
          <w:p w:rsidR="00902553" w:rsidRPr="000C5339" w:rsidRDefault="00935CA3" w:rsidP="00474EE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соблюдения</w:t>
            </w:r>
            <w:r w:rsidR="00902553"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 в области лесных отношений</w:t>
            </w:r>
          </w:p>
        </w:tc>
      </w:tr>
      <w:tr w:rsidR="007624F6" w:rsidRPr="00D32EE2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7624F6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Целевые </w:t>
            </w:r>
            <w:proofErr w:type="gramStart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индикаторы  и</w:t>
            </w:r>
            <w:proofErr w:type="gramEnd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FC3D4E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доля лесных пожаров, ликвидированных в течение первых суток с момента обнаружения, в общем количестве лесных пожаров, проценты;</w:t>
            </w:r>
          </w:p>
          <w:p w:rsid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проценты;</w:t>
            </w:r>
          </w:p>
          <w:p w:rsidR="00783FCD" w:rsidRPr="00783FCD" w:rsidRDefault="00783FCD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лесов, на которых проведена </w:t>
            </w:r>
            <w:proofErr w:type="gramStart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>таксация лесов</w:t>
            </w:r>
            <w:proofErr w:type="gramEnd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семян с улучшенными наследственными свойствами в общем объеме заготовленных семян,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средняя численность должностных лиц, осуществляющих федеральный государственный лесной надзор (лесную охрану), на 50 тыс. га земель лесного фонда, человек;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выписок, предоставленных гражданам и юридиче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рубок ухода в молодняках, тыс. га;</w:t>
            </w:r>
          </w:p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</w:pPr>
            <w:r w:rsidRPr="007624F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пожаров по годам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области»), тыс. рублей;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лесовосстановления и лесоразведения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тыс. га;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погибших лесных насаждений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тыс. га;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выращенного посадочного материала лесных растений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млн. шт.;</w:t>
            </w:r>
          </w:p>
          <w:p w:rsidR="007624F6" w:rsidRPr="007624F6" w:rsidRDefault="007624F6" w:rsidP="007624F6">
            <w:pPr>
              <w:pStyle w:val="a9"/>
              <w:ind w:left="37" w:hanging="37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заготовка семян лесных растений для лесовосстановления (согласно региональному проекту «Сохранение лесов в Курской области»), тонн</w:t>
            </w:r>
          </w:p>
        </w:tc>
      </w:tr>
      <w:tr w:rsidR="007624F6" w:rsidRPr="00D32EE2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Этапы и сроки </w:t>
            </w:r>
          </w:p>
          <w:p w:rsidR="007624F6" w:rsidRPr="000C5339" w:rsidRDefault="007624F6" w:rsidP="007624F6">
            <w:pPr>
              <w:ind w:left="1418" w:hanging="141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  <w:p w:rsidR="007624F6" w:rsidRPr="000C5339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2014-2024 годы: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2014-2018 годы;</w:t>
            </w:r>
          </w:p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второй этап: 2019-2024 годы</w:t>
            </w:r>
          </w:p>
        </w:tc>
      </w:tr>
      <w:tr w:rsidR="007624F6" w:rsidRPr="000C5339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Объемы бюджетных</w:t>
            </w:r>
          </w:p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ассигнований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общий объем средств, предусмотренных на реализацию подпрограммы 1, составит </w:t>
            </w:r>
            <w:r w:rsidR="00EC6F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562 798,199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60 250,912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39 767,225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37 216,813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47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700,023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081,539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72 323,048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53 257,543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61 514,741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EC6F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64 372,844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A35E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38 297,694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A35E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45 015,817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них: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средства областного бюджета всего – </w:t>
            </w:r>
            <w:r w:rsidR="00EC6F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64 350,255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533B0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11 903,475 тыс. рублей;</w:t>
            </w:r>
          </w:p>
          <w:p w:rsidR="007624F6" w:rsidRPr="00533B0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3 426,625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3 456,703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3 674,525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763,079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D32E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4 099,766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4 176,298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6 012,252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FC28A0" w:rsidRPr="007624F6" w:rsidRDefault="00FC28A0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2022 гол –</w:t>
            </w:r>
            <w:r w:rsidR="00EC6F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11 809,844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6 013,844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6 013,844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областного бюджета, источником которых является средства федерального бюджета, всего – 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498 447,944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48 347,437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36 340,600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33 760,110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025,498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318,460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68 223,282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49 081,245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55 502,489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52 563,000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32 283,850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</w:t>
            </w:r>
            <w:proofErr w:type="spellStart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39 001,973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</w:tc>
      </w:tr>
      <w:tr w:rsidR="0060647D" w:rsidRPr="0060647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7624F6" w:rsidRDefault="0060647D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7624F6" w:rsidRPr="00D32EE2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уменьшение доли лесных пожаров, ликвидированных в течение первых суток с момента обнаружения, в общем количестве лесных пожаров до 86%;</w:t>
            </w:r>
          </w:p>
          <w:p w:rsidR="00783FCD" w:rsidRDefault="00783FCD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уменьшение доли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 до </w:t>
            </w:r>
            <w:r w:rsidR="00A128E9">
              <w:rPr>
                <w:rFonts w:ascii="Times New Roman" w:hAnsi="Times New Roman"/>
                <w:sz w:val="24"/>
                <w:szCs w:val="24"/>
                <w:lang w:val="ru-RU"/>
              </w:rPr>
              <w:t>1,07</w:t>
            </w: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%;</w:t>
            </w:r>
          </w:p>
          <w:p w:rsidR="00783FCD" w:rsidRPr="00783FCD" w:rsidRDefault="00783FCD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на уровне 100 % доли площади лесов, на которых проведена </w:t>
            </w:r>
            <w:proofErr w:type="gramStart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>таксация лесов</w:t>
            </w:r>
            <w:proofErr w:type="gramEnd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доли семян с улучшенными наследственными свойствами в общем объеме заготовленных семян на уровне 0,2%;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увеличение до 50 человек средней численности должностных лиц, осуществляющих федеральный государственный лесной надзор (лесную охрану), на 50 тыс. га земель лес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ного фонда;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обеспечение доли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на уровне </w:t>
            </w:r>
            <w:r w:rsidR="00783F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сохранение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на уровне </w:t>
            </w:r>
            <w:r w:rsidR="00783F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площади рубок ухода в молодняках –0,629 тыс. га;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100 процентного отношения площади земель, отнесенных к землям, занятым лесными насаждениями, к площади фактической сплошной рубки за год;</w:t>
            </w:r>
          </w:p>
          <w:p w:rsidR="007624F6" w:rsidRPr="007624F6" w:rsidRDefault="007624F6" w:rsidP="00F62A48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100 % </w:t>
            </w:r>
            <w:r w:rsidRPr="007624F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уменьшение ущерба от лесных пожаров к 2024 году до 1251,261 тыс. рублей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обеспечение площади лесовосстановления и лесоразведения на уровне </w:t>
            </w:r>
            <w:r w:rsidR="00783FCD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0,3313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тыс. га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0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недопущение увеличения площади погибших лесных насаждений свыше 0,0</w:t>
            </w:r>
            <w:r w:rsidR="00783FCD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8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тыс. га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обеспечение количества выращенного посадочного материала лесных растений на уровне </w:t>
            </w:r>
            <w:r w:rsidR="00783FCD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1,6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млн. шт. (согласно региональному проекту «Сохранение лесов в Курской области»);</w:t>
            </w:r>
          </w:p>
          <w:p w:rsidR="007624F6" w:rsidRPr="007624F6" w:rsidRDefault="007624F6" w:rsidP="007624F6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заготовки семян лесных растений для лесовосстановления на уровне 15,951 тонн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</w:rPr>
              <w:t>(согласно региональному проекту «Сохранение лесов в Курской области»)</w:t>
            </w:r>
          </w:p>
        </w:tc>
      </w:tr>
    </w:tbl>
    <w:p w:rsidR="009220F2" w:rsidRPr="000C5339" w:rsidRDefault="009220F2" w:rsidP="009220F2">
      <w:pPr>
        <w:pStyle w:val="ConsPlusCell"/>
        <w:ind w:left="3119"/>
        <w:jc w:val="both"/>
        <w:rPr>
          <w:color w:val="000000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1" w:name="Par588"/>
      <w:bookmarkEnd w:id="21"/>
      <w:r w:rsidRPr="000C5339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направлена на развитие охраны лесов от пожаров, защиты лесов от вредителей и болезней, </w:t>
      </w:r>
      <w:r w:rsidR="00652D7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повышение эффективности использования лесов, ведение государственного лесного реестра, обеспечение эффективного федерального государственного лесного надзора (лесной охраны), федерального государственного пожарного надзора в лесах, а также на </w:t>
      </w:r>
      <w:r w:rsidR="00AD1D83" w:rsidRPr="000C5339">
        <w:rPr>
          <w:rFonts w:ascii="Times New Roman" w:hAnsi="Times New Roman"/>
          <w:color w:val="000000"/>
          <w:sz w:val="28"/>
          <w:szCs w:val="28"/>
          <w:lang w:val="ru-RU"/>
        </w:rPr>
        <w:t>развитие воспроизводства лесов в Курской области.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Большую пожарную опасность представляют хвойные насаждения, произрастающие на площади около 30 тыс. га, из них свыше 500 га - рас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положенные в непосредственной близости к Курской атомной станции.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За предшествующие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лет (с 2006 г.) по настоящее время общая площадь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земель лесного фонда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которая была пройдена пожарами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составила 23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,8 га, площадь земель лесного фонда, погибшая от пожара, - 130,4 га, сумма причиненного ущерба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11819,1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рублей.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Поэтому большое значение имеет проведение предупредительных противопожарных мероприятий, направленных на предотвращение распространения пожаров в лесных массивах.</w:t>
      </w:r>
    </w:p>
    <w:p w:rsidR="009220F2" w:rsidRPr="000C5339" w:rsidRDefault="00F469BA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С 2012 года н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а САУ КО 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возложено 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выполнение мер по пожарной безопасности в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лесах и тушение лесных пожаров, а с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2014 года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добавлены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мероприятия по защите и воспроизводству лесов 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территории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>. О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днако разбросанность лесных участков по территории Курской области создает большие трудности при проведении профилактических противопожарных работ в сжатые агротехнические сроки. Лесной фонд обустроен в противопожарном отношении недостаточно.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Лесопожарные</w:t>
      </w:r>
      <w:proofErr w:type="spellEnd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службы слабо оснащены как средствами пожаротушения, транспорта и связи, так и обученными группами пожаротушения для борьбы с крупными лесными пожарами. Имеющиеся пожарно-химические станции не обеспечены типовыми помещениями для размещения технического оснащения и производственных команд.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очагов вредителей и болезней в лесах области ежегодно увеличивается в среднем на 10% и в настоящее время составляет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17766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В последние годы основные объемы повреждения лесов были связаны с массовым размножением короеда-</w:t>
      </w:r>
      <w:r w:rsidR="00474EE4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ипографа в рукотворных еловых лесах юго-запада области.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лесов с нарушенной и утраченной устойчивостью со степенью усыхания более 10% достигла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8578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Невыполнение необходимых объемов санитарно-оздоровительных мероприятий (в т.ч. уборки </w:t>
      </w:r>
      <w:r w:rsidR="00A124D3" w:rsidRPr="000C5339">
        <w:rPr>
          <w:rFonts w:ascii="Times New Roman" w:hAnsi="Times New Roman"/>
          <w:color w:val="000000"/>
          <w:sz w:val="28"/>
          <w:szCs w:val="28"/>
          <w:lang w:val="ru-RU"/>
        </w:rPr>
        <w:t>неликвидной древесины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) ведет к накоплению сухостоя в насаждениях, увеличивает пожарную опасность в древостоях, а при инфекционных заболеваниях создается возникновение интенсивных очагов этих заболеваний и развитие очагов стволовых вредителей.</w:t>
      </w:r>
    </w:p>
    <w:p w:rsidR="00AD1D83" w:rsidRDefault="00AD1D83" w:rsidP="00474EE4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Необходимо создание многофункциональной системы охраны и защиты лесов, обеспечивающей эффективное выполнение мероприятий по профилактике, обнаружению и тушению лесных пожаров, ликвидации очагов вредителей и болезней леса.</w:t>
      </w:r>
    </w:p>
    <w:p w:rsidR="006427CA" w:rsidRPr="006427CA" w:rsidRDefault="006427CA" w:rsidP="00474EE4">
      <w:pPr>
        <w:pStyle w:val="a9"/>
        <w:tabs>
          <w:tab w:val="left" w:pos="567"/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A7182">
        <w:rPr>
          <w:rFonts w:ascii="Times New Roman" w:hAnsi="Times New Roman"/>
          <w:sz w:val="28"/>
          <w:szCs w:val="28"/>
          <w:lang w:val="ru-RU"/>
        </w:rPr>
        <w:t xml:space="preserve">После принятия Лесного </w:t>
      </w:r>
      <w:hyperlink r:id="rId35" w:history="1">
        <w:r w:rsidRPr="009A7182">
          <w:rPr>
            <w:rFonts w:ascii="Times New Roman" w:hAnsi="Times New Roman"/>
            <w:sz w:val="28"/>
            <w:szCs w:val="28"/>
            <w:lang w:val="ru-RU"/>
          </w:rPr>
          <w:t>кодекса</w:t>
        </w:r>
      </w:hyperlink>
      <w:r w:rsidRPr="009A718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расширились возможности многофункционального использования лесов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: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традиционн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ая</w:t>
      </w:r>
      <w:r w:rsidR="007871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заготовк</w:t>
      </w:r>
      <w:r w:rsidR="00787195">
        <w:rPr>
          <w:rFonts w:ascii="Times New Roman" w:hAnsi="Times New Roman"/>
          <w:sz w:val="28"/>
          <w:szCs w:val="28"/>
          <w:lang w:val="ru-RU"/>
        </w:rPr>
        <w:t>а древесина, рекреация, осуществление</w:t>
      </w:r>
      <w:r w:rsidR="00474E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видов деятельности в сфере охотничьего хозяйства, заготовк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7182">
        <w:rPr>
          <w:rFonts w:ascii="Times New Roman" w:hAnsi="Times New Roman"/>
          <w:sz w:val="28"/>
          <w:szCs w:val="28"/>
          <w:lang w:val="ru-RU"/>
        </w:rPr>
        <w:t>недревесных</w:t>
      </w:r>
      <w:proofErr w:type="spellEnd"/>
      <w:r w:rsidRPr="009A7182">
        <w:rPr>
          <w:rFonts w:ascii="Times New Roman" w:hAnsi="Times New Roman"/>
          <w:sz w:val="28"/>
          <w:szCs w:val="28"/>
          <w:lang w:val="ru-RU"/>
        </w:rPr>
        <w:t xml:space="preserve"> лесных ресурсов, выращивани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е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посадочного материала лесных растений, лекарственных </w:t>
      </w:r>
      <w:r w:rsidRPr="009A7182">
        <w:rPr>
          <w:rFonts w:ascii="Times New Roman" w:hAnsi="Times New Roman"/>
          <w:sz w:val="28"/>
          <w:szCs w:val="28"/>
          <w:lang w:val="ru-RU"/>
        </w:rPr>
        <w:lastRenderedPageBreak/>
        <w:t>растений, а также строительств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о</w:t>
      </w:r>
      <w:r w:rsidRPr="009A7182">
        <w:rPr>
          <w:rFonts w:ascii="Times New Roman" w:hAnsi="Times New Roman"/>
          <w:sz w:val="28"/>
          <w:szCs w:val="28"/>
          <w:lang w:val="ru-RU"/>
        </w:rPr>
        <w:t>, реконструкци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и эксплуатаци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объектов, не связанных с созданием лесной инфраструктуры.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Однако организация использования лесов, проектирование их освоения сдерживаются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6427CA" w:rsidRPr="006427CA" w:rsidRDefault="006427CA" w:rsidP="00474EE4">
      <w:pPr>
        <w:pStyle w:val="a9"/>
        <w:tabs>
          <w:tab w:val="left" w:pos="570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Возмещение ущерба от нарушений лесного законодательства составляет около 50% от суммы причиненного ущерба.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6427CA" w:rsidRPr="006427CA" w:rsidRDefault="006427CA" w:rsidP="00474EE4">
      <w:pPr>
        <w:pStyle w:val="a9"/>
        <w:tabs>
          <w:tab w:val="left" w:pos="142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Основным способом лесовосстановления на территории Курской области является искусственное.</w:t>
      </w:r>
    </w:p>
    <w:p w:rsidR="006427CA" w:rsidRPr="006427CA" w:rsidRDefault="006427CA" w:rsidP="00474EE4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Площади лесов искусственного происхождения на сегодня составляют 70,</w:t>
      </w:r>
      <w:r w:rsidR="00877482">
        <w:rPr>
          <w:rFonts w:ascii="Times New Roman" w:hAnsi="Times New Roman"/>
          <w:sz w:val="28"/>
          <w:szCs w:val="28"/>
          <w:lang w:val="ru-RU"/>
        </w:rPr>
        <w:t>7</w:t>
      </w:r>
      <w:r w:rsidRPr="006427CA">
        <w:rPr>
          <w:rFonts w:ascii="Times New Roman" w:hAnsi="Times New Roman"/>
          <w:sz w:val="28"/>
          <w:szCs w:val="28"/>
          <w:lang w:val="ru-RU"/>
        </w:rPr>
        <w:t xml:space="preserve"> тыс. га</w:t>
      </w:r>
      <w:r w:rsidR="00F54AA5">
        <w:rPr>
          <w:rFonts w:ascii="Times New Roman" w:hAnsi="Times New Roman"/>
          <w:sz w:val="28"/>
          <w:szCs w:val="28"/>
          <w:lang w:val="ru-RU"/>
        </w:rPr>
        <w:t>,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в том числе </w:t>
      </w:r>
      <w:r w:rsidR="00877482" w:rsidRPr="00792A0C">
        <w:rPr>
          <w:rFonts w:ascii="Times New Roman" w:hAnsi="Times New Roman"/>
          <w:sz w:val="28"/>
          <w:szCs w:val="28"/>
          <w:lang w:val="ru-RU"/>
        </w:rPr>
        <w:t>несомкнутые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лесные культуры </w:t>
      </w:r>
      <w:r w:rsidR="00F54AA5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2,8 </w:t>
      </w:r>
      <w:proofErr w:type="spellStart"/>
      <w:r w:rsidR="00877482">
        <w:rPr>
          <w:rFonts w:ascii="Times New Roman" w:hAnsi="Times New Roman"/>
          <w:sz w:val="28"/>
          <w:szCs w:val="28"/>
          <w:lang w:val="ru-RU"/>
        </w:rPr>
        <w:t>тыс.га</w:t>
      </w:r>
      <w:proofErr w:type="spellEnd"/>
      <w:r w:rsidR="00877482">
        <w:rPr>
          <w:rFonts w:ascii="Times New Roman" w:hAnsi="Times New Roman"/>
          <w:sz w:val="28"/>
          <w:szCs w:val="28"/>
          <w:lang w:val="ru-RU"/>
        </w:rPr>
        <w:t>.</w:t>
      </w:r>
    </w:p>
    <w:p w:rsidR="006427CA" w:rsidRDefault="006427CA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Анализ показывает, что за последние 20 лет площади лесовосстановления в области сократились более чем в 3 раза. Снижение объемов воспроизводства лесов отрицательно влияет на устойчивость лесных насаждений, снижает их экологические и защитные функции.</w:t>
      </w:r>
    </w:p>
    <w:p w:rsidR="00792A0C" w:rsidRPr="006427CA" w:rsidRDefault="00792A0C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Вследствие отсутствия лесосеменных плантаций основных лесообразующих пород практически не заготавливаются семена лесных растений с улучшенными наследственными свойствами.</w:t>
      </w:r>
    </w:p>
    <w:p w:rsidR="006427CA" w:rsidRPr="006427CA" w:rsidRDefault="006427CA" w:rsidP="00474EE4">
      <w:pPr>
        <w:pStyle w:val="a9"/>
        <w:tabs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Остается высокой доля гибели лесных культур старших возрастов, основной причиной которой является более чем трехкратное снижение объемов ухода за ними в молодом возрасте. За последние 10 лет объемы рубок ухода в молодняках (осветления, прочистки) снизились почти вдвое.</w:t>
      </w:r>
    </w:p>
    <w:p w:rsidR="006427CA" w:rsidRPr="006427CA" w:rsidRDefault="006427CA" w:rsidP="00474EE4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Без коренного изменения традиционных подходов к лесовосстановлению тенденция ухудшения качества, устойчивости и биологического разнообразия лесов Курской области усилится.</w:t>
      </w:r>
    </w:p>
    <w:p w:rsidR="00B65E4D" w:rsidRDefault="00B65E4D" w:rsidP="000C5339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2" w:name="Par602"/>
      <w:bookmarkEnd w:id="22"/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подпрограммы, цели, задачи и показатели (индикаторы)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достижения целей и решения задач, описание основных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ожидаемых конечных результатов подпрограммы, сроков</w:t>
      </w:r>
    </w:p>
    <w:p w:rsidR="009220F2" w:rsidRPr="00334590" w:rsidRDefault="009220F2" w:rsidP="003345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и этапов ее реализации</w:t>
      </w:r>
    </w:p>
    <w:p w:rsidR="00071754" w:rsidRDefault="0007175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>Вопросам охраны, защиты и воспроизводства лесов уделяется существенное внимание в документах, определяющих приоритеты государственной политики в области лесного хозяйства.</w:t>
      </w: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Приоритетными направлениями развития лесного хозяйства в Концепции определены создание системы воспроизводства лесного фонда и восстановления лесов 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в первую очередь в регионах, утративших экологический, рекреационный и лесохозяйственный потенциал</w:t>
      </w:r>
      <w:r w:rsidRPr="002C4D47">
        <w:rPr>
          <w:rFonts w:ascii="Times New Roman" w:hAnsi="Times New Roman"/>
          <w:sz w:val="28"/>
          <w:szCs w:val="28"/>
          <w:lang w:val="ru-RU"/>
        </w:rPr>
        <w:t>, улучшение породного состава лесных насаждений и сокращение незаконных рубок и теневого оборота древесины.</w:t>
      </w:r>
    </w:p>
    <w:p w:rsidR="002C4D47" w:rsidRPr="002C4D47" w:rsidRDefault="002C4D47" w:rsidP="002C4D4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В соответствии со </w:t>
      </w:r>
      <w:hyperlink r:id="rId36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Стратегие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>й определяется:</w:t>
      </w:r>
    </w:p>
    <w:p w:rsidR="002C4D47" w:rsidRPr="002C4D47" w:rsidRDefault="002C4D47" w:rsidP="002C4D4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совершенствование системы мероприятий по профилактике, обнаружению и тушению лесных пожаров на основе концепции управления огнем в лесу, технического перевооружения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лесопожарных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 xml:space="preserve"> служб, укрепления их материально-технической базы и кадрового обеспечения;</w:t>
      </w: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использование инновационных средств защиты лесов от вредных организмов, а также совершенствование системы назначения и осуществления санитарно-оздоровительных мероприятий;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дальнейшее развитие системы лесного планирования, в том числе и на региональном уровне;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совершенствование информационного обеспечения и управления лесами;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перечень необходимых мероприятий по совершенствованию и развитию государственного лесного надзора;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развитие материально-технической базы лесного хозяйства на площадях, не переданных в аренду;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развитие воспроизводства лесов с учетом их целевого назначения;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комплекс мер по обеспечению равновесия между рубками, убылью лесов от пожаров, вредителей и болезней леса и темпами воспроизводства лесов посредством максимального использования естественной природной репродуктивной способности лесов;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увеличение объемов мероприятий, содействующих естественному возобновлению лесов, по увеличению объемов производства лесных культур на вырубках;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расширение объемов производства лесных культур и интенсификации воспроизводства лесов на основе организационно-технических, технологических и инновационных решений.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В </w:t>
      </w:r>
      <w:hyperlink r:id="rId37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Стратегии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 xml:space="preserve"> развития лесного комплекса Российской Федерации определены факторы, сдерживающие развитие лесного комплекса, в том числе: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недостаточная точность учета лесных ресурсов;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низкая эффективность федерального государственного лесного надзора на региональном уровне;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высокий уровень нелегального оборота древесины;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нарушение биологического разнообразия лесов.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 xml:space="preserve">За последние годы в Лесной </w:t>
      </w:r>
      <w:hyperlink r:id="rId38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кодекс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внесены существенные изменения, связанные с организацией охраны лесов от пожаров. Они предусматривают прямые законодательные нормы по осуществлению профилактики лесных пожаров, мониторинга пожарной опасности в лесах и лесных пожаров, а также тушения лесных пожаров.</w:t>
      </w:r>
    </w:p>
    <w:p w:rsidR="00F62A48" w:rsidRDefault="00F62A48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62A48">
        <w:rPr>
          <w:rFonts w:ascii="Times New Roman" w:hAnsi="Times New Roman"/>
          <w:sz w:val="28"/>
          <w:szCs w:val="28"/>
          <w:lang w:val="ru-RU"/>
        </w:rPr>
        <w:t xml:space="preserve">С учетом положений стратегических документов и приоритетных направлений государственной политики в области охраны, защиты и воспроизводства лесов целью подпрограммы является </w:t>
      </w:r>
      <w:r w:rsidRPr="00F62A48">
        <w:rPr>
          <w:rFonts w:ascii="Times New Roman" w:hAnsi="Times New Roman"/>
          <w:color w:val="000000"/>
          <w:sz w:val="28"/>
          <w:szCs w:val="28"/>
          <w:lang w:val="ru-RU"/>
        </w:rPr>
        <w:t xml:space="preserve">повышение эффективности использования, охраны, защиты и воспроизводства лесов при обеспечении баланса выбытия и </w:t>
      </w:r>
      <w:r w:rsidRPr="00F62A48">
        <w:rPr>
          <w:rFonts w:ascii="Times New Roman" w:hAnsi="Times New Roman"/>
          <w:sz w:val="28"/>
          <w:szCs w:val="28"/>
          <w:lang w:val="ru-RU"/>
        </w:rPr>
        <w:t>воспроизводства лесов Курской области в соотношении 100 %</w:t>
      </w:r>
      <w:r w:rsidRPr="00F62A48">
        <w:rPr>
          <w:rFonts w:ascii="Times New Roman" w:hAnsi="Times New Roman"/>
          <w:color w:val="000000"/>
          <w:sz w:val="28"/>
          <w:szCs w:val="28"/>
          <w:lang w:val="ru-RU"/>
        </w:rPr>
        <w:t>, а также повышение эффективности контроля за использованием и воспроизводством лесов</w:t>
      </w:r>
      <w:r w:rsidRPr="00F62A48">
        <w:rPr>
          <w:rFonts w:ascii="Times New Roman" w:hAnsi="Times New Roman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Достижение указанной цели предусматривает решение следующих задач: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восстановление погибших и вырубленных лесов;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получение актуализированной информации о лесных ресурсах и формирование на ее основе данных государственного лесного реестра;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обеспечение  соблюдения</w:t>
      </w:r>
      <w:proofErr w:type="gram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 законодательства в области лесных отношений.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 систему показателей (индикаторов) включены следующие показатели (индикаторы):</w:t>
      </w:r>
    </w:p>
    <w:p w:rsid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доля лесных </w:t>
      </w:r>
      <w:proofErr w:type="gramStart"/>
      <w:r w:rsidRPr="002C4D47">
        <w:rPr>
          <w:rFonts w:ascii="Times New Roman" w:hAnsi="Times New Roman"/>
          <w:sz w:val="28"/>
          <w:szCs w:val="28"/>
          <w:lang w:val="ru-RU"/>
        </w:rPr>
        <w:t>пожаров,  ликвидированных</w:t>
      </w:r>
      <w:proofErr w:type="gramEnd"/>
      <w:r w:rsidRPr="002C4D47">
        <w:rPr>
          <w:rFonts w:ascii="Times New Roman" w:hAnsi="Times New Roman"/>
          <w:sz w:val="28"/>
          <w:szCs w:val="28"/>
          <w:lang w:val="ru-RU"/>
        </w:rPr>
        <w:t xml:space="preserve">  в  течение первых суток с момента обнаружения, в  общем  количестве  лесных   пожаров, проценты;</w:t>
      </w:r>
    </w:p>
    <w:p w:rsidR="00040E6F" w:rsidRPr="00040E6F" w:rsidRDefault="00040E6F" w:rsidP="00040E6F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t>Абзацы двадцать восьмой – тридцатый утратили силу.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402412" w:rsidRPr="00402412" w:rsidRDefault="00402412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02412">
        <w:rPr>
          <w:rFonts w:ascii="Times New Roman" w:hAnsi="Times New Roman"/>
          <w:sz w:val="28"/>
          <w:szCs w:val="28"/>
          <w:lang w:val="ru-RU"/>
        </w:rPr>
        <w:t xml:space="preserve">доля площади лесов, на которых проведена </w:t>
      </w:r>
      <w:proofErr w:type="gramStart"/>
      <w:r w:rsidRPr="00402412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402412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доля семян с улучшенными наследственными свойствами в общем объеме заготовленных семян,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средняя численность должностных лиц, осуществляющих федеральный государственный лесной надзор (лесную охрану), на 50 тыс. га земель лесного фонда, человек;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доля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лению выписки из государственного лесного реестра, в общем количестве принятых заявок на предоставление данной услуги, </w:t>
      </w:r>
      <w:r w:rsidRPr="00027500">
        <w:rPr>
          <w:rFonts w:ascii="Times New Roman" w:hAnsi="Times New Roman"/>
          <w:sz w:val="28"/>
          <w:szCs w:val="28"/>
          <w:lang w:val="ru-RU"/>
        </w:rPr>
        <w:t>проценты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площадь рубок ухода в молодняках, тыс. га;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2C4D47">
        <w:rPr>
          <w:rFonts w:ascii="Times New Roman" w:hAnsi="Times New Roman"/>
          <w:sz w:val="28"/>
          <w:szCs w:val="28"/>
          <w:lang w:val="ru-RU" w:eastAsia="ru-RU"/>
        </w:rPr>
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области»), проценты;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2C4D47">
        <w:rPr>
          <w:rFonts w:ascii="Times New Roman" w:hAnsi="Times New Roman"/>
          <w:sz w:val="28"/>
          <w:szCs w:val="28"/>
          <w:lang w:val="ru-RU" w:eastAsia="ru-RU"/>
        </w:rPr>
        <w:t>ущерб от лесных пожаров по годам (согласно региональному проекту «Сохранение лесов в Курской области»), тыс. рублей</w:t>
      </w:r>
      <w:r w:rsidR="001131B1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98007E" w:rsidRPr="0098007E" w:rsidRDefault="0098007E" w:rsidP="0098007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площадь лесовосстановления и лесоразведения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площадь погибших лесных насаждений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количество выращенного посадочного материала лесных растений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млн. штук;</w:t>
      </w:r>
    </w:p>
    <w:p w:rsidR="0098007E" w:rsidRPr="002C4D47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заготовка семян лесных растений для лесовосстановления (согласно региональному проекту «Сохранение лесов в Курской области»), тонн.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Методика расчетов показателей подпрограммы 1:</w:t>
      </w:r>
    </w:p>
    <w:p w:rsidR="0098007E" w:rsidRPr="0098007E" w:rsidRDefault="0098007E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Исходными данными для расчета показателей (индикаторов) являются данные государственного лесного реестра, утвержденные приказом Министерства природных ресурсов и экологии Российской Федерации от  6 октября 2016 г. № 514 «Об утверждении форм ведения государственного лесного реестра», данные из форм отчетов, утвержденных приказом Министерства природных ресурсов и экологии Российской Федерации от 28 декабря  2015 г. № 565 «Об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отношений», данные из форм отчетов, утвержденных приказом Федерального агентства лесного хозяйства от     16 апреля 2012 г. №141 «Об утверждении целевых прогнозных показателей, форм отчетов о расходах бюджета субъекта Российской Федерации, источником финансового обеспечения которого является субвенция, и о достижении  целевых прогнозных показателей», данные из форм отчетов, утвержденных приказом Министерства природных ресурсов Российской Федерации от 31 октября 2007 г. №282 «Об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реестра», а так</w:t>
      </w:r>
      <w:r w:rsidRPr="0098007E">
        <w:rPr>
          <w:rFonts w:ascii="Times New Roman" w:hAnsi="Times New Roman"/>
          <w:sz w:val="28"/>
          <w:szCs w:val="28"/>
          <w:lang w:val="ru-RU"/>
        </w:rPr>
        <w:lastRenderedPageBreak/>
        <w:t>же данные Лесного плана Курской области, утвержденного постановлением Губернатора Курской области от 18.02.2014 № 70-пг.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C93">
        <w:rPr>
          <w:rFonts w:ascii="Times New Roman" w:hAnsi="Times New Roman"/>
          <w:sz w:val="28"/>
          <w:szCs w:val="28"/>
          <w:lang w:val="ru-RU"/>
        </w:rPr>
        <w:t>Расчет показателей производится 1 раз по итогам года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«Доля лесных пожаров, ликвидированных в течение первых суток с момента обнаружения, в общем количестве лесных пожаров» (в процентах) 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определяется ежегодно и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рассчитывается по формуле: 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2C4D47">
        <w:rPr>
          <w:rFonts w:ascii="Times New Roman" w:hAnsi="Times New Roman"/>
          <w:color w:val="000000"/>
          <w:sz w:val="28"/>
          <w:szCs w:val="28"/>
        </w:rPr>
        <w:t>x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количество пожаров, ликвидированных в течение первых суток с момента обнаружения (шт.);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общее количество лесных пожаров в текущем году (шт.).</w:t>
      </w:r>
    </w:p>
    <w:p w:rsidR="00040E6F" w:rsidRPr="00DD4922" w:rsidRDefault="00040E6F" w:rsidP="00040E6F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сорок второй – пятьдесят шестой утратили силу. -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проценты» 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повр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злн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color w:val="000000"/>
          <w:sz w:val="28"/>
          <w:szCs w:val="28"/>
        </w:rPr>
        <w:t>x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повр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– площадь погибших и поврежденных насаждений (га);</w:t>
      </w:r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злн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занятых лесными насаждениями земель лесного фонда на территории Курской области (га).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«Доля площади лесов, на которых проведена </w:t>
      </w:r>
      <w:proofErr w:type="gramStart"/>
      <w:r w:rsidRPr="00294937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294937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проценты» определяется ежегодно и рассчитывается по формуле: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лесуст</w:t>
      </w:r>
      <w:proofErr w:type="spellEnd"/>
      <w:r w:rsidRPr="00294937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S</w:t>
      </w:r>
      <w:proofErr w:type="spellStart"/>
      <w:proofErr w:type="gram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исп</w:t>
      </w:r>
      <w:proofErr w:type="spellEnd"/>
      <w:r w:rsidRPr="00294937">
        <w:rPr>
          <w:rFonts w:ascii="Times New Roman" w:hAnsi="Times New Roman"/>
          <w:sz w:val="28"/>
          <w:szCs w:val="28"/>
          <w:lang w:val="ru-RU"/>
        </w:rPr>
        <w:t>)*</w:t>
      </w:r>
      <w:proofErr w:type="gramEnd"/>
      <w:r w:rsidRPr="00294937">
        <w:rPr>
          <w:rFonts w:ascii="Times New Roman" w:hAnsi="Times New Roman"/>
          <w:sz w:val="28"/>
          <w:szCs w:val="28"/>
          <w:lang w:val="ru-RU"/>
        </w:rPr>
        <w:t>100,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>где: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лесуст</w:t>
      </w:r>
      <w:proofErr w:type="spellEnd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–</w:t>
      </w:r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площадь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предшествующих отчетному году (тыс. га);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исп</w:t>
      </w:r>
      <w:proofErr w:type="spellEnd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– площадь лесов с интенсивным использованием лесов и ведением лесного хозяйства (тыс. га).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«Доля семян с улучшенными наследственными свойствами в общем объеме заготовленных семян, проценты» 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ус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общ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ус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- объем заготовки семян с улучшенными наследственными свойствами (кг);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lastRenderedPageBreak/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общ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заготовленных семян на территории Курской области (кг).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«Средняя численность должностных лиц, осуществляющих федеральный государственный лесной надзор (лесную охрану), на 50 тыс. га земель лесного фонда, человек» 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дл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ло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/ (</w:t>
      </w: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/ 50),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дл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ло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- должностные лица, осуществляющие федеральный государственный лесной надзор (лесную охрану), человек;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- площадь земель лесного фонда на территории Курской области (тыс. га).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Показатель (индикатор) «Доля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услуги, 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проценты» 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пред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пред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предоставлено выписок из государственного лесного реестра (шт.);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количество принятых заявок на получение выписок из государственного лесного реестра, всего (шт.).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проценты» определяется ежегодно и рассчитывается по формуле:</w:t>
      </w:r>
    </w:p>
    <w:p w:rsidR="0098007E" w:rsidRPr="0098007E" w:rsidRDefault="0098007E" w:rsidP="00AD622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100 – </w:t>
      </w: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о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о </w:t>
      </w:r>
      <w:r w:rsidRPr="0098007E">
        <w:rPr>
          <w:rFonts w:ascii="Times New Roman" w:hAnsi="Times New Roman"/>
          <w:sz w:val="28"/>
          <w:szCs w:val="28"/>
          <w:lang w:val="ru-RU"/>
        </w:rPr>
        <w:t>- количество нарушений лесного законодательства в текущем году (шт.);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п </w:t>
      </w:r>
      <w:r w:rsidRPr="0098007E">
        <w:rPr>
          <w:rFonts w:ascii="Times New Roman" w:hAnsi="Times New Roman"/>
          <w:sz w:val="28"/>
          <w:szCs w:val="28"/>
          <w:lang w:val="ru-RU"/>
        </w:rPr>
        <w:t>- количество нарушений лесного законодательства за аналогичный период предыдущего года (шт.).</w:t>
      </w:r>
    </w:p>
    <w:p w:rsidR="003108AD" w:rsidRPr="002C4D47" w:rsidRDefault="002C4D47" w:rsidP="007355CB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«Площадь рубок ухода в молодняках» (в тыс. га) определяется ежегодно и отражается в отчетной форме 12-ОИП.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эксплуатация объектов) (в процентах) определяется ежегодно и рассчитывается по формуле:</w:t>
      </w:r>
    </w:p>
    <w:p w:rsidR="002C4D47" w:rsidRPr="002C4D47" w:rsidRDefault="002C4D47" w:rsidP="000D1D67">
      <w:pPr>
        <w:pStyle w:val="a9"/>
        <w:ind w:left="709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вм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спр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2C4D47">
        <w:rPr>
          <w:rFonts w:ascii="Times New Roman" w:hAnsi="Times New Roman"/>
          <w:color w:val="000000"/>
          <w:sz w:val="28"/>
          <w:szCs w:val="28"/>
        </w:rPr>
        <w:t>x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вм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введено молодняков в категорию хозяйственно-ценных древесных насаждений (тыс. га);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lastRenderedPageBreak/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спр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сплошных рубок, за исключением рубок лесных насаждений, предназначенных для строительства, реконструкции и эксплуатации объектов (тыс. га).</w:t>
      </w:r>
    </w:p>
    <w:p w:rsidR="007355CB" w:rsidRDefault="007355CB" w:rsidP="007355CB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Показатель (индикатор) "Отношение площади лесовосстановления и лесоразведения к площади вырубленных и погибших лесных насаждений (согласно региональному проекту "Сохранение лесов в Курской области")" (в процентах) определяется ежегодно и рассчитывается по формуле:</w:t>
      </w:r>
    </w:p>
    <w:p w:rsidR="007355CB" w:rsidRDefault="007355CB" w:rsidP="007355CB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ru-RU" w:eastAsia="ru-RU" w:bidi="ar-SA"/>
        </w:rPr>
        <w:t>лвлр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/ (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ru-RU" w:eastAsia="ru-RU" w:bidi="ar-SA"/>
        </w:rPr>
        <w:t>вр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ru-RU" w:eastAsia="ru-RU" w:bidi="ar-SA"/>
        </w:rPr>
        <w:t>пг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>)) x 100,</w:t>
      </w:r>
    </w:p>
    <w:p w:rsidR="007355CB" w:rsidRPr="00344C93" w:rsidRDefault="007355CB" w:rsidP="007355CB">
      <w:pPr>
        <w:pStyle w:val="a9"/>
        <w:rPr>
          <w:rFonts w:ascii="Times New Roman" w:hAnsi="Times New Roman"/>
          <w:sz w:val="28"/>
          <w:szCs w:val="28"/>
          <w:lang w:val="ru-RU" w:eastAsia="ru-RU"/>
        </w:rPr>
      </w:pPr>
      <w:r w:rsidRPr="00344C93">
        <w:rPr>
          <w:rFonts w:ascii="Times New Roman" w:hAnsi="Times New Roman"/>
          <w:sz w:val="28"/>
          <w:szCs w:val="28"/>
          <w:lang w:val="ru-RU" w:eastAsia="ru-RU"/>
        </w:rPr>
        <w:t>где:</w:t>
      </w:r>
    </w:p>
    <w:p w:rsidR="007355CB" w:rsidRPr="00344C93" w:rsidRDefault="007355CB" w:rsidP="007355CB">
      <w:pPr>
        <w:pStyle w:val="a9"/>
        <w:ind w:hanging="142"/>
        <w:rPr>
          <w:rFonts w:ascii="Times New Roman" w:hAnsi="Times New Roman"/>
          <w:sz w:val="28"/>
          <w:szCs w:val="28"/>
          <w:lang w:val="ru-RU" w:eastAsia="ru-RU"/>
        </w:rPr>
      </w:pPr>
      <w:r w:rsidRPr="007355CB">
        <w:rPr>
          <w:rFonts w:ascii="Times New Roman" w:hAnsi="Times New Roman"/>
          <w:sz w:val="28"/>
          <w:szCs w:val="28"/>
          <w:lang w:eastAsia="ru-RU"/>
        </w:rPr>
        <w:t>S</w:t>
      </w:r>
      <w:proofErr w:type="spellStart"/>
      <w:r w:rsidRPr="00344C93">
        <w:rPr>
          <w:rFonts w:ascii="Times New Roman" w:hAnsi="Times New Roman"/>
          <w:sz w:val="28"/>
          <w:szCs w:val="28"/>
          <w:vertAlign w:val="subscript"/>
          <w:lang w:val="ru-RU" w:eastAsia="ru-RU"/>
        </w:rPr>
        <w:t>лвлр</w:t>
      </w:r>
      <w:proofErr w:type="spellEnd"/>
      <w:r w:rsidRPr="00344C93">
        <w:rPr>
          <w:rFonts w:ascii="Times New Roman" w:hAnsi="Times New Roman"/>
          <w:sz w:val="28"/>
          <w:szCs w:val="28"/>
          <w:lang w:val="ru-RU" w:eastAsia="ru-RU"/>
        </w:rPr>
        <w:t xml:space="preserve"> - площадь лесовосстановления и лесоразведения (тыс. га);</w:t>
      </w:r>
    </w:p>
    <w:p w:rsidR="007355CB" w:rsidRPr="00344C93" w:rsidRDefault="007355CB" w:rsidP="007355CB">
      <w:pPr>
        <w:pStyle w:val="a9"/>
        <w:ind w:hanging="142"/>
        <w:rPr>
          <w:rFonts w:ascii="Times New Roman" w:hAnsi="Times New Roman"/>
          <w:sz w:val="28"/>
          <w:szCs w:val="28"/>
          <w:lang w:val="ru-RU" w:eastAsia="ru-RU"/>
        </w:rPr>
      </w:pPr>
      <w:r w:rsidRPr="007355CB">
        <w:rPr>
          <w:rFonts w:ascii="Times New Roman" w:hAnsi="Times New Roman"/>
          <w:sz w:val="28"/>
          <w:szCs w:val="28"/>
          <w:lang w:eastAsia="ru-RU"/>
        </w:rPr>
        <w:t>S</w:t>
      </w:r>
      <w:proofErr w:type="spellStart"/>
      <w:r w:rsidRPr="00344C93">
        <w:rPr>
          <w:rFonts w:ascii="Times New Roman" w:hAnsi="Times New Roman"/>
          <w:sz w:val="28"/>
          <w:szCs w:val="28"/>
          <w:vertAlign w:val="subscript"/>
          <w:lang w:val="ru-RU" w:eastAsia="ru-RU"/>
        </w:rPr>
        <w:t>вр</w:t>
      </w:r>
      <w:proofErr w:type="spellEnd"/>
      <w:r w:rsidRPr="00344C93">
        <w:rPr>
          <w:rFonts w:ascii="Times New Roman" w:hAnsi="Times New Roman"/>
          <w:sz w:val="28"/>
          <w:szCs w:val="28"/>
          <w:lang w:val="ru-RU" w:eastAsia="ru-RU"/>
        </w:rPr>
        <w:t xml:space="preserve"> - площадь вырубленных лесных насаждений (тыс. га);</w:t>
      </w:r>
    </w:p>
    <w:p w:rsidR="007355CB" w:rsidRPr="00344C93" w:rsidRDefault="007355CB" w:rsidP="007355CB">
      <w:pPr>
        <w:pStyle w:val="a9"/>
        <w:ind w:left="709" w:firstLine="0"/>
        <w:rPr>
          <w:rFonts w:ascii="Times New Roman" w:hAnsi="Times New Roman"/>
          <w:sz w:val="28"/>
          <w:szCs w:val="28"/>
          <w:lang w:val="ru-RU" w:eastAsia="ru-RU"/>
        </w:rPr>
      </w:pPr>
      <w:r w:rsidRPr="007355CB">
        <w:rPr>
          <w:rFonts w:ascii="Times New Roman" w:hAnsi="Times New Roman"/>
          <w:sz w:val="28"/>
          <w:szCs w:val="28"/>
          <w:lang w:eastAsia="ru-RU"/>
        </w:rPr>
        <w:t>S</w:t>
      </w:r>
      <w:proofErr w:type="spellStart"/>
      <w:r w:rsidRPr="00344C93">
        <w:rPr>
          <w:rFonts w:ascii="Times New Roman" w:hAnsi="Times New Roman"/>
          <w:sz w:val="28"/>
          <w:szCs w:val="28"/>
          <w:vertAlign w:val="subscript"/>
          <w:lang w:val="ru-RU" w:eastAsia="ru-RU"/>
        </w:rPr>
        <w:t>пг</w:t>
      </w:r>
      <w:proofErr w:type="spellEnd"/>
      <w:r w:rsidRPr="00344C93">
        <w:rPr>
          <w:rFonts w:ascii="Times New Roman" w:hAnsi="Times New Roman"/>
          <w:sz w:val="28"/>
          <w:szCs w:val="28"/>
          <w:lang w:val="ru-RU" w:eastAsia="ru-RU"/>
        </w:rPr>
        <w:t xml:space="preserve"> - площадь лесных насаждений, погибших в связи с воздействием пожаров, вредных организмов и других факторов (тыс. га).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Показатель (индикатор) «Ущерб от лесных пожаров по годам (согласно региональному проекту «Сохранение лесов в Курской области») (в тыс. руб.) определяется ежегодно и рассчитывается по формуле: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л.п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п.д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 + </w:t>
      </w: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п.м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C4D47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676DDA">
        <w:rPr>
          <w:rFonts w:ascii="Times New Roman" w:hAnsi="Times New Roman"/>
          <w:sz w:val="28"/>
          <w:szCs w:val="28"/>
        </w:rPr>
        <w:t> Y</w:t>
      </w:r>
      <w:proofErr w:type="spellStart"/>
      <w:proofErr w:type="gram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с.п.л.п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,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4D47" w:rsidRPr="002C4D47" w:rsidRDefault="002C4D47" w:rsidP="000D1D67">
      <w:pPr>
        <w:pStyle w:val="a9"/>
        <w:ind w:left="567" w:firstLine="142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л.п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>. - ущерб от лесных пожаров (в тыс. руб.);</w:t>
      </w:r>
    </w:p>
    <w:p w:rsidR="002C4D47" w:rsidRPr="002C4D47" w:rsidRDefault="002C4D47" w:rsidP="000D1D6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п.д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- потери древесины на корню (в тыс.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>);</w:t>
      </w:r>
    </w:p>
    <w:p w:rsidR="002C4D47" w:rsidRPr="002C4D47" w:rsidRDefault="002C4D47" w:rsidP="000D1D6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п.м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. 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- погибло молодняков (в тыс.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 xml:space="preserve">); </w:t>
      </w:r>
    </w:p>
    <w:p w:rsid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с.п.л.п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- сгорело и повреждено лесной продукции (снижение стоимости) (в тыс.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>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«Площадь лесовосстановления и лесоразведения, тыс. га»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лвлр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илв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клв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елв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>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илв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искусственного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клв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комбинированного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елв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естественного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лесоразведения (в тыс. га).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Показатель (индикатор) «Площадь погибших лесных насаждений и вырубленных лесных насаждений, тыс. га»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определяется ежегодно и отражается в отчетной форме 10-ОИП;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«Количество выращенного посадочного материала лесных растений, млн. шт.» определяется ежегодно и отражается в отчетной форме 11-ОИП;</w:t>
      </w:r>
    </w:p>
    <w:p w:rsidR="0098007E" w:rsidRPr="0098007E" w:rsidRDefault="0098007E" w:rsidP="0098007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«Заготовка семян лесных растений для лесовосстановления, тонн» определяется ежегодно и отражается в отчетной форме 11-ОИП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Данные показатели рассчитываются в соответствии с приказом Федерального агентства лесного хозяйства (Рослесхоз) от 29.12.2017 № 797 (в редакции от 25.10.2018 № 883) «Об утверждении методики расчета показателей (индикаторов) государственной программы Российской Федерации «Развитие лесного хозяйства», утвержденной постановлением Правитель</w:t>
      </w: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>ства Российской Федерации от 15 апреля 2014 г. № 318</w:t>
      </w:r>
      <w:r w:rsidR="0098007E">
        <w:rPr>
          <w:rFonts w:ascii="Times New Roman" w:hAnsi="Times New Roman"/>
          <w:sz w:val="28"/>
          <w:szCs w:val="28"/>
          <w:lang w:val="ru-RU"/>
        </w:rPr>
        <w:t>, а также в соответствии с региональным проектом «Сохранение лесов в Курской области</w:t>
      </w:r>
      <w:r w:rsidRPr="002C4D47">
        <w:rPr>
          <w:rFonts w:ascii="Times New Roman" w:hAnsi="Times New Roman"/>
          <w:sz w:val="28"/>
          <w:szCs w:val="28"/>
          <w:lang w:val="ru-RU"/>
        </w:rPr>
        <w:t>».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-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Основные конечные результаты первого этапа </w:t>
      </w:r>
      <w:r w:rsidRPr="0098007E">
        <w:rPr>
          <w:rFonts w:ascii="Times New Roman" w:hAnsi="Times New Roman"/>
          <w:sz w:val="28"/>
          <w:szCs w:val="28"/>
          <w:lang w:val="ru-RU"/>
        </w:rPr>
        <w:t>подпрограммы 1: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на территории лесного фонда Курской области лесных пожаров не допущено;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доли площади земель лесного фонда, переданных в пользование, в общей площади земель лесного фонда;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площади рубок ухода в молодняках;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отношения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Конечным результатом второго этапа </w:t>
      </w:r>
      <w:r w:rsidRPr="0098007E">
        <w:rPr>
          <w:rFonts w:ascii="Times New Roman" w:hAnsi="Times New Roman"/>
          <w:sz w:val="28"/>
          <w:szCs w:val="28"/>
          <w:lang w:val="ru-RU"/>
        </w:rPr>
        <w:t>подпрограммы 1 ожидается: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уменьшение доли лесных пожаров, ликвидированных в течение первых суток с момента обнаружения, в общем количестве лесных пожаров до 86%;</w:t>
      </w:r>
    </w:p>
    <w:p w:rsidR="0098007E" w:rsidRDefault="00884C55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23" w:name="_Hlk48208682"/>
      <w:r w:rsidRPr="00884C55">
        <w:rPr>
          <w:rFonts w:ascii="Times New Roman" w:hAnsi="Times New Roman"/>
          <w:sz w:val="28"/>
          <w:szCs w:val="28"/>
          <w:lang w:val="ru-RU"/>
        </w:rPr>
        <w:t xml:space="preserve">уменьшение доли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 до </w:t>
      </w:r>
      <w:r w:rsidR="00A128E9">
        <w:rPr>
          <w:rFonts w:ascii="Times New Roman" w:hAnsi="Times New Roman"/>
          <w:sz w:val="28"/>
          <w:szCs w:val="28"/>
          <w:lang w:val="ru-RU"/>
        </w:rPr>
        <w:t>1,07</w:t>
      </w:r>
      <w:r w:rsidRPr="00884C55">
        <w:rPr>
          <w:rFonts w:ascii="Times New Roman" w:hAnsi="Times New Roman"/>
          <w:sz w:val="28"/>
          <w:szCs w:val="28"/>
          <w:lang w:val="ru-RU"/>
        </w:rPr>
        <w:t>%;</w:t>
      </w:r>
      <w:bookmarkEnd w:id="23"/>
    </w:p>
    <w:p w:rsidR="009202F3" w:rsidRPr="00884C55" w:rsidRDefault="00884C55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84C55">
        <w:rPr>
          <w:rFonts w:ascii="Times New Roman" w:hAnsi="Times New Roman"/>
          <w:sz w:val="28"/>
          <w:szCs w:val="28"/>
          <w:lang w:val="ru-RU"/>
        </w:rPr>
        <w:t xml:space="preserve">обеспечение на уровне 100 % обеспечение на уровне 100 % доли площади лесов, на которых проведена </w:t>
      </w:r>
      <w:proofErr w:type="gramStart"/>
      <w:r w:rsidRPr="00884C55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884C55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доли семян с улучшенными наследственными свойствами в общем объеме заготовленных семян на уровне 0,2%;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до 50 человек средней численности должностных лиц, осуществляющих федеральный государственный лесной надзор (лесную охрану), на 50 тыс. га земель лесного фонда;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доли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на уровне </w:t>
      </w:r>
      <w:r w:rsidR="00333E54">
        <w:rPr>
          <w:rFonts w:ascii="Times New Roman" w:hAnsi="Times New Roman"/>
          <w:color w:val="000000"/>
          <w:sz w:val="28"/>
          <w:szCs w:val="28"/>
          <w:lang w:val="ru-RU"/>
        </w:rPr>
        <w:t>100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сохранение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на уровне </w:t>
      </w:r>
      <w:r w:rsidR="00333E54">
        <w:rPr>
          <w:rFonts w:ascii="Times New Roman" w:hAnsi="Times New Roman"/>
          <w:color w:val="000000"/>
          <w:sz w:val="28"/>
          <w:szCs w:val="28"/>
          <w:lang w:val="ru-RU"/>
        </w:rPr>
        <w:t>5,1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площади рубок ухода в молодняках – 0,629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100 процентного отношения площади земель, отнесенных к землям, занятым лесными насаждениями, к площади фактической сплошной рубки за год;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lastRenderedPageBreak/>
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100% </w:t>
      </w:r>
      <w:r w:rsidRPr="0098007E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уменьшение ущерба от лесных пожаров к 2024 году до 1251,261 тыс. рублей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обеспечение площади лесовосстановления и лесоразведения на уровне 0,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3313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тыс. га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недопущение увеличения площади погибших лесных насаждений свыше 0,0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8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тыс. га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обеспечение количества выращенного посадочного материала лесных растений на уровне 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1,6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млн. шт. (согласно региональному проекту «Сохранение лесов в Курской области»</w:t>
      </w:r>
      <w:proofErr w:type="gramStart"/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) ;</w:t>
      </w:r>
      <w:proofErr w:type="gramEnd"/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заготовки семян лесных растений для лесовосстановления на уровне 15,951 тонн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2014 - 2024 годы. Этапы реализации: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второй этап: 2019 - 2024 годы.</w:t>
      </w:r>
    </w:p>
    <w:p w:rsidR="003C6CB0" w:rsidRDefault="003C6CB0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935CA3" w:rsidRPr="005721CF" w:rsidRDefault="009220F2" w:rsidP="005721CF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4" w:name="Par627"/>
      <w:bookmarkEnd w:id="24"/>
      <w:r w:rsidRPr="004F4296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0D1D67" w:rsidRPr="00344C93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5" w:name="Par653"/>
      <w:bookmarkEnd w:id="25"/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Подпрограмма 1 предусматривает реализацию следующих </w:t>
      </w:r>
      <w:r w:rsidR="0060647D">
        <w:rPr>
          <w:rFonts w:ascii="Times New Roman" w:hAnsi="Times New Roman"/>
          <w:sz w:val="28"/>
          <w:szCs w:val="28"/>
          <w:lang w:val="ru-RU"/>
        </w:rPr>
        <w:t>структурных элементов</w:t>
      </w:r>
      <w:r w:rsidRPr="000D1D67">
        <w:rPr>
          <w:rFonts w:ascii="Times New Roman" w:hAnsi="Times New Roman"/>
          <w:sz w:val="28"/>
          <w:szCs w:val="28"/>
          <w:lang w:val="ru-RU"/>
        </w:rPr>
        <w:t>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осуществления федерального государственного лесного надзора (лесной охраны);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учреждений, выполняющих мероприятия по воспроизводству лесов, специализированной лесохозяйственной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техникой  и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оборудованием для проведения комплекса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возникновения и распространения лесных пожаров, включая их тушение» предполагается: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реконструкция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эксплуатация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создание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прочистка и обновление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прокладка и прочистка просек;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реконструкция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размещение стендов и других знаков и указателей, содержащих информацию о мерах пожарной безопасности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противопожарной пропаганды и других профилактических мероприятий в целях предотвращения возникновения лесных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обеспечение функционирования пожарно-химических станций;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функций специализированной диспетчерской службы;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системы обнаружения и учета лесных пожаров, системы наблюдения за их развитием с использованием наземных, авиационных или космических средств;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тушение пожаров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и эксплуатация пожарных водоемов и подъездов к источникам водоснабжения;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расходы на обеспечение деятельности специализированного автономного учреждения.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>обеспечение выполнения 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сокращение площади лесов, пройденной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7, 8, 9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приведет к снижению уровня качества осуществления мер пожарной безопасности в лесах и к увеличению площади лесов, пройденных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highlight w:val="green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распространения и ликвидация очагов вредных организмов» планируются следующие мероприятия: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 (инструментальный и визуальный вид);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санитарно-оздоровительных мероприятий по защите лесов.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992">
        <w:rPr>
          <w:rFonts w:ascii="Times New Roman" w:hAnsi="Times New Roman"/>
          <w:sz w:val="28"/>
          <w:szCs w:val="28"/>
          <w:lang w:val="ru-RU"/>
        </w:rPr>
        <w:t xml:space="preserve">10, </w:t>
      </w:r>
      <w:r w:rsidR="0098007E">
        <w:rPr>
          <w:rFonts w:ascii="Times New Roman" w:hAnsi="Times New Roman"/>
          <w:sz w:val="28"/>
          <w:szCs w:val="28"/>
          <w:lang w:val="ru-RU"/>
        </w:rPr>
        <w:t>11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появление, распространение очагов вредителей и болезней, ухудшение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 рамках основного мероприятия «Организация использования лесов, их сохранения, осуществления федерального государственного лесного надзора (лесной охраны)»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предполагается :</w:t>
      </w:r>
      <w:proofErr w:type="gramEnd"/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отвод лесосек;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разработка изменений в Лесной план Курской области и лесохозяйственные регламенты лесничеств.</w:t>
      </w:r>
    </w:p>
    <w:p w:rsidR="000D1D67" w:rsidRPr="00D1550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 xml:space="preserve">В данном основном направлении работа комитета </w:t>
      </w:r>
      <w:r w:rsidR="00D15507" w:rsidRP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D15507">
        <w:rPr>
          <w:rFonts w:ascii="Times New Roman" w:hAnsi="Times New Roman"/>
          <w:sz w:val="28"/>
          <w:szCs w:val="28"/>
          <w:lang w:val="ru-RU"/>
        </w:rPr>
        <w:t xml:space="preserve"> Курской области направлена на: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>предоставление в границах земель лесного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фонда лесных участков в пользование, заключение договоров купли-продажи лесных насаждений, в том числе с субъектами малого и среднего предпринимательства, а также организация и проведение соответствующих аукционов;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выдача разрешений на выполнение работ по геологическому изучению недр на землях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государственная экспертиза проектов освоения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ведение государственного лесного реестра в комитете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 и отделах комитета по лесничествам;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утверждение проектной документации лесных участков в отношении лесных участков в составе земель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утверждение схемы расположения земельного участка на кадастровом плане территории с целью постановки его на кадастровый учет;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патрулирование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проверок исполнения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реализации основного мероприятия являются:</w:t>
      </w:r>
    </w:p>
    <w:p w:rsidR="00683C43" w:rsidRPr="00683C43" w:rsidRDefault="00683C43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83C43">
        <w:rPr>
          <w:rFonts w:ascii="Times New Roman" w:hAnsi="Times New Roman"/>
          <w:sz w:val="28"/>
          <w:szCs w:val="28"/>
          <w:lang w:val="ru-RU"/>
        </w:rPr>
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повышение уровня </w:t>
      </w:r>
      <w:r w:rsidR="00683C43">
        <w:rPr>
          <w:rFonts w:ascii="Times New Roman" w:hAnsi="Times New Roman"/>
          <w:sz w:val="28"/>
          <w:szCs w:val="28"/>
          <w:lang w:val="ru-RU"/>
        </w:rPr>
        <w:t xml:space="preserve">обеспечения </w:t>
      </w:r>
      <w:r w:rsidRPr="000D1D67">
        <w:rPr>
          <w:rFonts w:ascii="Times New Roman" w:hAnsi="Times New Roman"/>
          <w:sz w:val="28"/>
          <w:szCs w:val="28"/>
          <w:lang w:val="ru-RU"/>
        </w:rPr>
        <w:t>охраны лесов от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связано с достижением показателей (индикаторов) 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>2, 3, 4, 5, 6, 12, 13, 15, 16, 17, 18, 19, 20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невыполнение объема заготовки древесины, ухудшение системы использования лесов, снижение уровня лесного планирования и проектирования, увеличение количества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«Осуществление воспроизводства лесов» осуществляются следующие мероприятия:</w:t>
      </w:r>
    </w:p>
    <w:p w:rsidR="000D1D67" w:rsidRPr="000D1D67" w:rsidRDefault="0098007E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рубки ухода за лесами</w:t>
      </w:r>
      <w:r w:rsidR="00316E3B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Ожидаемыми непосредственными результатами реализации основного мероприятия являются: 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выполнение мероприятий </w:t>
      </w:r>
      <w:r w:rsidR="00316E3B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проведению рубок ухода за лесами, которые направлены на повышение продуктивности лесов, сохранение их полезных функций. </w:t>
      </w:r>
    </w:p>
    <w:p w:rsidR="000D1D67" w:rsidRPr="000D1D67" w:rsidRDefault="000D1D67" w:rsidP="000D1D67">
      <w:pPr>
        <w:pStyle w:val="a9"/>
        <w:ind w:left="0" w:firstLine="709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</w:t>
      </w:r>
      <w:proofErr w:type="gramStart"/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связано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с достижением показателей (индикаторов) </w:t>
      </w:r>
      <w:r w:rsidR="00316E3B">
        <w:rPr>
          <w:rFonts w:ascii="Times New Roman" w:hAnsi="Times New Roman"/>
          <w:sz w:val="28"/>
          <w:szCs w:val="28"/>
          <w:lang w:val="ru-RU"/>
        </w:rPr>
        <w:t>6,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18</w:t>
      </w:r>
      <w:r w:rsidR="000E3992">
        <w:rPr>
          <w:rFonts w:ascii="Times New Roman" w:hAnsi="Times New Roman"/>
          <w:sz w:val="28"/>
          <w:szCs w:val="28"/>
          <w:lang w:val="ru-RU"/>
        </w:rPr>
        <w:t>, 21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6" w:name="_Hlk1478089"/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</w:t>
      </w:r>
      <w:bookmarkEnd w:id="26"/>
      <w:r w:rsidRPr="000D1D67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увеличение площади не покрытых лесом земель в лесном фонде на территории области, ухудшение породного состава и качества лесов, понижение их устойчивости к негативным воздействиям, снижение обеспечения районированным посадочным материалом работ по лесовосстановлению.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регионального проекта «Сохранение лесов в Курской области» предполагается: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(посадка леса);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(посев семян);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содействие естественному возобновлению;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дополнение лесных культур;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подготовка почвы под лесные культуры;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лесами в молодняках;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лесоразведение;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закладка лесосеменной плантации;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постоянными лесосеменными участками;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заготовка семян лесных растений на объектах лесного семеноводства;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охране лесов от пожаров;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выращивание посадочного материала;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оснащение специализированного учреждения лесохозяйственной техникой и оборудованием;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регионального    проекта «Сохранение лесов в Курской области» являются: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создание объектов лесного семеноводства: завершение закладки ЛСП дуба черешчатого на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площади  10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 га для улучшенного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проведение обучения и повышение квалификации работников, занятых на мероприятиях по охране лесов от пожаров, 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также  работников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>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выращивания посадочного материала для целей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учреждения, выполняющего мероприятия по воспроизводству </w:t>
      </w:r>
      <w:proofErr w:type="gram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лесов,  на</w:t>
      </w:r>
      <w:proofErr w:type="gram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50 % от потребности в основной специализированной технике и оборудовании для проведения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лесопожарной</w:t>
      </w:r>
      <w:proofErr w:type="spell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регионального проекта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Региональный проект «Сохранение лесов в Курской области» связан с достижением показателей (индикаторов)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14, 22, 23, 24, 25, 26, 27, 28, 29</w:t>
      </w: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регионального проекта повлечет невыполнение цели регионального проекта «Сохранение лесов в Курской области» -</w:t>
      </w:r>
      <w:r w:rsidRPr="000D1D67">
        <w:rPr>
          <w:rFonts w:ascii="Times New Roman" w:eastAsia="Times New Roman" w:hAnsi="Times New Roman"/>
          <w:i/>
          <w:color w:val="222222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обеспечение баланса выбытия и воспроизводства лесов в соотношении 100% к 2024 году.</w:t>
      </w:r>
    </w:p>
    <w:p w:rsidR="0019644A" w:rsidRPr="000D1D67" w:rsidRDefault="0019644A" w:rsidP="0019644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40665">
        <w:rPr>
          <w:rFonts w:ascii="Times New Roman" w:hAnsi="Times New Roman"/>
          <w:sz w:val="28"/>
          <w:szCs w:val="28"/>
          <w:lang w:val="ru-RU"/>
        </w:rPr>
        <w:t>Перечень структурных элементов подпрограммы 1 государственной программы приведен в приложении № 2 к указанной государственной программы.</w:t>
      </w:r>
    </w:p>
    <w:p w:rsidR="0019644A" w:rsidRPr="000D1D67" w:rsidRDefault="0019644A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</w:p>
    <w:p w:rsidR="000D1D67" w:rsidRPr="000D1D67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05689" w:rsidRDefault="009220F2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Характеристика мер государственного регулирования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Меры государственного регулирования в сфере реализации подпрограммы 1 на уровне субъекта не осуществляются.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ой мерой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сфере реализации подпрограммы 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1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1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7" w:name="Par660"/>
      <w:bookmarkEnd w:id="27"/>
      <w:r w:rsidRPr="004F4296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cs="Cambria"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B84808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реализации подпрограммы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 планируется участие подведомственного комитету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САУ КО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созданного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целях выполнения мер пожарной безопасности в лесах,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тушения лесных пожаров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области, который будет выполнять следующие государственные работы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577724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F20BA0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F05689" w:rsidRPr="00F05689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F20BA0" w:rsidRDefault="006D114D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профилактика возникновения очагов вредных организмов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Прогноз сводных показателей государственного задания на оказание государственных услуг специализированным автономным учреждением Курской области по охране лесов от пожаров 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государственной программе указан в </w:t>
      </w:r>
      <w:hyperlink w:anchor="Par162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4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BD64D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8" w:name="Par669"/>
      <w:bookmarkEnd w:id="28"/>
      <w:r w:rsidRPr="004F4296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</w:t>
      </w:r>
      <w:r w:rsidR="00BD64D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структурных элементов </w:t>
      </w:r>
    </w:p>
    <w:p w:rsidR="009220F2" w:rsidRPr="004F4296" w:rsidRDefault="00BD64D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реализуется комитетом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23280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 не участвуют в реализации подпрограммы 1.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color w:val="000000"/>
          <w:sz w:val="28"/>
          <w:szCs w:val="28"/>
          <w:lang w:val="ru-RU"/>
        </w:rPr>
      </w:pPr>
      <w:bookmarkStart w:id="29" w:name="Par676"/>
      <w:bookmarkEnd w:id="29"/>
      <w:r w:rsidRPr="004F4296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а также 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1 предполагается участие акционерных обществ, общественных, научных и иных организаций, государственных унитарных предприятий</w:t>
      </w:r>
      <w:r w:rsidR="0061516D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частных компаний, индивидуальных предпринимателей.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участников будет определяться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ответственным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исполнителем подпрограммы </w:t>
      </w:r>
      <w:r w:rsidR="00F62BF8">
        <w:rPr>
          <w:rFonts w:ascii="Times New Roman" w:hAnsi="Times New Roman"/>
          <w:color w:val="000000"/>
          <w:sz w:val="28"/>
          <w:szCs w:val="28"/>
          <w:lang w:val="ru-RU"/>
        </w:rPr>
        <w:t xml:space="preserve">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действующим законодательством в сфере закупок.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39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>осуществлени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закупок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выполнение работ по защите лесов одновременно осуществляется продажа лесных насаждений 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 и защите лесов на переданных в аренду для заготовки древесины лесных участках осуществляется за счет средств арендаторов.</w:t>
      </w:r>
    </w:p>
    <w:p w:rsidR="004A6B1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подпрограммы 1 не принимают.</w:t>
      </w:r>
    </w:p>
    <w:p w:rsidR="00B846CD" w:rsidRPr="00344C93" w:rsidRDefault="00B846CD" w:rsidP="006035AB">
      <w:pPr>
        <w:widowControl w:val="0"/>
        <w:autoSpaceDE w:val="0"/>
        <w:autoSpaceDN w:val="0"/>
        <w:adjustRightInd w:val="0"/>
        <w:ind w:left="0" w:firstLine="0"/>
        <w:outlineLvl w:val="3"/>
        <w:rPr>
          <w:rFonts w:cs="Cambria"/>
          <w:b/>
          <w:color w:val="000000"/>
          <w:sz w:val="28"/>
          <w:szCs w:val="28"/>
          <w:lang w:val="ru-RU"/>
        </w:rPr>
      </w:pPr>
      <w:bookmarkStart w:id="30" w:name="Par688"/>
      <w:bookmarkEnd w:id="30"/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b/>
          <w:color w:val="000000"/>
          <w:sz w:val="28"/>
          <w:szCs w:val="28"/>
          <w:lang w:val="ru-RU"/>
        </w:rPr>
      </w:pPr>
      <w:r w:rsidRPr="004F4296">
        <w:rPr>
          <w:rFonts w:cs="Cambria"/>
          <w:b/>
          <w:color w:val="000000"/>
          <w:sz w:val="28"/>
          <w:szCs w:val="28"/>
        </w:rPr>
        <w:t>VIII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474EE4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 рассчитывалась в соответствии с запланированными Лесным </w:t>
      </w:r>
      <w:hyperlink r:id="rId40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аренду, - бюджетные средства.</w:t>
      </w:r>
    </w:p>
    <w:p w:rsidR="00761004" w:rsidRPr="00791DBB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91DBB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1 в 2014 </w:t>
      </w:r>
      <w:r w:rsidRPr="00791DB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91DBB">
        <w:rPr>
          <w:rFonts w:ascii="Times New Roman" w:hAnsi="Times New Roman"/>
          <w:sz w:val="28"/>
          <w:szCs w:val="28"/>
          <w:lang w:val="ru-RU"/>
        </w:rPr>
        <w:t xml:space="preserve"> 2024 годах за счет всех источников финансирования составит </w:t>
      </w:r>
      <w:r w:rsidR="00EC6F1A">
        <w:rPr>
          <w:rFonts w:ascii="Times New Roman" w:hAnsi="Times New Roman"/>
          <w:sz w:val="28"/>
          <w:szCs w:val="28"/>
          <w:lang w:val="ru-RU"/>
        </w:rPr>
        <w:t>1 400 452,278</w:t>
      </w:r>
      <w:r w:rsidRPr="00791DBB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91DBB">
        <w:rPr>
          <w:rFonts w:ascii="Times New Roman" w:hAnsi="Times New Roman"/>
          <w:sz w:val="28"/>
          <w:szCs w:val="28"/>
          <w:lang w:val="ru-RU"/>
        </w:rPr>
        <w:t>за счет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средств федерального бюджета (прогноз)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3B06">
        <w:rPr>
          <w:rFonts w:ascii="Times New Roman" w:hAnsi="Times New Roman"/>
          <w:sz w:val="28"/>
          <w:szCs w:val="28"/>
          <w:lang w:val="ru-RU"/>
        </w:rPr>
        <w:t>498 447,944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 на  2014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48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347,437 тыс. рублей; на 2015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>36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340,600 тыс. рублей; на 2016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>33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760,110 тыс. рублей; на 2017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>44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025,498 тыс. рублей; на 2018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318,460 тыс. рублей; на 2019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="00C340D8">
        <w:rPr>
          <w:rFonts w:ascii="Times New Roman" w:hAnsi="Times New Roman"/>
          <w:sz w:val="28"/>
          <w:szCs w:val="28"/>
          <w:lang w:val="ru-RU"/>
        </w:rPr>
        <w:t>68 223,282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2B0">
        <w:rPr>
          <w:rFonts w:ascii="Times New Roman" w:hAnsi="Times New Roman"/>
          <w:sz w:val="28"/>
          <w:szCs w:val="28"/>
          <w:lang w:val="ru-RU"/>
        </w:rPr>
        <w:t>49 081,245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="00FB18B8">
        <w:rPr>
          <w:rFonts w:ascii="Times New Roman" w:hAnsi="Times New Roman"/>
          <w:sz w:val="28"/>
          <w:szCs w:val="28"/>
          <w:lang w:val="ru-RU"/>
        </w:rPr>
        <w:t>55 502,489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2022 год – </w:t>
      </w:r>
      <w:r w:rsidR="00533B06">
        <w:rPr>
          <w:rFonts w:ascii="Times New Roman" w:hAnsi="Times New Roman"/>
          <w:sz w:val="28"/>
          <w:szCs w:val="28"/>
          <w:lang w:val="ru-RU"/>
        </w:rPr>
        <w:t>52 563,000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533B06">
        <w:rPr>
          <w:rFonts w:ascii="Times New Roman" w:hAnsi="Times New Roman"/>
          <w:sz w:val="28"/>
          <w:szCs w:val="28"/>
          <w:lang w:val="ru-RU"/>
        </w:rPr>
        <w:t>32 283,850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533B06">
        <w:rPr>
          <w:rFonts w:ascii="Times New Roman" w:hAnsi="Times New Roman"/>
          <w:sz w:val="28"/>
          <w:szCs w:val="28"/>
          <w:lang w:val="ru-RU"/>
        </w:rPr>
        <w:t>39 001,973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6F1A">
        <w:rPr>
          <w:rFonts w:ascii="Times New Roman" w:hAnsi="Times New Roman"/>
          <w:sz w:val="28"/>
          <w:szCs w:val="28"/>
          <w:lang w:val="ru-RU"/>
        </w:rPr>
        <w:t>64 350,255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 на  2014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11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903,475 тыс. рублей; на 2015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426,625 тыс. рублей; на 2016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456,703 тыс. рублей; на 2017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674,525 тыс. рублей; на 2018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763,079 тыс. рублей; на 2019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57FE">
        <w:rPr>
          <w:rFonts w:ascii="Times New Roman" w:hAnsi="Times New Roman"/>
          <w:sz w:val="28"/>
          <w:szCs w:val="28"/>
          <w:lang w:val="ru-RU"/>
        </w:rPr>
        <w:t>4 099,766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2B0">
        <w:rPr>
          <w:rFonts w:ascii="Times New Roman" w:hAnsi="Times New Roman"/>
          <w:sz w:val="28"/>
          <w:szCs w:val="28"/>
          <w:lang w:val="ru-RU"/>
        </w:rPr>
        <w:t>4 176,298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129E">
        <w:rPr>
          <w:rFonts w:ascii="Times New Roman" w:hAnsi="Times New Roman"/>
          <w:sz w:val="28"/>
          <w:szCs w:val="28"/>
          <w:lang w:val="ru-RU"/>
        </w:rPr>
        <w:t>6 012,252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2022 год – </w:t>
      </w:r>
      <w:r w:rsidR="00EC6F1A">
        <w:rPr>
          <w:rFonts w:ascii="Times New Roman" w:hAnsi="Times New Roman"/>
          <w:sz w:val="28"/>
          <w:szCs w:val="28"/>
          <w:lang w:val="ru-RU"/>
        </w:rPr>
        <w:t>11 809,844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FB18B8">
        <w:rPr>
          <w:rFonts w:ascii="Times New Roman" w:hAnsi="Times New Roman"/>
          <w:sz w:val="28"/>
          <w:szCs w:val="28"/>
          <w:lang w:val="ru-RU"/>
        </w:rPr>
        <w:t>6 013,844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533B06">
        <w:rPr>
          <w:rFonts w:ascii="Times New Roman" w:hAnsi="Times New Roman"/>
          <w:sz w:val="28"/>
          <w:szCs w:val="28"/>
          <w:lang w:val="ru-RU"/>
        </w:rPr>
        <w:t>6 013,844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за счет средств прочих источников (прогноз) – </w:t>
      </w:r>
      <w:r w:rsidR="00533B06">
        <w:rPr>
          <w:rFonts w:ascii="Times New Roman" w:hAnsi="Times New Roman"/>
          <w:sz w:val="28"/>
          <w:szCs w:val="28"/>
          <w:lang w:val="ru-RU"/>
        </w:rPr>
        <w:t>837 654,079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70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159,200 тыс. рублей; на 2015 год – 67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198,600 тыс. рублей; на 2016 год – 70 968,900 тыс. рублей; на 2017 год – 64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263,162 тыс. рублей; на 2018 год – 98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258,885 тыс. рублей; на 2019 год – </w:t>
      </w:r>
      <w:r w:rsidR="00C340D8">
        <w:rPr>
          <w:rFonts w:ascii="Times New Roman" w:hAnsi="Times New Roman"/>
          <w:sz w:val="28"/>
          <w:szCs w:val="28"/>
          <w:lang w:val="ru-RU"/>
        </w:rPr>
        <w:t>113 496,976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– </w:t>
      </w:r>
      <w:r w:rsidR="00B374E0">
        <w:rPr>
          <w:rFonts w:ascii="Times New Roman" w:hAnsi="Times New Roman"/>
          <w:sz w:val="28"/>
          <w:szCs w:val="28"/>
          <w:lang w:val="ru-RU"/>
        </w:rPr>
        <w:t>79 348,344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– </w:t>
      </w:r>
      <w:r w:rsidR="008D129E">
        <w:rPr>
          <w:rFonts w:ascii="Times New Roman" w:hAnsi="Times New Roman"/>
          <w:sz w:val="28"/>
          <w:szCs w:val="28"/>
          <w:lang w:val="ru-RU"/>
        </w:rPr>
        <w:t>72 196,878</w:t>
      </w:r>
      <w:r w:rsidR="007016C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2022 год – </w:t>
      </w:r>
      <w:r w:rsidR="00FF7D85">
        <w:rPr>
          <w:rFonts w:ascii="Times New Roman" w:hAnsi="Times New Roman"/>
          <w:sz w:val="28"/>
          <w:szCs w:val="28"/>
          <w:lang w:val="ru-RU"/>
        </w:rPr>
        <w:t>70 429,217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FF7D85">
        <w:rPr>
          <w:rFonts w:ascii="Times New Roman" w:hAnsi="Times New Roman"/>
          <w:sz w:val="28"/>
          <w:szCs w:val="28"/>
          <w:lang w:val="ru-RU"/>
        </w:rPr>
        <w:t>65 666,981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FF7D85">
        <w:rPr>
          <w:rFonts w:ascii="Times New Roman" w:hAnsi="Times New Roman"/>
          <w:sz w:val="28"/>
          <w:szCs w:val="28"/>
          <w:lang w:val="ru-RU"/>
        </w:rPr>
        <w:t>65 666,936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44633F" w:rsidRDefault="00761004" w:rsidP="00761004">
      <w:pPr>
        <w:widowControl w:val="0"/>
        <w:autoSpaceDE w:val="0"/>
        <w:autoSpaceDN w:val="0"/>
        <w:adjustRightInd w:val="0"/>
        <w:ind w:left="0" w:firstLine="737"/>
        <w:rPr>
          <w:rFonts w:cs="Cambria"/>
          <w:color w:val="000000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Информация о ресурсном обеспечении реализации подпрограммы 1 по источникам финансирования на 2014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761004">
        <w:rPr>
          <w:rFonts w:ascii="Times New Roman" w:hAnsi="Times New Roman"/>
          <w:sz w:val="28"/>
          <w:szCs w:val="28"/>
          <w:lang w:val="ru-RU"/>
        </w:rPr>
        <w:t>2024 годы приведена в приложениях №№ 5,6 к указанной Программе.</w:t>
      </w:r>
    </w:p>
    <w:p w:rsidR="00761004" w:rsidRPr="00DE7AA5" w:rsidRDefault="00761004" w:rsidP="0044633F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1" w:name="Par696"/>
      <w:bookmarkEnd w:id="31"/>
      <w:r w:rsidRPr="004F4296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6A7434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подпрограммы 1 с наибольшей вероятностью может быть подвергнута </w:t>
      </w:r>
      <w:r w:rsidR="006A7434">
        <w:rPr>
          <w:rFonts w:ascii="Times New Roman" w:hAnsi="Times New Roman"/>
          <w:color w:val="000000"/>
          <w:sz w:val="28"/>
          <w:szCs w:val="28"/>
          <w:lang w:val="ru-RU"/>
        </w:rPr>
        <w:t>различным рискам:</w:t>
      </w:r>
    </w:p>
    <w:p w:rsidR="009220F2" w:rsidRDefault="006A743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во-первых, риски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связанны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возникновением природных ситуаций (высокая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вспышки массового размножения хозяйственно-опасных вредных организмов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засуха, 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>повреждение лесов стихийными климатическими факторами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), которые потребуют применения мер экстренного реагирования, введения особых противопожарных режимов, незапланированного увеличения объемов работ по ликвидации последствий лесных пожаров, очагов вредных организмов и необходимости привлечения дополнительного финансирования для их осуществления. Для управ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ления такими рисками может потребоваться принятие срочных управленческих решений, привлечение дополнительных сил и средств при оказании финансовой поддержки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 xml:space="preserve"> со стороны федерального центра;</w:t>
      </w:r>
    </w:p>
    <w:p w:rsidR="00795777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во-вторых, риски, связанные с социально-экономическими факторами, в том числе неблагоприятная экономическая ситуация на рынке лесной продукции, пассивное сопротивление отдельных гра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>ждан и общественных организаций. Для управления такими рисками потребуется упорядо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>чения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отношений, а также широко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привлечени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общественности к решению вопросов планирования лесного хозяйства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95777" w:rsidRPr="00DE7AA5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в-третьих, риски, связанные с отказом арендаторов от выполнения работ по воспроизводству лесов, будут регулироваться посредством совершенствования планирования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 на выполнение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Кроме того, высока вероятность рисков, связанных с отказом арендаторов от выполнения работ по охране и защите лесов, регулирование которых будет осуществляться путем совершенствования планирования вышеперечисленных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Управление рисками подпрограммы 1 осуществляется в рамках единой системы управления рисками Программы.</w:t>
      </w:r>
    </w:p>
    <w:p w:rsidR="009365B3" w:rsidRDefault="009365B3" w:rsidP="00520B47">
      <w:pPr>
        <w:widowControl w:val="0"/>
        <w:autoSpaceDE w:val="0"/>
        <w:autoSpaceDN w:val="0"/>
        <w:adjustRightInd w:val="0"/>
        <w:ind w:left="0" w:firstLine="0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2" w:name="Par703"/>
      <w:bookmarkStart w:id="33" w:name="Par1070"/>
      <w:bookmarkEnd w:id="32"/>
      <w:bookmarkEnd w:id="33"/>
    </w:p>
    <w:p w:rsidR="009220F2" w:rsidRPr="00ED0713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ПОДПРОГРАММА </w:t>
      </w:r>
      <w:r w:rsidR="00217B3B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2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</w:p>
    <w:p w:rsidR="004D7DF9" w:rsidRDefault="004D7DF9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bookmarkStart w:id="34" w:name="Par1075"/>
      <w:bookmarkEnd w:id="34"/>
    </w:p>
    <w:p w:rsidR="003213F4" w:rsidRPr="00BD5F07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r w:rsidRPr="00194E7B">
        <w:rPr>
          <w:rFonts w:ascii="Times New Roman" w:hAnsi="Times New Roman"/>
          <w:b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подпрограммы </w:t>
      </w:r>
      <w:r w:rsidR="00217B3B" w:rsidRPr="00194E7B">
        <w:rPr>
          <w:rFonts w:ascii="Times New Roman" w:hAnsi="Times New Roman"/>
          <w:b/>
          <w:sz w:val="28"/>
          <w:szCs w:val="28"/>
          <w:lang w:val="ru-RU"/>
        </w:rPr>
        <w:t>2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Обеспечение реализации государственной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программы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421"/>
        <w:gridCol w:w="6784"/>
      </w:tblGrid>
      <w:tr w:rsidR="009220F2" w:rsidRPr="00D32EE2" w:rsidTr="00C96E42">
        <w:trPr>
          <w:trHeight w:val="1150"/>
        </w:trPr>
        <w:tc>
          <w:tcPr>
            <w:tcW w:w="2082" w:type="dxa"/>
            <w:shd w:val="clear" w:color="auto" w:fill="auto"/>
          </w:tcPr>
          <w:p w:rsidR="009220F2" w:rsidRPr="008C4EAD" w:rsidRDefault="009220F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C37E1" w:rsidRPr="00C96E42" w:rsidRDefault="001D023F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20F2" w:rsidRPr="008C4EAD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5250CD">
              <w:rPr>
                <w:rFonts w:ascii="Times New Roman" w:hAnsi="Times New Roman" w:cs="Times New Roman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1" w:type="dxa"/>
            <w:shd w:val="clear" w:color="auto" w:fill="auto"/>
          </w:tcPr>
          <w:p w:rsidR="00206A81" w:rsidRPr="00DE7AA5" w:rsidRDefault="00206A81" w:rsidP="00206A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C37E1" w:rsidRPr="006D26A6" w:rsidRDefault="004C37E1" w:rsidP="00206A81">
            <w:p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9220F2" w:rsidRPr="00B5673B" w:rsidRDefault="007016CF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природных ресурсов Курской области</w:t>
            </w:r>
          </w:p>
        </w:tc>
      </w:tr>
      <w:tr w:rsidR="00935CA3" w:rsidRPr="005E7DC3" w:rsidTr="006F0DF6">
        <w:trPr>
          <w:trHeight w:val="739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7016CF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935CA3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935CA3" w:rsidRPr="008C4EAD" w:rsidRDefault="00935CA3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инструменты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rPr>
                <w:rFonts w:ascii="Times New Roman" w:hAnsi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тсутствуют</w:t>
            </w:r>
          </w:p>
        </w:tc>
      </w:tr>
      <w:tr w:rsidR="005250CD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5250CD" w:rsidRDefault="005250CD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5250CD" w:rsidRPr="00793A0B" w:rsidRDefault="005250CD" w:rsidP="00474EE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935CA3" w:rsidRPr="00D32EE2" w:rsidTr="006F0DF6">
        <w:trPr>
          <w:trHeight w:val="845"/>
        </w:trPr>
        <w:tc>
          <w:tcPr>
            <w:tcW w:w="2082" w:type="dxa"/>
            <w:shd w:val="clear" w:color="auto" w:fill="auto"/>
          </w:tcPr>
          <w:p w:rsidR="00935CA3" w:rsidRPr="00935CA3" w:rsidRDefault="00935CA3" w:rsidP="00474EE4">
            <w:pPr>
              <w:pStyle w:val="ConsPlusCell"/>
              <w:jc w:val="both"/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Цель подпр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</w:rPr>
              <w:t>повышен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эффективности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управления в области лесных отношений</w:t>
            </w:r>
          </w:p>
        </w:tc>
      </w:tr>
      <w:tr w:rsidR="00935CA3" w:rsidRPr="00D32EE2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B65E4D" w:rsidRDefault="00935CA3" w:rsidP="00935CA3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  <w:r w:rsidR="000B417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подпр</w:t>
            </w:r>
            <w:r w:rsidR="00474E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граммы</w:t>
            </w:r>
          </w:p>
          <w:p w:rsidR="00935CA3" w:rsidRPr="008C4EAD" w:rsidRDefault="00935CA3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0B4172" w:rsidRDefault="000B417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41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 </w:t>
            </w:r>
          </w:p>
        </w:tc>
      </w:tr>
      <w:tr w:rsidR="00935CA3" w:rsidRPr="00D32EE2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344C93" w:rsidRDefault="00935CA3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Целевые индика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торы и</w:t>
            </w: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B5673B" w:rsidRDefault="00935CA3" w:rsidP="00935C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выполнения целевых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программы, проценты;</w:t>
            </w:r>
          </w:p>
          <w:p w:rsidR="00935CA3" w:rsidRDefault="00935CA3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доля специалистов лесного </w:t>
            </w:r>
            <w:proofErr w:type="gramStart"/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хозяйства,  прошедших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квалификации,  в  общей  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работников лесного хозяйства, проценты</w:t>
            </w:r>
            <w:r w:rsidR="008D12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9E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лесных деклараций и отчетов об использовании лесов в систему учета древесины и сделок с ней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ЛесЕГАИС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проценты;</w:t>
            </w:r>
          </w:p>
          <w:p w:rsidR="008D129E" w:rsidRPr="008B1DD5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услуг, проценты</w:t>
            </w:r>
          </w:p>
        </w:tc>
      </w:tr>
      <w:tr w:rsidR="00935CA3" w:rsidRPr="00D32EE2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2014 - 2024 годы: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935CA3" w:rsidRPr="008B1DD5" w:rsidRDefault="00761004" w:rsidP="007610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2019 - 2024 годы</w:t>
            </w:r>
          </w:p>
        </w:tc>
      </w:tr>
      <w:tr w:rsidR="006F0DF6" w:rsidRPr="006A3949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B5673B" w:rsidRDefault="006F0DF6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D3FE9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</w:t>
            </w:r>
            <w:r w:rsidRPr="009220F2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</w:t>
            </w:r>
            <w:proofErr w:type="gramStart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>реализацию  подпрограммы</w:t>
            </w:r>
            <w:proofErr w:type="gramEnd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2, составит </w:t>
            </w:r>
            <w:r w:rsidR="005B57FE" w:rsidRPr="00AE47E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C6F1A">
              <w:rPr>
                <w:rFonts w:ascii="Times New Roman" w:hAnsi="Times New Roman"/>
                <w:sz w:val="24"/>
                <w:szCs w:val="24"/>
                <w:lang w:val="ru-RU"/>
              </w:rPr>
              <w:t>1 040 306,403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527,524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206,590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- 70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624,999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- 78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309,555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- 75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177,386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76100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88 255,729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84 345,86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106 446,924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C6F1A">
              <w:rPr>
                <w:rFonts w:ascii="Times New Roman" w:hAnsi="Times New Roman"/>
                <w:sz w:val="24"/>
                <w:szCs w:val="24"/>
                <w:lang w:val="ru-RU"/>
              </w:rPr>
              <w:t>105 679,132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F7D85">
              <w:rPr>
                <w:rFonts w:ascii="Times New Roman" w:hAnsi="Times New Roman"/>
                <w:sz w:val="24"/>
                <w:szCs w:val="24"/>
                <w:lang w:val="ru-RU"/>
              </w:rPr>
              <w:t>141 581,212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="00FF7D85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F7D85">
              <w:rPr>
                <w:rFonts w:ascii="Times New Roman" w:hAnsi="Times New Roman"/>
                <w:sz w:val="24"/>
                <w:szCs w:val="24"/>
                <w:lang w:val="ru-RU"/>
              </w:rPr>
              <w:t>143 151,489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– </w:t>
            </w:r>
            <w:r w:rsidR="00EC6F1A">
              <w:rPr>
                <w:rFonts w:ascii="Times New Roman" w:hAnsi="Times New Roman"/>
                <w:sz w:val="24"/>
                <w:szCs w:val="24"/>
                <w:lang w:val="ru-RU"/>
              </w:rPr>
              <w:t>265 972,610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 по годам: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2014 год - 11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089,224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2015 год - 10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057,590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2016 год - 12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152,409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2017 год - 18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539,953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2018 год - 17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535,246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24 932,511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19 674,508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46 930,513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C6F1A">
              <w:rPr>
                <w:rFonts w:ascii="Times New Roman" w:hAnsi="Times New Roman"/>
                <w:sz w:val="24"/>
                <w:szCs w:val="24"/>
                <w:lang w:val="ru-RU"/>
              </w:rPr>
              <w:t>45 243,132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91682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29 908,762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="002E6B6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E6B6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29 908,762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всего- </w:t>
            </w:r>
            <w:r w:rsidR="002E6B60">
              <w:rPr>
                <w:rFonts w:ascii="Times New Roman" w:hAnsi="Times New Roman"/>
                <w:sz w:val="24"/>
                <w:szCs w:val="24"/>
                <w:lang w:val="ru-RU"/>
              </w:rPr>
              <w:t>774 333,793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- 62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438,300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- 63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149,000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- 58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472,590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- 59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769,602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- 57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642,140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- 63 323,218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64 671,355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2021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59 516,411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E6B60">
              <w:rPr>
                <w:rFonts w:ascii="Times New Roman" w:hAnsi="Times New Roman"/>
                <w:sz w:val="24"/>
                <w:szCs w:val="24"/>
                <w:lang w:val="ru-RU"/>
              </w:rPr>
              <w:t>60 436,000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E6B60">
              <w:rPr>
                <w:rFonts w:ascii="Times New Roman" w:hAnsi="Times New Roman"/>
                <w:sz w:val="24"/>
                <w:szCs w:val="24"/>
                <w:lang w:val="ru-RU"/>
              </w:rPr>
              <w:t>111 672,450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6F0DF6" w:rsidRPr="00761004" w:rsidRDefault="00761004" w:rsidP="002E6B60">
            <w:pPr>
              <w:rPr>
                <w:rFonts w:ascii="Times New Roman" w:hAnsi="Times New Roman"/>
                <w:sz w:val="24"/>
                <w:szCs w:val="24"/>
              </w:rPr>
            </w:pPr>
            <w:r w:rsidRPr="0076100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761004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761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0C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B60">
              <w:rPr>
                <w:rFonts w:ascii="Times New Roman" w:hAnsi="Times New Roman"/>
                <w:sz w:val="24"/>
                <w:szCs w:val="24"/>
                <w:lang w:val="ru-RU"/>
              </w:rPr>
              <w:t>113 242,727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10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7610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Start"/>
            <w:r w:rsidRPr="00761004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5250CD" w:rsidRPr="005250C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5250CD" w:rsidRPr="002D3FE9" w:rsidRDefault="005250C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250CD" w:rsidRPr="00761004" w:rsidRDefault="005250CD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F0DF6" w:rsidRPr="00D32EE2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2D3FE9" w:rsidRDefault="006F0DF6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Ожидаемые </w:t>
            </w:r>
            <w:proofErr w:type="spellStart"/>
            <w:r w:rsidRPr="009220F2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922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6F0DF6" w:rsidRPr="00F8134F" w:rsidRDefault="006F0DF6" w:rsidP="006F0D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всех мероприятий Программы;</w:t>
            </w:r>
          </w:p>
          <w:p w:rsidR="006F0DF6" w:rsidRPr="002D3FE9" w:rsidRDefault="006F0DF6" w:rsidP="006F0D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</w:t>
            </w:r>
            <w:proofErr w:type="gramEnd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специалистов лесного хозяйства не  менее 5% от общей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лесного хозяйства ежегодно;</w:t>
            </w:r>
          </w:p>
          <w:p w:rsidR="006F0DF6" w:rsidRDefault="006F0DF6" w:rsidP="00C96E4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008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управления реализацией Программы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30085" w:rsidRDefault="00030085" w:rsidP="00030085">
            <w:pPr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внесения лесных деклараций и отчетов об использовании лесов в систему учета древесины и сделок с ней (</w:t>
            </w:r>
            <w:proofErr w:type="spellStart"/>
            <w:r w:rsidR="00A813B5">
              <w:rPr>
                <w:rFonts w:ascii="Times New Roman" w:hAnsi="Times New Roman"/>
                <w:sz w:val="24"/>
                <w:szCs w:val="24"/>
                <w:lang w:val="ru-RU"/>
              </w:rPr>
              <w:t>ЛесЕГАИС</w:t>
            </w:r>
            <w:proofErr w:type="spellEnd"/>
            <w:r w:rsidR="00A813B5">
              <w:rPr>
                <w:rFonts w:ascii="Times New Roman" w:hAnsi="Times New Roman"/>
                <w:sz w:val="24"/>
                <w:szCs w:val="24"/>
                <w:lang w:val="ru-RU"/>
              </w:rPr>
              <w:t>) на уровне 100%;</w:t>
            </w:r>
          </w:p>
          <w:p w:rsidR="00A813B5" w:rsidRPr="00030085" w:rsidRDefault="00A813B5" w:rsidP="00030085">
            <w:pPr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 до 35%</w:t>
            </w:r>
          </w:p>
        </w:tc>
      </w:tr>
    </w:tbl>
    <w:p w:rsidR="00FF3104" w:rsidRDefault="00FF3104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5" w:name="Par1130"/>
      <w:bookmarkEnd w:id="35"/>
    </w:p>
    <w:p w:rsidR="00761004" w:rsidRDefault="00761004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sz w:val="28"/>
          <w:szCs w:val="28"/>
        </w:rPr>
        <w:t>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Подпрограмма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 xml:space="preserve"> направлена на достижение цели и задач Программы и предусматривает обеспечение управления реализацией мероприятий Программы.</w:t>
      </w: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Достижение основных целей развития лесного хозяйства Курской области, представленных в подпрограмме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>, неразрывно связано с обеспечением устойчивого управления лесами, которое в условиях децентрализации лесных отношений требует дальнейшего совершенствования разграничения полномочий федеральных и региональных органов государственной власти в области лесных отношений, разграничения зон ответственности органов государственной власти и лесного бизнеса при использовании, охране, защите и воспроизводстве лесов, скоординированного межведомственного взаимодействия, согласованных усилий органов государственной власти разного уровня на основе единых целевых установок и вытекающих из них задач.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Для эффективного исполнения </w:t>
      </w:r>
      <w:r w:rsidR="00C45EA2">
        <w:rPr>
          <w:rFonts w:ascii="Times New Roman" w:hAnsi="Times New Roman"/>
          <w:sz w:val="28"/>
          <w:szCs w:val="28"/>
          <w:lang w:val="ru-RU"/>
        </w:rPr>
        <w:t xml:space="preserve">полномочий Курской области </w:t>
      </w:r>
      <w:r w:rsidRPr="002D3FE9">
        <w:rPr>
          <w:rFonts w:ascii="Times New Roman" w:hAnsi="Times New Roman"/>
          <w:sz w:val="28"/>
          <w:szCs w:val="28"/>
          <w:lang w:val="ru-RU"/>
        </w:rPr>
        <w:t>переданных Российской Федерацией полномочий в области лесных отношений необходимо обеспечить качественное и своевременное повышение квалификации специалистов, подготовку кадров, способных эффективно осуществлять как административные государственные функции, так и функции по управлению бизнес-структурами в лесном секторе.</w:t>
      </w:r>
    </w:p>
    <w:p w:rsidR="006F0DF6" w:rsidRDefault="006F0DF6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A813B5" w:rsidRPr="009E74D8" w:rsidRDefault="00A813B5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6" w:name="Par1137"/>
      <w:bookmarkEnd w:id="36"/>
      <w:r w:rsidRPr="00F31A35">
        <w:rPr>
          <w:rFonts w:ascii="Times New Roman" w:hAnsi="Times New Roman"/>
          <w:b/>
          <w:sz w:val="28"/>
          <w:szCs w:val="28"/>
        </w:rPr>
        <w:lastRenderedPageBreak/>
        <w:t>II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Приоритеты государственной политики в сфере реализации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подпрограммы, цели, задачи и показатели (индикаторы)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достижения целей и решения задач, описание основных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ожидаемых конечных результатов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сроков и этапов ее реализации</w:t>
      </w:r>
    </w:p>
    <w:p w:rsidR="009220F2" w:rsidRPr="009E74D8" w:rsidRDefault="009220F2" w:rsidP="009220F2">
      <w:pPr>
        <w:widowControl w:val="0"/>
        <w:autoSpaceDE w:val="0"/>
        <w:autoSpaceDN w:val="0"/>
        <w:adjustRightInd w:val="0"/>
        <w:rPr>
          <w:rFonts w:cs="Cambria"/>
          <w:lang w:val="ru-RU"/>
        </w:rPr>
      </w:pP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41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</w:t>
      </w:r>
      <w:hyperlink r:id="rId42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Программой социально-экономического развития Курской области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A813B5" w:rsidRPr="00A813B5" w:rsidRDefault="00A813B5" w:rsidP="00A813B5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В соответствии со Стратегией цифровой трансформации ключевых отраслей экономики, социальной сферы и государственного управления Курской области на период с 2021 по 2024 годы, утвержденной                               постановлением Администрации Курской области от 20.08.2021 № 880-па, начиная с 2022 года реализуется проект «Региональная система управления лесным комплексом».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Цель проекта - повышение эффективности мероприятий по контролю за состоянием лесного комплекса.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Задача проекта – комплексный перевод процессов оказания услуг и функций в цифровой вид.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Целью подпрограммы 2 является повышение эффективности государственного управления в области лесных отношений.</w:t>
      </w:r>
    </w:p>
    <w:p w:rsidR="000B4172" w:rsidRPr="000B4172" w:rsidRDefault="00615704" w:rsidP="000E3992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Достижение указанной цели предусматривает решение следующ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задач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0E3992"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Показателями (индикаторами) реализации подпрограммы 2 являются: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степень выполнения целевых показателей программы, проценты;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доля специалистов лесного хозяйства, прошедших повышение квалификации, в общей численности работников лесного хозяйства, проценты</w:t>
      </w:r>
      <w:r w:rsidR="00A813B5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внесение лесных деклараций и отчетов об использовании лесов в              систему учета древесины и сделок с ней (</w:t>
      </w:r>
      <w:proofErr w:type="spellStart"/>
      <w:r w:rsidRPr="00A813B5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813B5">
        <w:rPr>
          <w:rFonts w:ascii="Times New Roman" w:hAnsi="Times New Roman"/>
          <w:sz w:val="28"/>
          <w:szCs w:val="28"/>
          <w:lang w:val="ru-RU"/>
        </w:rPr>
        <w:t>), проценты;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увеличение доли государственных услуг в области лесных                       отношений, предоставляемых в электронной форме, к общему числу                     государственных услуг, проценты.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Методика расчета показателей подпрограммы 2: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«Степень выполнения целевых показателей программы» (в процентах) определяется ежегодно и рассчитывается как отношение суммы степеней достижения целевых показателей (индикаторов) к общему количеству целевых показателей, умноженное на 100 процентов. 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Показатель (индикатор) «Доля специалистов лесного хозяйства, прошедших повышение квалификации, в общей численности работников лесного хозяйства» (в процентах) определяется ежегодно и рассчитывается по формуле:</w:t>
      </w:r>
    </w:p>
    <w:p w:rsidR="00615704" w:rsidRP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где: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количество работников лесного хозяйства, прошедших повышение квалификации (в расчет включаются работники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(чел.);</w:t>
      </w:r>
    </w:p>
    <w:p w:rsid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среднесписочная численность работников лесного хозяйства (в расчет включаются работники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(чел.).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«Внесение лесных деклараций и отчетов об использовании лесов в систему учета древесины и сделок с ней                    </w:t>
      </w:r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 xml:space="preserve">   (</w:t>
      </w:r>
      <w:proofErr w:type="spellStart"/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)» (в процентах) определяется ежегодно и рассчитывается по формуле: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 xml:space="preserve">/ </w:t>
      </w: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)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>*100,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 количество внесенных лесных деклараций и отчетов об             использовании лесов в систему учета древесины и сделок с ней 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 (шт.);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– общее количество принятых лесных деклараций и отчетов об использовании лесов (шт.).</w:t>
      </w:r>
    </w:p>
    <w:p w:rsidR="00A02842" w:rsidRPr="00A02842" w:rsidRDefault="00A02842" w:rsidP="00A02842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lastRenderedPageBreak/>
        <w:t>Показатель (индикатор) «Увеличение доли государственных услуг в области лесных отношений, предоставляемых в электронной форме, к            общему числу государственных услуг» (в процентах) определяется                     ежегодно и рассчитывается по формуле: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/</w:t>
      </w:r>
      <w:bookmarkStart w:id="37" w:name="_Hlk90037968"/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bookmarkEnd w:id="37"/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)*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100, 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 xml:space="preserve"> – число государственных услуг в области лесных отношений, предоставленных в электронной форме (ед.);</w:t>
      </w:r>
    </w:p>
    <w:p w:rsidR="00A02842" w:rsidRPr="00615704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 общее число государственных услуг в области лесных                        отношений (ед.).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- комитет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подпрограммы 2: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доли специалистов лесного хозяйства, прошедших повышение квалификации, в общей численности работников лесного хозяйства;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обеспечено управление реализацией Программы.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Конечными результатами второго этапа подпрограммы 2 ожидается: 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повышение квалификации специалистов лесного хозяйства не менее 5% от общей численности работников лесного хозяйства;</w:t>
      </w:r>
    </w:p>
    <w:p w:rsidR="00A02842" w:rsidRDefault="00761004" w:rsidP="00761004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управления реализацией Программы</w:t>
      </w:r>
      <w:r w:rsidR="00A02842">
        <w:rPr>
          <w:rFonts w:ascii="Times New Roman" w:hAnsi="Times New Roman"/>
          <w:sz w:val="28"/>
          <w:szCs w:val="28"/>
          <w:lang w:val="ru-RU"/>
        </w:rPr>
        <w:t>;</w:t>
      </w:r>
    </w:p>
    <w:p w:rsidR="00A02842" w:rsidRPr="00A02842" w:rsidRDefault="00A02842" w:rsidP="00A02842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обеспечение внесения лесных деклараций и отчетов об                                    использовании лесов в систему учета древесины и сделок с ней 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 на уровне 100 %;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увеличение доли государственных услуг в области лесных                               отношений, предоставляемых в электронной форме, к общему числу                    государственных услуг до 35 %.;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2014 - 2024 годы. Этапы реализации: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761004" w:rsidRPr="00344C93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44C93">
        <w:rPr>
          <w:rFonts w:ascii="Times New Roman" w:hAnsi="Times New Roman"/>
          <w:sz w:val="28"/>
          <w:szCs w:val="28"/>
          <w:lang w:val="ru-RU"/>
        </w:rPr>
        <w:t>второй этап: 2019 - 2024 годы.</w:t>
      </w:r>
    </w:p>
    <w:p w:rsidR="00761004" w:rsidRDefault="00761004" w:rsidP="0076100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8" w:name="Par1159"/>
      <w:bookmarkEnd w:id="38"/>
      <w:r w:rsidRPr="00F31A35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615704" w:rsidRPr="00761004" w:rsidRDefault="00615704" w:rsidP="007610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Подпрограмма 2 предусматривает реализацию следующего основного мероприятия: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основного мероприятия «Организация деятельности по обеспечению полномочий субъекта и переданных Российской Федерацией полномочий в области лесных отношений» предусматривается финансирование расходов на содержание комитета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природных ресурсов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</w:t>
      </w:r>
      <w:r w:rsidR="003F3E55">
        <w:rPr>
          <w:rFonts w:ascii="Times New Roman" w:hAnsi="Times New Roman"/>
          <w:sz w:val="28"/>
          <w:szCs w:val="28"/>
          <w:lang w:val="ru-RU"/>
        </w:rPr>
        <w:lastRenderedPageBreak/>
        <w:t>бо охраняемыми природными территориями, парками, скверами и лесами Курской области»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В данном основном мероприятии предполагается: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обеспечение деятельности и выполнение функций государственных органов.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основного мероприятия является комитет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Ожидаемым непосредственным результатом реализации основного мероприятия является обеспечение выполнения всех мероприятий Программы.</w:t>
      </w:r>
    </w:p>
    <w:p w:rsidR="000B4172" w:rsidRPr="000B4172" w:rsidRDefault="000B4172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B4172">
        <w:rPr>
          <w:rFonts w:ascii="Times New Roman" w:hAnsi="Times New Roman"/>
          <w:sz w:val="28"/>
          <w:szCs w:val="28"/>
          <w:lang w:val="ru-RU"/>
        </w:rPr>
        <w:t>Данное основное мероприятие связано с достижением показателей (индикаторов) 30, 31</w:t>
      </w:r>
      <w:r w:rsidR="00A02842">
        <w:rPr>
          <w:rFonts w:ascii="Times New Roman" w:hAnsi="Times New Roman"/>
          <w:sz w:val="28"/>
          <w:szCs w:val="28"/>
          <w:lang w:val="ru-RU"/>
        </w:rPr>
        <w:t>, 32, 33</w:t>
      </w:r>
      <w:r w:rsidRPr="000B4172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ухудшение качества деятельности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 и снижение эффективности исполнения государственных функций и услуг в сфере лесных отношений.</w:t>
      </w:r>
    </w:p>
    <w:p w:rsidR="00615704" w:rsidRPr="00615704" w:rsidRDefault="00615704" w:rsidP="006157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Меры государственного регулирования в рамках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предусмотрены.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226B39" w:rsidRDefault="00226B39" w:rsidP="0044633F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9" w:name="Par1175"/>
      <w:bookmarkEnd w:id="39"/>
    </w:p>
    <w:p w:rsidR="009220F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474EE4" w:rsidRPr="00F31A35" w:rsidRDefault="00474EE4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96E42" w:rsidRPr="00520B47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государственные услуги (работы) не оказываются.</w:t>
      </w:r>
      <w:bookmarkStart w:id="40" w:name="Par1180"/>
      <w:bookmarkEnd w:id="40"/>
    </w:p>
    <w:p w:rsidR="00C96E42" w:rsidRDefault="00C96E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реализуется комитетом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Муниципальные образования в Курской области не участвуют в реа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1" w:name="Par1187"/>
      <w:bookmarkEnd w:id="41"/>
      <w:r w:rsidRPr="00F31A35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 а также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31280" w:rsidRPr="00761004" w:rsidRDefault="0076100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1004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2 не предполагается участие предприятий и организаций.</w:t>
      </w:r>
    </w:p>
    <w:p w:rsidR="00194E7B" w:rsidRPr="0051740F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Внебюджетные фонды участия 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принимают.</w:t>
      </w:r>
      <w:bookmarkStart w:id="42" w:name="Par1194"/>
      <w:bookmarkEnd w:id="42"/>
    </w:p>
    <w:p w:rsidR="006F0DF6" w:rsidRDefault="006F0DF6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Объемы финансовых ресурсов, необходи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мых для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включают в себя общий объем бюджетных ассигнований областного бюджета на обеспечение деятельности комитета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на период реализации Программы в соответствии с утвержденной бюджетной сметой в пределах доведенных лимитов бюджетных обязательств согласно закону Курской</w:t>
      </w:r>
      <w:r w:rsidR="00CC6D3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области об областном бюджете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3" w:name="Par1204"/>
      <w:bookmarkEnd w:id="43"/>
      <w:r w:rsidRPr="00761004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2 в 2014 – 2024 годах за счет всех источников финансирования составит </w:t>
      </w:r>
      <w:r w:rsidR="002E6B60">
        <w:rPr>
          <w:rFonts w:ascii="Times New Roman" w:hAnsi="Times New Roman"/>
          <w:sz w:val="28"/>
          <w:szCs w:val="28"/>
          <w:lang w:val="ru-RU"/>
        </w:rPr>
        <w:t>1</w:t>
      </w:r>
      <w:r w:rsidR="00EC6F1A">
        <w:rPr>
          <w:rFonts w:ascii="Times New Roman" w:hAnsi="Times New Roman"/>
          <w:sz w:val="28"/>
          <w:szCs w:val="28"/>
          <w:lang w:val="ru-RU"/>
        </w:rPr>
        <w:t> 040 455,903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761004" w:rsidRPr="00761004" w:rsidRDefault="00761004" w:rsidP="002E6B6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из средств федерального бюджета (прогноз) – </w:t>
      </w:r>
      <w:r w:rsidR="002E6B60">
        <w:rPr>
          <w:rFonts w:ascii="Times New Roman" w:hAnsi="Times New Roman"/>
          <w:sz w:val="28"/>
          <w:szCs w:val="28"/>
          <w:lang w:val="ru-RU"/>
        </w:rPr>
        <w:t>774 333,793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62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438,300 тыс. рублей; на 2015 год –63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149,000 тыс. рублей; на 2016 год – 58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472,590 тыс. рублей; на 2017 год –59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769,602 тыс. рублей; на 2018 год – 57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642,140 тыс. рублей; на 2019 год –</w:t>
      </w:r>
      <w:r w:rsidR="00C340D8">
        <w:rPr>
          <w:rFonts w:ascii="Times New Roman" w:hAnsi="Times New Roman"/>
          <w:sz w:val="28"/>
          <w:szCs w:val="28"/>
          <w:lang w:val="ru-RU"/>
        </w:rPr>
        <w:t xml:space="preserve">63 323,218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2020 год – </w:t>
      </w:r>
      <w:r w:rsidR="00B374E0">
        <w:rPr>
          <w:rFonts w:ascii="Times New Roman" w:hAnsi="Times New Roman"/>
          <w:sz w:val="28"/>
          <w:szCs w:val="28"/>
          <w:lang w:val="ru-RU"/>
        </w:rPr>
        <w:t xml:space="preserve">64 671,355 </w:t>
      </w:r>
      <w:r w:rsidRPr="00761004">
        <w:rPr>
          <w:rFonts w:ascii="Times New Roman" w:hAnsi="Times New Roman"/>
          <w:sz w:val="28"/>
          <w:szCs w:val="28"/>
          <w:lang w:val="ru-RU"/>
        </w:rPr>
        <w:t>тыс. рублей; на 2021 год –</w:t>
      </w:r>
      <w:r w:rsidR="003F3E55">
        <w:rPr>
          <w:rFonts w:ascii="Times New Roman" w:hAnsi="Times New Roman"/>
          <w:sz w:val="28"/>
          <w:szCs w:val="28"/>
          <w:lang w:val="ru-RU"/>
        </w:rPr>
        <w:t>59 516,411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2022 год – </w:t>
      </w:r>
      <w:r w:rsidR="002E6B60">
        <w:rPr>
          <w:rFonts w:ascii="Times New Roman" w:hAnsi="Times New Roman"/>
          <w:sz w:val="28"/>
          <w:szCs w:val="28"/>
          <w:lang w:val="ru-RU"/>
        </w:rPr>
        <w:t>60 436,000</w:t>
      </w:r>
      <w:r w:rsidR="003F3E5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2023 год – </w:t>
      </w:r>
      <w:r w:rsidR="002E6B60">
        <w:rPr>
          <w:rFonts w:ascii="Times New Roman" w:hAnsi="Times New Roman"/>
          <w:sz w:val="28"/>
          <w:szCs w:val="28"/>
          <w:lang w:val="ru-RU"/>
        </w:rPr>
        <w:t>111 672,450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2E6B60">
        <w:rPr>
          <w:rFonts w:ascii="Times New Roman" w:hAnsi="Times New Roman"/>
          <w:sz w:val="28"/>
          <w:szCs w:val="28"/>
          <w:lang w:val="ru-RU"/>
        </w:rPr>
        <w:t>113 242,727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из средств областного бюджета – </w:t>
      </w:r>
      <w:r w:rsidR="007A5634">
        <w:rPr>
          <w:rFonts w:ascii="Times New Roman" w:hAnsi="Times New Roman"/>
          <w:sz w:val="28"/>
          <w:szCs w:val="28"/>
          <w:lang w:val="ru-RU"/>
        </w:rPr>
        <w:t>265 972,610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 на  2014 год – 11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089,224 тыс. рублей; на 2015 год – 10 057,590 тыс. рублей; на 2016 год – 12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152,409 тыс. рублей; на 2017 год – 18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539,953 тыс. рублей; на 2018 год – 17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535,246 тыс. рублей; на 2019 год – </w:t>
      </w:r>
      <w:r w:rsidR="00C340D8">
        <w:rPr>
          <w:rFonts w:ascii="Times New Roman" w:hAnsi="Times New Roman"/>
          <w:sz w:val="28"/>
          <w:szCs w:val="28"/>
          <w:lang w:val="ru-RU"/>
        </w:rPr>
        <w:t>24 932,511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– </w:t>
      </w:r>
      <w:r w:rsidR="00B374E0">
        <w:rPr>
          <w:rFonts w:ascii="Times New Roman" w:hAnsi="Times New Roman"/>
          <w:sz w:val="28"/>
          <w:szCs w:val="28"/>
          <w:lang w:val="ru-RU"/>
        </w:rPr>
        <w:t>19 674,508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– </w:t>
      </w:r>
      <w:r w:rsidR="00A02842">
        <w:rPr>
          <w:rFonts w:ascii="Times New Roman" w:hAnsi="Times New Roman"/>
          <w:sz w:val="28"/>
          <w:szCs w:val="28"/>
          <w:lang w:val="ru-RU"/>
        </w:rPr>
        <w:t>46 930,513</w:t>
      </w:r>
      <w:r w:rsidR="004217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2022 год – </w:t>
      </w:r>
      <w:r w:rsidR="007A5634">
        <w:rPr>
          <w:rFonts w:ascii="Times New Roman" w:hAnsi="Times New Roman"/>
          <w:sz w:val="28"/>
          <w:szCs w:val="28"/>
          <w:lang w:val="ru-RU"/>
        </w:rPr>
        <w:t>45 243,132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291682">
        <w:rPr>
          <w:rFonts w:ascii="Times New Roman" w:hAnsi="Times New Roman"/>
          <w:sz w:val="28"/>
          <w:szCs w:val="28"/>
          <w:lang w:val="ru-RU"/>
        </w:rPr>
        <w:t>29 908,762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2E6B60">
        <w:rPr>
          <w:rFonts w:ascii="Times New Roman" w:hAnsi="Times New Roman"/>
          <w:sz w:val="28"/>
          <w:szCs w:val="28"/>
          <w:lang w:val="ru-RU"/>
        </w:rPr>
        <w:t>29 908,762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из прочих источников (прогноз) – 149,500 тыс. рублей, в том числе на 2014 год – 90,000 тыс. рублей; на 2015 год – 59,500 тыс. рублей.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Информация о ресурсном обеспечении реализации подпрограммы 2 по источникам финансирования на 2014 – 2024 годы приведена в приложениях №№ 5,6 к указанной Программе.</w:t>
      </w:r>
    </w:p>
    <w:p w:rsidR="00C96E42" w:rsidRDefault="00C96E42" w:rsidP="006F0DF6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02842" w:rsidRPr="004D3E67" w:rsidRDefault="00A028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lastRenderedPageBreak/>
        <w:t>IX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 реализации подпрограммы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sz w:val="28"/>
          <w:szCs w:val="28"/>
          <w:lang w:val="ru-RU"/>
        </w:rPr>
      </w:pPr>
    </w:p>
    <w:p w:rsidR="005F428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Анализ рисков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меры по их управлению осуществляются в рамках единой системы управления рисками Программы.</w:t>
      </w:r>
    </w:p>
    <w:p w:rsidR="00C66C13" w:rsidRDefault="00C66C13" w:rsidP="00E50387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  <w:sectPr w:rsidR="00C66C13" w:rsidSect="00537275">
          <w:headerReference w:type="default" r:id="rId43"/>
          <w:pgSz w:w="11906" w:h="16838"/>
          <w:pgMar w:top="1134" w:right="1276" w:bottom="1134" w:left="1559" w:header="708" w:footer="708" w:gutter="0"/>
          <w:cols w:space="708"/>
          <w:titlePg/>
          <w:docGrid w:linePitch="360"/>
        </w:sectPr>
      </w:pPr>
    </w:p>
    <w:p w:rsidR="00B471B2" w:rsidRPr="00761004" w:rsidRDefault="00B471B2" w:rsidP="00B471B2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lastRenderedPageBreak/>
        <w:t xml:space="preserve"> «ПРИЛОЖЕНИЕ № 1</w:t>
      </w:r>
    </w:p>
    <w:p w:rsidR="00B471B2" w:rsidRPr="00761004" w:rsidRDefault="00B471B2" w:rsidP="00B471B2">
      <w:pPr>
        <w:ind w:firstLine="7087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B471B2" w:rsidRPr="00761004" w:rsidRDefault="00B471B2" w:rsidP="00B471B2">
      <w:pPr>
        <w:ind w:firstLine="7229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B471B2" w:rsidRPr="00761004" w:rsidRDefault="00B471B2" w:rsidP="00B471B2">
      <w:pPr>
        <w:rPr>
          <w:rFonts w:ascii="Times New Roman" w:hAnsi="Times New Roman"/>
          <w:sz w:val="26"/>
          <w:szCs w:val="26"/>
          <w:lang w:val="ru-RU"/>
        </w:rPr>
      </w:pPr>
    </w:p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61004">
        <w:rPr>
          <w:rFonts w:ascii="Times New Roman" w:hAnsi="Times New Roman"/>
          <w:b/>
          <w:sz w:val="26"/>
          <w:szCs w:val="26"/>
          <w:lang w:val="ru-RU"/>
        </w:rPr>
        <w:t>Сведения о показателях (индикаторах) государственной программы «Развитие лесного хозяйства</w:t>
      </w:r>
    </w:p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61004">
        <w:rPr>
          <w:rFonts w:ascii="Times New Roman" w:hAnsi="Times New Roman"/>
          <w:b/>
          <w:sz w:val="26"/>
          <w:szCs w:val="26"/>
          <w:lang w:val="ru-RU"/>
        </w:rPr>
        <w:t>в Курской области», подпрограмм государственной программы и их значениях</w:t>
      </w:r>
    </w:p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9"/>
        <w:gridCol w:w="708"/>
        <w:gridCol w:w="851"/>
        <w:gridCol w:w="850"/>
        <w:gridCol w:w="851"/>
        <w:gridCol w:w="850"/>
        <w:gridCol w:w="851"/>
        <w:gridCol w:w="850"/>
        <w:gridCol w:w="1134"/>
        <w:gridCol w:w="1134"/>
        <w:gridCol w:w="1134"/>
        <w:gridCol w:w="1134"/>
        <w:gridCol w:w="1134"/>
        <w:gridCol w:w="1134"/>
      </w:tblGrid>
      <w:tr w:rsidR="00B471B2" w:rsidTr="007E4638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471B2" w:rsidRPr="00060445" w:rsidRDefault="00B471B2" w:rsidP="00064388">
            <w:pPr>
              <w:pStyle w:val="a9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</w:p>
          <w:p w:rsidR="00B471B2" w:rsidRPr="00060445" w:rsidRDefault="00B471B2" w:rsidP="00064388">
            <w:pPr>
              <w:pStyle w:val="a9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индикатора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  <w:gridSpan w:val="13"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</w:p>
        </w:tc>
      </w:tr>
      <w:tr w:rsidR="00B471B2" w:rsidTr="007E4638">
        <w:trPr>
          <w:tblHeader/>
        </w:trPr>
        <w:tc>
          <w:tcPr>
            <w:tcW w:w="567" w:type="dxa"/>
            <w:vMerge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B471B2" w:rsidRPr="00060445" w:rsidRDefault="00B471B2" w:rsidP="00064388">
            <w:pPr>
              <w:tabs>
                <w:tab w:val="left" w:pos="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</w:tr>
    </w:tbl>
    <w:p w:rsidR="00B471B2" w:rsidRDefault="00B471B2" w:rsidP="00526A18">
      <w:pPr>
        <w:spacing w:line="14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6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82"/>
        <w:gridCol w:w="701"/>
        <w:gridCol w:w="716"/>
        <w:gridCol w:w="851"/>
        <w:gridCol w:w="850"/>
        <w:gridCol w:w="851"/>
        <w:gridCol w:w="850"/>
        <w:gridCol w:w="851"/>
        <w:gridCol w:w="850"/>
        <w:gridCol w:w="1134"/>
        <w:gridCol w:w="1134"/>
        <w:gridCol w:w="1134"/>
        <w:gridCol w:w="1134"/>
        <w:gridCol w:w="1134"/>
        <w:gridCol w:w="1125"/>
      </w:tblGrid>
      <w:tr w:rsidR="00A02842" w:rsidRPr="00C466C6" w:rsidTr="009E59C0">
        <w:trPr>
          <w:trHeight w:val="238"/>
          <w:tblHeader/>
          <w:jc w:val="center"/>
        </w:trPr>
        <w:tc>
          <w:tcPr>
            <w:tcW w:w="562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4" w:name="_Hlk48212587"/>
            <w:bookmarkEnd w:id="0"/>
            <w:r w:rsidRPr="00C466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02842" w:rsidRPr="00D32EE2" w:rsidTr="00A02842">
        <w:trPr>
          <w:trHeight w:val="420"/>
          <w:jc w:val="center"/>
        </w:trPr>
        <w:tc>
          <w:tcPr>
            <w:tcW w:w="562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7" w:type="dxa"/>
            <w:gridSpan w:val="15"/>
          </w:tcPr>
          <w:p w:rsidR="00A02842" w:rsidRPr="00A02842" w:rsidRDefault="00A02842" w:rsidP="00A028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программа Курской области «Развитие лесного хозяйства в Курской области»</w:t>
            </w:r>
          </w:p>
        </w:tc>
      </w:tr>
      <w:tr w:rsidR="00A02842" w:rsidRPr="00C466C6" w:rsidTr="009E59C0">
        <w:trPr>
          <w:jc w:val="center"/>
        </w:trPr>
        <w:tc>
          <w:tcPr>
            <w:tcW w:w="562" w:type="dxa"/>
          </w:tcPr>
          <w:p w:rsidR="00A02842" w:rsidRPr="00C466C6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</w:tcPr>
          <w:p w:rsidR="00A02842" w:rsidRPr="00C466C6" w:rsidRDefault="00A02842" w:rsidP="00A02842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            лесов, выбывших из состава                    покрытых лесной растительностью          земель лесного фонда в связи с             воздействием             пожаров, вредных организмов, рубок и других факторов, в общей площади              покрытых лесной растительностью        </w:t>
            </w:r>
            <w:proofErr w:type="spellStart"/>
            <w:r w:rsidRPr="00C466C6">
              <w:rPr>
                <w:rFonts w:ascii="Times New Roman" w:hAnsi="Times New Roman"/>
                <w:sz w:val="24"/>
                <w:szCs w:val="24"/>
              </w:rPr>
              <w:t>земель</w:t>
            </w:r>
            <w:proofErr w:type="spellEnd"/>
            <w:r w:rsidRPr="00C466C6">
              <w:rPr>
                <w:rFonts w:ascii="Times New Roman" w:hAnsi="Times New Roman"/>
                <w:sz w:val="24"/>
                <w:szCs w:val="24"/>
              </w:rPr>
              <w:t xml:space="preserve"> лесного </w:t>
            </w:r>
            <w:proofErr w:type="spellStart"/>
            <w:r w:rsidRPr="00C466C6">
              <w:rPr>
                <w:rFonts w:ascii="Times New Roman" w:hAnsi="Times New Roman"/>
                <w:sz w:val="24"/>
                <w:szCs w:val="24"/>
              </w:rPr>
              <w:t>фонда</w:t>
            </w:r>
            <w:proofErr w:type="spellEnd"/>
          </w:p>
        </w:tc>
        <w:tc>
          <w:tcPr>
            <w:tcW w:w="70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0,055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0,046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C466C6" w:rsidTr="009E59C0">
        <w:trPr>
          <w:jc w:val="center"/>
        </w:trPr>
        <w:tc>
          <w:tcPr>
            <w:tcW w:w="562" w:type="dxa"/>
          </w:tcPr>
          <w:p w:rsidR="00A02842" w:rsidRPr="00C466C6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</w:tcPr>
          <w:p w:rsidR="00A02842" w:rsidRPr="00C466C6" w:rsidRDefault="00A02842" w:rsidP="00A02842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6C6">
              <w:rPr>
                <w:rFonts w:ascii="Times New Roman" w:hAnsi="Times New Roman"/>
                <w:sz w:val="24"/>
                <w:szCs w:val="24"/>
              </w:rPr>
              <w:t>Лесистость</w:t>
            </w:r>
            <w:proofErr w:type="spellEnd"/>
            <w:r w:rsidRPr="00C46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 w:rsidRPr="00C466C6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466C6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70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25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A02842" w:rsidRPr="007D702E" w:rsidTr="009E59C0">
        <w:trPr>
          <w:trHeight w:val="865"/>
          <w:jc w:val="center"/>
        </w:trPr>
        <w:tc>
          <w:tcPr>
            <w:tcW w:w="562" w:type="dxa"/>
          </w:tcPr>
          <w:p w:rsidR="00A02842" w:rsidRPr="00C466C6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82" w:type="dxa"/>
          </w:tcPr>
          <w:p w:rsidR="00A02842" w:rsidRPr="00A02842" w:rsidRDefault="00A02842" w:rsidP="00A02842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площади    ценных лесных насаждений в            составе занятых    лесными                 насаждениями            земель лесного фонда</w:t>
            </w:r>
          </w:p>
        </w:tc>
        <w:tc>
          <w:tcPr>
            <w:tcW w:w="70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9E59C0">
        <w:trPr>
          <w:trHeight w:val="1298"/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</w:tcPr>
          <w:p w:rsidR="00A02842" w:rsidRPr="00A02842" w:rsidRDefault="00A02842" w:rsidP="00A02842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площади         земель лесного фонда, переданных в пользование, в             общей площади      земель лесного фонда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A02842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 платежей в бюджетную                 систему Российской Федерации от              использования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лесов,   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расположенных на землях лесного фонда, в расчете на 1 гектар земель                лесного фонда</w:t>
            </w:r>
          </w:p>
        </w:tc>
        <w:tc>
          <w:tcPr>
            <w:tcW w:w="701" w:type="dxa"/>
          </w:tcPr>
          <w:p w:rsidR="00A02842" w:rsidRDefault="00707CD1" w:rsidP="00A02842">
            <w:pPr>
              <w:ind w:left="34"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Руб.</w:t>
            </w:r>
          </w:p>
          <w:p w:rsidR="00707CD1" w:rsidRPr="00707CD1" w:rsidRDefault="00707CD1" w:rsidP="00707C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126,9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140,7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155,2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155,2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</w:tcPr>
          <w:p w:rsidR="00A02842" w:rsidRPr="00A02842" w:rsidRDefault="00A02842" w:rsidP="00A02842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          фактического         объема заготовки древесины к          установленному             допустимому          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объему изъятия        древесины</w:t>
            </w:r>
          </w:p>
        </w:tc>
        <w:tc>
          <w:tcPr>
            <w:tcW w:w="701" w:type="dxa"/>
          </w:tcPr>
          <w:p w:rsidR="00A02842" w:rsidRDefault="00A02842" w:rsidP="00A02842">
            <w:pPr>
              <w:ind w:left="34"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  <w:r w:rsidR="00707CD1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  <w:p w:rsidR="00707CD1" w:rsidRPr="00707CD1" w:rsidRDefault="00707CD1" w:rsidP="00707C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</w:tr>
      <w:tr w:rsidR="00A02842" w:rsidRPr="00D32EE2" w:rsidTr="00A02842">
        <w:trPr>
          <w:trHeight w:val="434"/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pStyle w:val="a9"/>
            </w:pPr>
          </w:p>
        </w:tc>
        <w:tc>
          <w:tcPr>
            <w:tcW w:w="15597" w:type="dxa"/>
            <w:gridSpan w:val="15"/>
          </w:tcPr>
          <w:p w:rsidR="00A02842" w:rsidRPr="00A02842" w:rsidRDefault="00A02842" w:rsidP="00A02842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</w:tr>
      <w:tr w:rsidR="00A02842" w:rsidRPr="007D702E" w:rsidTr="009E59C0">
        <w:trPr>
          <w:trHeight w:val="745"/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A02842">
            <w:pPr>
              <w:ind w:left="39" w:right="-95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лесных    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пожаров,   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возникших по вине граждан, в общем количестве лесных пожаров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9E59C0">
        <w:trPr>
          <w:trHeight w:val="745"/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лесных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пожаров,   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ликвидированных в течение первых         суток с момента          обнаружения, в           общем количестве лесных пожаров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86,04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9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крупных         лесных пожаров в общем количестве лесных пожаров </w:t>
            </w:r>
          </w:p>
          <w:p w:rsidR="00A02842" w:rsidRP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9E59C0">
        <w:trPr>
          <w:trHeight w:val="70"/>
          <w:jc w:val="center"/>
        </w:trPr>
        <w:tc>
          <w:tcPr>
            <w:tcW w:w="562" w:type="dxa"/>
          </w:tcPr>
          <w:p w:rsidR="00A02842" w:rsidRPr="00BA734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734E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           площади лесов, на которых были          проведены санитарно-              оздоровительные мероприятия, к           площади погибших и поврежденных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лесов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площади          погибших и            поврежденных           лесных насаждений с учетом                 проведенных                 мероприятий по           защите леса в              общей площади            земель лесного фонда, занятых           лесными                 насаждениями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5,73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1,138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1,116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1,093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       лесов, на которых проведена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таксация лесов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отношении которых                 осуществлено          проектирование           мероприятий по охране, защите и воспроизводству в течение последних 10 лет, в площади лесов с интенсивным             использованием          лесов и ведением лесного хозяйства</w:t>
            </w:r>
          </w:p>
        </w:tc>
        <w:tc>
          <w:tcPr>
            <w:tcW w:w="70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        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земель лесного фонда, переданных в пользование, в             общей площади         земель лесного фонда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9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семян с              улучшенными наследственными свойствами в          общем объеме           заготовленных          семян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Средняя                     численность           должностных лиц, осуществляющих федеральный               государственный лесной надзор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лесную охрану), на 50 тыс. га земель лесного фонда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19,84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9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выписок, предоставленных гражданам и            юридическим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лицам,   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обратившимся в  орган                         государственной власти Курской       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области в области лесных отношений за получением          государственной услуги по                  предоставлению          выписки из                  государственного            лесного реестра, в общем количестве принятых заявок на предоставление         данной услуги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Динамика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предотвращения  возникновения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нарушений лесного законодательства, причиняющих вред лесам,                       относительно уровня нарушений предыдущего года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объема            заготовки              древесины               выборочными           рубками в общем объеме заготовки древесины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суммы возмещенного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ущерба от                нарушений лесного законодательства к сумме нанесенного ущерба от            нарушений лесного законодательства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Отношение                     количества случаев с установленными нарушителями         лесного                     законодательства к общему количеству зарегистрированных случаев            нарушений лесного                     законодательства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Отношение               площади                  искусственного                        лесовосстановления к площади выбытия лесов в результате сплошных рубок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Площадь рубок ухода в молодняках</w:t>
            </w:r>
          </w:p>
        </w:tc>
        <w:tc>
          <w:tcPr>
            <w:tcW w:w="701" w:type="dxa"/>
          </w:tcPr>
          <w:p w:rsidR="00A02842" w:rsidRPr="007D702E" w:rsidRDefault="00A02842" w:rsidP="009E59C0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02E">
              <w:rPr>
                <w:rFonts w:ascii="Times New Roman" w:hAnsi="Times New Roman"/>
                <w:sz w:val="24"/>
                <w:szCs w:val="24"/>
              </w:rPr>
              <w:t>тыс.га</w:t>
            </w:r>
            <w:proofErr w:type="spellEnd"/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A02842" w:rsidRPr="009033FF" w:rsidRDefault="009033FF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0,214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          площади земель, отнесенных к          землям, занятым лесными             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насаждениями (за    текущий год), к           площади               фактической сплошной рубки за год (без учета рубки лесных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предназначенных для строительства, реконструкции и эксплуатация                объектов)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E1360F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136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9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              площади               лесовосстановления и лесоразведения к площади                  вырубленных и              погибших лесных насаждений    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согласно                 региональному        проекту             «Сохранение лесов в Курской                 области»)</w:t>
            </w:r>
          </w:p>
        </w:tc>
        <w:tc>
          <w:tcPr>
            <w:tcW w:w="701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  пожаров по годам (согласно                    региональному          проекту 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лесов в Курской                   области»)</w:t>
            </w:r>
          </w:p>
        </w:tc>
        <w:tc>
          <w:tcPr>
            <w:tcW w:w="701" w:type="dxa"/>
          </w:tcPr>
          <w:p w:rsidR="00A02842" w:rsidRPr="007D702E" w:rsidRDefault="00A02842" w:rsidP="009033FF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1885,786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1790,347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1668,348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1529,319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1390,290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1251,261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               лесовосстановления и лесоразведения (согласно                региональному           проекту   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лесов в Курской                   области»)</w:t>
            </w:r>
          </w:p>
        </w:tc>
        <w:tc>
          <w:tcPr>
            <w:tcW w:w="701" w:type="dxa"/>
          </w:tcPr>
          <w:p w:rsidR="00A02842" w:rsidRDefault="00A02842" w:rsidP="009033FF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716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0,3909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0,4039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0,3179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0,3313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0,3313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0,3313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погибших лесных насаждений (согласно                региональному проекту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лесов в Курской             области»)</w:t>
            </w:r>
          </w:p>
        </w:tc>
        <w:tc>
          <w:tcPr>
            <w:tcW w:w="701" w:type="dxa"/>
          </w:tcPr>
          <w:p w:rsidR="00A02842" w:rsidRDefault="00A02842" w:rsidP="009033FF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716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               выращенного              посадочного             материала лесных растений (согласно               региональному        проекту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лесов в Курской области»)</w:t>
            </w:r>
          </w:p>
        </w:tc>
        <w:tc>
          <w:tcPr>
            <w:tcW w:w="701" w:type="dxa"/>
          </w:tcPr>
          <w:p w:rsidR="00A02842" w:rsidRDefault="00A02842" w:rsidP="009033FF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Заготовка семян      лесных растений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для лесовосстановления (согласно                     региональному           проекту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лесов в Курской                области»)</w:t>
            </w:r>
          </w:p>
        </w:tc>
        <w:tc>
          <w:tcPr>
            <w:tcW w:w="70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716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</w:tr>
      <w:tr w:rsidR="00A02842" w:rsidRPr="00D32EE2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7" w:type="dxa"/>
            <w:gridSpan w:val="15"/>
          </w:tcPr>
          <w:p w:rsidR="00A02842" w:rsidRPr="00A02842" w:rsidRDefault="00A02842" w:rsidP="00A028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2 «Обеспечение реализации государственной программы»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Степень выполнения целевых показателей программы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специалистов лесного хозяйства, прошедших              повышение              квалификации, в          общей численности работников          лесного хозяйства</w:t>
            </w:r>
          </w:p>
        </w:tc>
        <w:tc>
          <w:tcPr>
            <w:tcW w:w="70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290FC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0FC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Внесение                     лесных                      деклараций и            отчетов об             использовании       лесов в систему учета древесины и сделок с ней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spellStart"/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ЛесЕГАИС</w:t>
            </w:r>
            <w:proofErr w:type="spell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2842" w:rsidRPr="007D702E" w:rsidTr="009E59C0">
        <w:trPr>
          <w:jc w:val="center"/>
        </w:trPr>
        <w:tc>
          <w:tcPr>
            <w:tcW w:w="562" w:type="dxa"/>
          </w:tcPr>
          <w:p w:rsidR="00A02842" w:rsidRPr="00290FC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0FC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доли государственных услуг в области          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лесных отношений, предоставляемых в электронной форме, к общему числу                                       государственных услуг</w:t>
            </w:r>
          </w:p>
        </w:tc>
        <w:tc>
          <w:tcPr>
            <w:tcW w:w="70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16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25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bookmarkEnd w:id="44"/>
    </w:tbl>
    <w:p w:rsidR="00D574CA" w:rsidRPr="00D574CA" w:rsidRDefault="00D574CA" w:rsidP="00D574C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  <w:sectPr w:rsidR="00D574CA" w:rsidRPr="00D574CA" w:rsidSect="00C108E5">
          <w:headerReference w:type="even" r:id="rId44"/>
          <w:headerReference w:type="default" r:id="rId45"/>
          <w:headerReference w:type="first" r:id="rId46"/>
          <w:pgSz w:w="16838" w:h="11906" w:orient="landscape"/>
          <w:pgMar w:top="1503" w:right="1247" w:bottom="1219" w:left="1134" w:header="510" w:footer="709" w:gutter="0"/>
          <w:pgNumType w:start="63"/>
          <w:cols w:space="708"/>
          <w:titlePg/>
          <w:docGrid w:linePitch="360"/>
        </w:sectPr>
      </w:pPr>
    </w:p>
    <w:p w:rsidR="007F120C" w:rsidRPr="007F120C" w:rsidRDefault="007F120C" w:rsidP="007F120C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lastRenderedPageBreak/>
        <w:t>ПРИЛОЖЕНИЕ № 2</w:t>
      </w:r>
    </w:p>
    <w:p w:rsidR="007F120C" w:rsidRPr="007F120C" w:rsidRDefault="007F120C" w:rsidP="007F120C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7F120C" w:rsidRPr="007F120C" w:rsidRDefault="007F120C" w:rsidP="007F120C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7F120C" w:rsidRPr="007F120C" w:rsidRDefault="007F120C" w:rsidP="007F120C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7F120C" w:rsidRPr="007F120C" w:rsidRDefault="007F120C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120C">
        <w:rPr>
          <w:rFonts w:ascii="Times New Roman" w:hAnsi="Times New Roman"/>
          <w:b/>
          <w:sz w:val="28"/>
          <w:szCs w:val="28"/>
          <w:lang w:val="ru-RU"/>
        </w:rPr>
        <w:t>П Е Р Е Ч Е Н Ь</w:t>
      </w:r>
    </w:p>
    <w:p w:rsidR="004F386F" w:rsidRDefault="005250CD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структурн</w:t>
      </w:r>
      <w:r w:rsidR="001D023F">
        <w:rPr>
          <w:rFonts w:ascii="Times New Roman" w:hAnsi="Times New Roman"/>
          <w:b/>
          <w:sz w:val="28"/>
          <w:szCs w:val="28"/>
          <w:lang w:val="ru-RU"/>
        </w:rPr>
        <w:t>ых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элемент</w:t>
      </w:r>
      <w:r w:rsidR="001D023F">
        <w:rPr>
          <w:rFonts w:ascii="Times New Roman" w:hAnsi="Times New Roman"/>
          <w:b/>
          <w:sz w:val="28"/>
          <w:szCs w:val="28"/>
          <w:lang w:val="ru-RU"/>
        </w:rPr>
        <w:t>ов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подпрограмм</w:t>
      </w:r>
      <w:r w:rsidR="007F120C" w:rsidRPr="007F120C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государственной программы Курской области </w:t>
      </w:r>
    </w:p>
    <w:p w:rsidR="007F120C" w:rsidRDefault="007F120C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120C">
        <w:rPr>
          <w:rFonts w:ascii="Times New Roman" w:hAnsi="Times New Roman"/>
          <w:b/>
          <w:sz w:val="28"/>
          <w:szCs w:val="28"/>
          <w:lang w:val="ru-RU"/>
        </w:rPr>
        <w:t>«Развитие лесного хозяйства в Курской области»</w:t>
      </w:r>
    </w:p>
    <w:p w:rsidR="007F120C" w:rsidRPr="007F120C" w:rsidRDefault="007F120C" w:rsidP="007F120C">
      <w:pPr>
        <w:ind w:firstLine="702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5310" w:type="dxa"/>
        <w:tblInd w:w="-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1701"/>
        <w:gridCol w:w="1701"/>
        <w:gridCol w:w="3261"/>
        <w:gridCol w:w="3118"/>
        <w:gridCol w:w="1985"/>
      </w:tblGrid>
      <w:tr w:rsidR="007F120C" w:rsidRPr="00D32EE2" w:rsidTr="000A09B1">
        <w:trPr>
          <w:trHeight w:val="240"/>
        </w:trPr>
        <w:tc>
          <w:tcPr>
            <w:tcW w:w="425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F120C" w:rsidRPr="0035081D" w:rsidRDefault="001D023F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подпрограммы</w:t>
            </w:r>
          </w:p>
        </w:tc>
        <w:tc>
          <w:tcPr>
            <w:tcW w:w="1701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261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3118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985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государственной программы (подпрограммы)</w:t>
            </w:r>
          </w:p>
        </w:tc>
      </w:tr>
    </w:tbl>
    <w:p w:rsidR="007F120C" w:rsidRPr="00DF55F5" w:rsidRDefault="007F120C" w:rsidP="007F120C">
      <w:pPr>
        <w:pStyle w:val="afb"/>
      </w:pPr>
    </w:p>
    <w:tbl>
      <w:tblPr>
        <w:tblW w:w="15310" w:type="dxa"/>
        <w:tblInd w:w="-63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108"/>
        <w:gridCol w:w="1701"/>
        <w:gridCol w:w="851"/>
        <w:gridCol w:w="850"/>
        <w:gridCol w:w="3261"/>
        <w:gridCol w:w="3118"/>
        <w:gridCol w:w="1985"/>
      </w:tblGrid>
      <w:tr w:rsidR="007F120C" w:rsidRPr="0035081D" w:rsidTr="00F078BC">
        <w:trPr>
          <w:cantSplit/>
          <w:trHeight w:val="176"/>
          <w:tblHeader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120C" w:rsidRPr="00D32EE2" w:rsidTr="00F078BC">
        <w:trPr>
          <w:cantSplit/>
          <w:trHeight w:val="331"/>
        </w:trPr>
        <w:tc>
          <w:tcPr>
            <w:tcW w:w="15310" w:type="dxa"/>
            <w:gridSpan w:val="8"/>
            <w:tcBorders>
              <w:top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«Охрана, защита и воспроизводство лесов»</w:t>
            </w:r>
          </w:p>
        </w:tc>
      </w:tr>
      <w:tr w:rsidR="007F120C" w:rsidRPr="0035081D" w:rsidTr="00F078BC">
        <w:trPr>
          <w:trHeight w:val="331"/>
        </w:trPr>
        <w:tc>
          <w:tcPr>
            <w:tcW w:w="436" w:type="dxa"/>
          </w:tcPr>
          <w:p w:rsidR="007F120C" w:rsidRPr="00C13468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«Предупреждение возникновения и распространения лесных пожаров, включая их тушение»</w:t>
            </w:r>
          </w:p>
        </w:tc>
        <w:tc>
          <w:tcPr>
            <w:tcW w:w="1701" w:type="dxa"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6205B4"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BF48BB" w:rsidRDefault="007F120C" w:rsidP="000A09B1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выполнения </w:t>
            </w:r>
            <w:r w:rsidRPr="0017432A">
              <w:rPr>
                <w:rFonts w:ascii="Times New Roman" w:hAnsi="Times New Roman"/>
                <w:color w:val="000000"/>
                <w:sz w:val="24"/>
                <w:szCs w:val="24"/>
              </w:rPr>
              <w:t>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сокращение площади лесов, пройденной лесными пожарами</w:t>
            </w:r>
          </w:p>
        </w:tc>
        <w:tc>
          <w:tcPr>
            <w:tcW w:w="3118" w:type="dxa"/>
          </w:tcPr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мер пожарной безопасности в лесах;</w:t>
            </w:r>
          </w:p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68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,7,8,9</w:t>
            </w:r>
          </w:p>
        </w:tc>
      </w:tr>
      <w:tr w:rsidR="007F120C" w:rsidRPr="0035081D" w:rsidTr="00F078BC">
        <w:trPr>
          <w:trHeight w:val="2301"/>
        </w:trPr>
        <w:tc>
          <w:tcPr>
            <w:tcW w:w="436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08" w:type="dxa"/>
            <w:hideMark/>
          </w:tcPr>
          <w:p w:rsidR="007F120C" w:rsidRPr="007F120C" w:rsidRDefault="007F120C" w:rsidP="000A09B1">
            <w:pPr>
              <w:ind w:lef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1.2. «Предупреждение распространения и ликвидация очагов вредных организмов»</w:t>
            </w:r>
          </w:p>
        </w:tc>
        <w:tc>
          <w:tcPr>
            <w:tcW w:w="1701" w:type="dxa"/>
            <w:hideMark/>
          </w:tcPr>
          <w:p w:rsidR="007F120C" w:rsidRPr="007F120C" w:rsidRDefault="007F120C" w:rsidP="000A09B1">
            <w:pPr>
              <w:ind w:left="71" w:righ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  <w:hideMark/>
          </w:tcPr>
          <w:p w:rsidR="007F120C" w:rsidRPr="007F120C" w:rsidRDefault="007F120C" w:rsidP="000A09B1">
            <w:pPr>
              <w:ind w:left="71" w:firstLine="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</w:t>
            </w:r>
          </w:p>
        </w:tc>
        <w:tc>
          <w:tcPr>
            <w:tcW w:w="3118" w:type="dxa"/>
            <w:hideMark/>
          </w:tcPr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1985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 1,</w:t>
            </w:r>
            <w:r w:rsidR="00D242C5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F120C" w:rsidRPr="0035081D" w:rsidTr="00F078BC">
        <w:trPr>
          <w:trHeight w:val="838"/>
        </w:trPr>
        <w:tc>
          <w:tcPr>
            <w:tcW w:w="436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8" w:type="dxa"/>
            <w:hideMark/>
          </w:tcPr>
          <w:p w:rsidR="007F120C" w:rsidRPr="007F120C" w:rsidRDefault="007F120C" w:rsidP="007F120C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1.3. «Организация использования лесов, их сохранения, осуществления федерального государственного лесного надзора (лесной охраны)»</w:t>
            </w:r>
          </w:p>
        </w:tc>
        <w:tc>
          <w:tcPr>
            <w:tcW w:w="1701" w:type="dxa"/>
            <w:hideMark/>
          </w:tcPr>
          <w:p w:rsidR="007F120C" w:rsidRPr="007F120C" w:rsidRDefault="006205B4" w:rsidP="007F120C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  <w:hideMark/>
          </w:tcPr>
          <w:p w:rsidR="007F120C" w:rsidRPr="007F120C" w:rsidRDefault="001E3B67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="007F120C"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лесосечного фонда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выполнения объемов по заготовке древесины в рамках </w:t>
            </w:r>
            <w:r w:rsidR="007F120C"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договоров аренды, договоров купли-продажи лесных насаждений. Повышение уровня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обеспечения </w:t>
            </w:r>
            <w:r w:rsidR="007F120C"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охраны лесов от нарушений </w:t>
            </w:r>
          </w:p>
          <w:p w:rsidR="007F120C" w:rsidRPr="00B34342" w:rsidRDefault="007F120C" w:rsidP="000A09B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7780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proofErr w:type="spellStart"/>
            <w:r w:rsidRPr="00DA778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spellEnd"/>
          </w:p>
        </w:tc>
        <w:tc>
          <w:tcPr>
            <w:tcW w:w="3118" w:type="dxa"/>
            <w:hideMark/>
          </w:tcPr>
          <w:p w:rsidR="007F120C" w:rsidRPr="007F120C" w:rsidRDefault="007F120C" w:rsidP="000A09B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Отвод лесосек;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охраны лесов от нарушений лесного законодательства</w:t>
            </w:r>
          </w:p>
          <w:p w:rsidR="007F120C" w:rsidRPr="007F120C" w:rsidRDefault="007F120C" w:rsidP="00F078BC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hideMark/>
          </w:tcPr>
          <w:p w:rsidR="007F120C" w:rsidRPr="0035081D" w:rsidRDefault="007F120C" w:rsidP="001E3B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2,3,4,5,6,12,13,15,16,17,18,19,20</w:t>
            </w:r>
          </w:p>
        </w:tc>
      </w:tr>
      <w:tr w:rsidR="007F120C" w:rsidRPr="0035081D" w:rsidTr="002B3CE4">
        <w:trPr>
          <w:trHeight w:val="1692"/>
        </w:trPr>
        <w:tc>
          <w:tcPr>
            <w:tcW w:w="436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8" w:type="dxa"/>
            <w:hideMark/>
          </w:tcPr>
          <w:p w:rsidR="007F120C" w:rsidRPr="007F120C" w:rsidRDefault="007F120C" w:rsidP="007F120C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1.4. «Осуществление воспроизводства лесов»</w:t>
            </w:r>
          </w:p>
        </w:tc>
        <w:tc>
          <w:tcPr>
            <w:tcW w:w="1701" w:type="dxa"/>
            <w:hideMark/>
          </w:tcPr>
          <w:p w:rsidR="007F120C" w:rsidRPr="007F120C" w:rsidRDefault="006205B4" w:rsidP="007F120C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2B3CE4" w:rsidRDefault="002B3CE4" w:rsidP="007F120C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B3C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мероприятий по проведению рубок ухода за лесами, которые направлены на повышение продуктивности лесов, сохранение их полезных функций</w:t>
            </w:r>
          </w:p>
        </w:tc>
        <w:tc>
          <w:tcPr>
            <w:tcW w:w="3118" w:type="dxa"/>
          </w:tcPr>
          <w:p w:rsidR="007F120C" w:rsidRPr="002B3CE4" w:rsidRDefault="002B3CE4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CE4">
              <w:rPr>
                <w:rFonts w:ascii="Times New Roman" w:hAnsi="Times New Roman"/>
                <w:sz w:val="24"/>
                <w:szCs w:val="24"/>
                <w:lang w:val="ru-RU"/>
              </w:rPr>
              <w:t>Рубки ухода за лесами</w:t>
            </w:r>
          </w:p>
        </w:tc>
        <w:tc>
          <w:tcPr>
            <w:tcW w:w="1985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показателей </w:t>
            </w:r>
            <w:r w:rsidR="002B3CE4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42C5">
              <w:rPr>
                <w:rFonts w:ascii="Times New Roman" w:hAnsi="Times New Roman" w:cs="Times New Roman"/>
                <w:sz w:val="24"/>
                <w:szCs w:val="24"/>
              </w:rPr>
              <w:t>,21</w:t>
            </w:r>
          </w:p>
        </w:tc>
      </w:tr>
      <w:tr w:rsidR="007F120C" w:rsidRPr="00D32EE2" w:rsidTr="00F078BC">
        <w:trPr>
          <w:trHeight w:val="133"/>
        </w:trPr>
        <w:tc>
          <w:tcPr>
            <w:tcW w:w="15310" w:type="dxa"/>
            <w:gridSpan w:val="8"/>
          </w:tcPr>
          <w:p w:rsidR="007F120C" w:rsidRPr="00F92C30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«Сохранение лесов в Курской области»</w:t>
            </w:r>
          </w:p>
        </w:tc>
      </w:tr>
      <w:tr w:rsidR="007F120C" w:rsidRPr="0035081D" w:rsidTr="00F078BC">
        <w:trPr>
          <w:trHeight w:val="1692"/>
        </w:trPr>
        <w:tc>
          <w:tcPr>
            <w:tcW w:w="436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08" w:type="dxa"/>
          </w:tcPr>
          <w:p w:rsidR="007F120C" w:rsidRDefault="007F120C" w:rsidP="007F120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площади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лесовосстановления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F120C" w:rsidRPr="007F120C" w:rsidRDefault="006205B4" w:rsidP="007F120C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создание объектов лесного семеноводства: завершение закладки ЛСП дуба черешчатого на площади 10 га для улучшенного воспроизводства лесов;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проведение обучения и повышение квалификации работников, занятых на мероприятиях по охране лесов от </w:t>
            </w:r>
            <w:proofErr w:type="gramStart"/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пожаров ,</w:t>
            </w:r>
            <w:proofErr w:type="gramEnd"/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 также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:rsidR="007F120C" w:rsidRPr="007F120C" w:rsidRDefault="007F120C" w:rsidP="007F120C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обеспечение выращивания посадочного материала для целей лесовосстановления  </w:t>
            </w:r>
          </w:p>
        </w:tc>
        <w:tc>
          <w:tcPr>
            <w:tcW w:w="3118" w:type="dxa"/>
          </w:tcPr>
          <w:p w:rsidR="007F120C" w:rsidRPr="007F120C" w:rsidRDefault="007F120C" w:rsidP="000A09B1">
            <w:pPr>
              <w:pStyle w:val="a9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проведения работ по лесовосстановлению на участках вырубок спелых и перестойных насаждений и погибших насаждений, выполненных в соответствии с государственным заданием и заключенными государственными контрактам, а также арендаторами в соответствии с проектами освоения лесов;</w:t>
            </w:r>
          </w:p>
          <w:p w:rsidR="007F120C" w:rsidRPr="007F120C" w:rsidRDefault="007F120C" w:rsidP="000A09B1">
            <w:p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проведение работы по созданию и уходу за лесосеменной плантацией площадью 10 га в соответствии с Проектом плантации; </w:t>
            </w:r>
          </w:p>
          <w:p w:rsidR="007F120C" w:rsidRPr="007F120C" w:rsidRDefault="007F120C" w:rsidP="000A09B1">
            <w:pPr>
              <w:pStyle w:val="a9"/>
              <w:ind w:left="7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проведение обучения и повышения квалификации работников лесохозяйственных предприятий и учреждений;</w:t>
            </w:r>
          </w:p>
          <w:p w:rsidR="007F120C" w:rsidRPr="007F120C" w:rsidRDefault="007F120C" w:rsidP="000A09B1">
            <w:pPr>
              <w:pStyle w:val="a9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выращивания посадочного материала, необходимого для создания лесных культур, проведение сбора и хранение семян лесных растений;</w:t>
            </w:r>
          </w:p>
          <w:p w:rsidR="007F120C" w:rsidRPr="007F120C" w:rsidRDefault="007F120C" w:rsidP="000A09B1">
            <w:pPr>
              <w:ind w:left="0" w:firstLine="0"/>
              <w:rPr>
                <w:sz w:val="24"/>
                <w:szCs w:val="24"/>
                <w:highlight w:val="yellow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выращивания стандартного посадочного материала из семян лесных растений с улучшенными </w:t>
            </w: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наследственными свойствами 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Обеспечивает достижение показателей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14,22,23,24,25,26,27,28,29</w:t>
            </w:r>
          </w:p>
        </w:tc>
      </w:tr>
      <w:tr w:rsidR="007F120C" w:rsidRPr="0035081D" w:rsidTr="00F078BC">
        <w:trPr>
          <w:trHeight w:val="1692"/>
        </w:trPr>
        <w:tc>
          <w:tcPr>
            <w:tcW w:w="436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8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701" w:type="dxa"/>
          </w:tcPr>
          <w:p w:rsidR="007F120C" w:rsidRPr="007F120C" w:rsidRDefault="006205B4" w:rsidP="000A09B1">
            <w:pPr>
              <w:ind w:left="0" w:right="-70" w:firstLine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 w:rsidR="001E3B6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Оснащение специализированного учреждения, выполняющего мероприятия по воспроизводству лесов, на 50% от потребности 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  <w:tc>
          <w:tcPr>
            <w:tcW w:w="3118" w:type="dxa"/>
          </w:tcPr>
          <w:p w:rsidR="007F120C" w:rsidRPr="001E3B67" w:rsidRDefault="007F120C" w:rsidP="000A09B1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оснащения специализированного учреждения специализированной лесохозяйственной техникой и оборудованием </w:t>
            </w:r>
            <w:r w:rsidRPr="001E3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(сеялка, кусторез, посадочная машина и др.)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24,26</w:t>
            </w:r>
          </w:p>
        </w:tc>
      </w:tr>
      <w:tr w:rsidR="007F120C" w:rsidRPr="0035081D" w:rsidTr="00F078BC">
        <w:trPr>
          <w:trHeight w:val="220"/>
        </w:trPr>
        <w:tc>
          <w:tcPr>
            <w:tcW w:w="436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8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лесопожарной</w:t>
            </w:r>
            <w:proofErr w:type="spellEnd"/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01" w:type="dxa"/>
          </w:tcPr>
          <w:p w:rsidR="007F120C" w:rsidRPr="007F120C" w:rsidRDefault="006205B4" w:rsidP="000A09B1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Оснащение специализированного учреждения </w:t>
            </w:r>
            <w:proofErr w:type="spellStart"/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лесопожарной</w:t>
            </w:r>
            <w:proofErr w:type="spellEnd"/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техникой на 87% от потребности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3118" w:type="dxa"/>
          </w:tcPr>
          <w:p w:rsidR="007F120C" w:rsidRPr="007F120C" w:rsidRDefault="007F120C" w:rsidP="000A09B1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оснащения специализированного учреждения специализированной техникой и оборудованием (автомобили, тракторы, мотопомпы, бензопилы, радиостанции и др.), снижение ущерба от лесных пожаров на 44%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</w:tr>
      <w:tr w:rsidR="007F120C" w:rsidRPr="00D32EE2" w:rsidTr="00F078BC">
        <w:trPr>
          <w:cantSplit/>
          <w:trHeight w:val="340"/>
        </w:trPr>
        <w:tc>
          <w:tcPr>
            <w:tcW w:w="15310" w:type="dxa"/>
            <w:gridSpan w:val="8"/>
            <w:vAlign w:val="center"/>
            <w:hideMark/>
          </w:tcPr>
          <w:p w:rsidR="007F120C" w:rsidRPr="007F120C" w:rsidRDefault="007F120C" w:rsidP="000A09B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7F12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Подпрограмма </w:t>
            </w:r>
            <w:r w:rsidRPr="0035081D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7F12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«Обеспечение реализации государственной программы»</w:t>
            </w:r>
          </w:p>
        </w:tc>
      </w:tr>
      <w:tr w:rsidR="00F078BC" w:rsidRPr="0035081D" w:rsidTr="00F078BC">
        <w:trPr>
          <w:cantSplit/>
          <w:trHeight w:val="5217"/>
        </w:trPr>
        <w:tc>
          <w:tcPr>
            <w:tcW w:w="436" w:type="dxa"/>
            <w:tcBorders>
              <w:top w:val="nil"/>
            </w:tcBorders>
          </w:tcPr>
          <w:p w:rsidR="00F078BC" w:rsidRPr="007A7553" w:rsidRDefault="00F078BC" w:rsidP="000A09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7A75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F078BC" w:rsidRPr="007F120C" w:rsidRDefault="00F078BC" w:rsidP="000A09B1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2.1.«Организация деятельности по обеспечению полномочий субъекта и переданных Российской Федерацией полномочий в области лесных отношений»</w:t>
            </w:r>
          </w:p>
        </w:tc>
        <w:tc>
          <w:tcPr>
            <w:tcW w:w="1701" w:type="dxa"/>
          </w:tcPr>
          <w:p w:rsidR="00F078BC" w:rsidRPr="007F120C" w:rsidRDefault="006205B4" w:rsidP="000A09B1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F078BC" w:rsidRPr="0035081D" w:rsidRDefault="00F078B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</w:tcPr>
          <w:p w:rsidR="00F078BC" w:rsidRPr="00A87319" w:rsidRDefault="00F078BC" w:rsidP="000A09B1">
            <w:pPr>
              <w:pStyle w:val="a9"/>
              <w:rPr>
                <w:rFonts w:ascii="Times New Roman" w:hAnsi="Times New Roman"/>
                <w:b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F078BC" w:rsidRPr="007F120C" w:rsidRDefault="00F078BC" w:rsidP="000A09B1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выполнения всех мероприятий Программы</w:t>
            </w:r>
          </w:p>
        </w:tc>
        <w:tc>
          <w:tcPr>
            <w:tcW w:w="3118" w:type="dxa"/>
          </w:tcPr>
          <w:p w:rsidR="00F078BC" w:rsidRPr="007F120C" w:rsidRDefault="00F078BC" w:rsidP="000A09B1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деятельности и выполнение функций государственных органов,</w:t>
            </w:r>
          </w:p>
          <w:p w:rsidR="00F078BC" w:rsidRPr="007F120C" w:rsidRDefault="00F078BC" w:rsidP="000A09B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свободного</w:t>
            </w:r>
          </w:p>
          <w:p w:rsidR="00F078BC" w:rsidRPr="007F120C" w:rsidRDefault="00F078BC" w:rsidP="000A09B1">
            <w:pPr>
              <w:pStyle w:val="a9"/>
              <w:ind w:left="7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доступа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 и на сайте Администрации Курской области в разделе, касающемся комитета </w:t>
            </w:r>
            <w:r w:rsidR="00C12A65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F078BC" w:rsidRPr="001E3B67" w:rsidRDefault="00F078BC" w:rsidP="000A09B1">
            <w:pPr>
              <w:ind w:left="69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87319"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proofErr w:type="spellEnd"/>
            <w:r w:rsidRPr="00A8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319">
              <w:rPr>
                <w:rFonts w:ascii="Times New Roman" w:hAnsi="Times New Roman"/>
                <w:sz w:val="24"/>
                <w:szCs w:val="24"/>
              </w:rPr>
              <w:t>достижение</w:t>
            </w:r>
            <w:proofErr w:type="spellEnd"/>
            <w:r w:rsidRPr="00A8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319">
              <w:rPr>
                <w:rFonts w:ascii="Times New Roman" w:hAnsi="Times New Roman"/>
                <w:sz w:val="24"/>
                <w:szCs w:val="24"/>
              </w:rPr>
              <w:t>показател</w:t>
            </w:r>
            <w:proofErr w:type="spellEnd"/>
            <w:r w:rsidR="001E3B67">
              <w:rPr>
                <w:rFonts w:ascii="Times New Roman" w:hAnsi="Times New Roman"/>
                <w:sz w:val="24"/>
                <w:szCs w:val="24"/>
                <w:lang w:val="ru-RU"/>
              </w:rPr>
              <w:t>ей 30,31</w:t>
            </w:r>
            <w:r w:rsidR="002B300B">
              <w:rPr>
                <w:rFonts w:ascii="Times New Roman" w:hAnsi="Times New Roman"/>
                <w:sz w:val="24"/>
                <w:szCs w:val="24"/>
                <w:lang w:val="ru-RU"/>
              </w:rPr>
              <w:t>,32,33</w:t>
            </w:r>
          </w:p>
        </w:tc>
      </w:tr>
    </w:tbl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4501C" w:rsidRDefault="0034501C" w:rsidP="00656717">
      <w:pPr>
        <w:ind w:left="0" w:firstLine="0"/>
        <w:rPr>
          <w:rFonts w:ascii="Times New Roman" w:hAnsi="Times New Roman"/>
          <w:sz w:val="20"/>
          <w:szCs w:val="20"/>
          <w:lang w:val="ru-RU"/>
        </w:rPr>
        <w:sectPr w:rsidR="0034501C" w:rsidSect="00537275">
          <w:pgSz w:w="16838" w:h="11906" w:orient="landscape"/>
          <w:pgMar w:top="1134" w:right="1276" w:bottom="1134" w:left="1559" w:header="708" w:footer="708" w:gutter="0"/>
          <w:cols w:space="708"/>
          <w:docGrid w:linePitch="360"/>
        </w:sectPr>
      </w:pPr>
    </w:p>
    <w:p w:rsidR="00F078BC" w:rsidRPr="007F120C" w:rsidRDefault="00F078BC" w:rsidP="00F078BC">
      <w:pPr>
        <w:ind w:firstLine="4111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val="ru-RU"/>
        </w:rPr>
        <w:t>3</w:t>
      </w:r>
    </w:p>
    <w:p w:rsidR="00F078BC" w:rsidRPr="007F120C" w:rsidRDefault="00F078BC" w:rsidP="00F078BC">
      <w:pPr>
        <w:ind w:firstLine="3118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F078BC" w:rsidRPr="007F120C" w:rsidRDefault="00F078BC" w:rsidP="00F078BC">
      <w:pPr>
        <w:ind w:firstLine="2835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34501C" w:rsidRPr="00D95554" w:rsidRDefault="0034501C" w:rsidP="0034501C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34501C" w:rsidRPr="00D95554" w:rsidRDefault="0034501C" w:rsidP="0034501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5554">
        <w:rPr>
          <w:rFonts w:ascii="Times New Roman" w:hAnsi="Times New Roman"/>
          <w:b/>
          <w:sz w:val="28"/>
          <w:szCs w:val="28"/>
          <w:lang w:val="ru-RU"/>
        </w:rPr>
        <w:t>С В Е Д Е Н И Я</w:t>
      </w:r>
    </w:p>
    <w:p w:rsidR="0034501C" w:rsidRPr="00D95554" w:rsidRDefault="0034501C" w:rsidP="0034501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5554">
        <w:rPr>
          <w:rFonts w:ascii="Times New Roman" w:hAnsi="Times New Roman"/>
          <w:b/>
          <w:sz w:val="28"/>
          <w:szCs w:val="28"/>
          <w:lang w:val="ru-RU"/>
        </w:rPr>
        <w:t>об основных мерах правового регулирования в сфере реализации</w:t>
      </w:r>
      <w:r w:rsidR="002349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95554">
        <w:rPr>
          <w:rFonts w:ascii="Times New Roman" w:hAnsi="Times New Roman"/>
          <w:b/>
          <w:sz w:val="28"/>
          <w:szCs w:val="28"/>
          <w:lang w:val="ru-RU"/>
        </w:rPr>
        <w:t>государственной программы Курской области</w:t>
      </w:r>
      <w:r w:rsidR="002349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95554">
        <w:rPr>
          <w:rFonts w:ascii="Times New Roman" w:hAnsi="Times New Roman"/>
          <w:b/>
          <w:sz w:val="28"/>
          <w:szCs w:val="28"/>
          <w:lang w:val="ru-RU"/>
        </w:rPr>
        <w:t>«Развитие лесного хозяйства в Курской области»</w:t>
      </w:r>
    </w:p>
    <w:p w:rsidR="0034501C" w:rsidRPr="00DF55F5" w:rsidRDefault="0034501C" w:rsidP="0034501C">
      <w:pPr>
        <w:pStyle w:val="a9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327"/>
        <w:gridCol w:w="2932"/>
        <w:gridCol w:w="1959"/>
        <w:gridCol w:w="1876"/>
      </w:tblGrid>
      <w:tr w:rsidR="0034501C" w:rsidRPr="00DF55F5" w:rsidTr="00F278A1">
        <w:tc>
          <w:tcPr>
            <w:tcW w:w="709" w:type="dxa"/>
            <w:vAlign w:val="center"/>
          </w:tcPr>
          <w:p w:rsidR="0034501C" w:rsidRPr="00CC3ABD" w:rsidRDefault="0034501C" w:rsidP="0023490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4501C" w:rsidRPr="00CC3ABD" w:rsidRDefault="0034501C" w:rsidP="0023490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нормативного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правового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3119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положения нормативного правового акта</w:t>
            </w:r>
          </w:p>
        </w:tc>
        <w:tc>
          <w:tcPr>
            <w:tcW w:w="1984" w:type="dxa"/>
            <w:vAlign w:val="center"/>
          </w:tcPr>
          <w:p w:rsidR="0034501C" w:rsidRPr="00CC3ABD" w:rsidRDefault="0034501C" w:rsidP="00234907">
            <w:pPr>
              <w:pStyle w:val="a9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  <w:proofErr w:type="spellEnd"/>
          </w:p>
        </w:tc>
        <w:tc>
          <w:tcPr>
            <w:tcW w:w="1559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Ожидаемые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</w:p>
        </w:tc>
      </w:tr>
      <w:tr w:rsidR="00462483" w:rsidRPr="00DF55F5" w:rsidTr="00462483">
        <w:tc>
          <w:tcPr>
            <w:tcW w:w="709" w:type="dxa"/>
          </w:tcPr>
          <w:p w:rsidR="00462483" w:rsidRPr="00CC3ABD" w:rsidRDefault="00462483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34501C" w:rsidRPr="00D32EE2" w:rsidTr="00F278A1">
        <w:tc>
          <w:tcPr>
            <w:tcW w:w="709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34501C" w:rsidRPr="00CC3ABD" w:rsidRDefault="0034501C" w:rsidP="00F278A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</w:tr>
      <w:tr w:rsidR="007D14B3" w:rsidRPr="00D32EE2" w:rsidTr="00F278A1">
        <w:tc>
          <w:tcPr>
            <w:tcW w:w="709" w:type="dxa"/>
          </w:tcPr>
          <w:p w:rsidR="007D14B3" w:rsidRPr="00344C93" w:rsidRDefault="007D14B3" w:rsidP="00F278A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  <w:gridSpan w:val="4"/>
          </w:tcPr>
          <w:p w:rsidR="007D14B3" w:rsidRPr="00CC3ABD" w:rsidRDefault="007D14B3" w:rsidP="00F278A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2 «Обеспечение реализации государственной программы»</w:t>
            </w:r>
          </w:p>
        </w:tc>
      </w:tr>
      <w:tr w:rsidR="0034501C" w:rsidRPr="00D32EE2" w:rsidTr="00F278A1">
        <w:tc>
          <w:tcPr>
            <w:tcW w:w="709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01C" w:rsidRPr="00CC3ABD" w:rsidRDefault="0054370A" w:rsidP="007D14B3">
            <w:pPr>
              <w:pStyle w:val="a9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Губернатора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D14B3"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="0034501C" w:rsidRPr="00CC3ABD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3119" w:type="dxa"/>
          </w:tcPr>
          <w:p w:rsidR="0034501C" w:rsidRPr="00CC3ABD" w:rsidRDefault="00346F44" w:rsidP="0046248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Внесени</w:t>
            </w:r>
            <w:r w:rsidR="00CC6D32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изменений в 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редакци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27B06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есного плана Курской области</w:t>
            </w:r>
          </w:p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4501C" w:rsidRPr="00CC3ABD" w:rsidRDefault="0034501C" w:rsidP="00462483">
            <w:pPr>
              <w:pStyle w:val="a9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1559" w:type="dxa"/>
          </w:tcPr>
          <w:p w:rsidR="0034501C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2017-202</w:t>
            </w:r>
            <w:r w:rsidR="000A09B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годы (по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мере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возникновения</w:t>
            </w:r>
          </w:p>
          <w:p w:rsidR="005E2AC1" w:rsidRPr="00CC3ABD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необходимости)</w:t>
            </w:r>
          </w:p>
          <w:p w:rsidR="0034501C" w:rsidRPr="005E2AC1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4501C" w:rsidRDefault="0034501C" w:rsidP="00C66C1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34501C" w:rsidRDefault="0034501C" w:rsidP="00462483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val="ru-RU"/>
        </w:rPr>
        <w:sectPr w:rsidR="0034501C" w:rsidSect="00537275"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</w:p>
    <w:p w:rsidR="000A09B1" w:rsidRPr="000A09B1" w:rsidRDefault="000A09B1" w:rsidP="000A09B1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lastRenderedPageBreak/>
        <w:t>ПРИЛОЖЕНИЕ № 4</w:t>
      </w:r>
    </w:p>
    <w:p w:rsidR="000A09B1" w:rsidRPr="000A09B1" w:rsidRDefault="000A09B1" w:rsidP="000A09B1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0A09B1" w:rsidRPr="000A09B1" w:rsidRDefault="000A09B1" w:rsidP="000A09B1">
      <w:pPr>
        <w:ind w:firstLine="6520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F078BC" w:rsidRDefault="00F078BC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205B4" w:rsidRDefault="006C3A4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C3A4F">
        <w:rPr>
          <w:rFonts w:ascii="Times New Roman" w:hAnsi="Times New Roman"/>
          <w:b/>
          <w:sz w:val="24"/>
          <w:szCs w:val="24"/>
          <w:lang w:val="ru-RU"/>
        </w:rPr>
        <w:t>Прогноз сводных показателей государственных заданий на оказание государственных услуг (выполнение работ) специализированным автономным учреждением Курской области по охране лесов от пожаров «</w:t>
      </w:r>
      <w:proofErr w:type="spellStart"/>
      <w:r w:rsidRPr="006C3A4F">
        <w:rPr>
          <w:rFonts w:ascii="Times New Roman" w:hAnsi="Times New Roman"/>
          <w:b/>
          <w:sz w:val="24"/>
          <w:szCs w:val="24"/>
          <w:lang w:val="ru-RU"/>
        </w:rPr>
        <w:t>Лесопожарный</w:t>
      </w:r>
      <w:proofErr w:type="spellEnd"/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центр» по </w:t>
      </w:r>
    </w:p>
    <w:p w:rsidR="006C3A4F" w:rsidRDefault="006C3A4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C3A4F">
        <w:rPr>
          <w:rFonts w:ascii="Times New Roman" w:hAnsi="Times New Roman"/>
          <w:b/>
          <w:sz w:val="24"/>
          <w:szCs w:val="24"/>
          <w:lang w:val="ru-RU"/>
        </w:rPr>
        <w:t>государственной программе Курской области «Развитие лесного хозяйства в Курской области» на 202</w:t>
      </w:r>
      <w:r w:rsidR="00F74550">
        <w:rPr>
          <w:rFonts w:ascii="Times New Roman" w:hAnsi="Times New Roman"/>
          <w:b/>
          <w:sz w:val="24"/>
          <w:szCs w:val="24"/>
          <w:lang w:val="ru-RU"/>
        </w:rPr>
        <w:t>2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финансовый год и </w:t>
      </w:r>
      <w:r w:rsidR="00FB78BF"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>плановый период 20</w:t>
      </w:r>
      <w:r w:rsidR="00F74550">
        <w:rPr>
          <w:rFonts w:ascii="Times New Roman" w:hAnsi="Times New Roman"/>
          <w:b/>
          <w:sz w:val="24"/>
          <w:szCs w:val="24"/>
          <w:lang w:val="ru-RU"/>
        </w:rPr>
        <w:t>23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и 20</w:t>
      </w:r>
      <w:r w:rsidR="00F74550">
        <w:rPr>
          <w:rFonts w:ascii="Times New Roman" w:hAnsi="Times New Roman"/>
          <w:b/>
          <w:sz w:val="24"/>
          <w:szCs w:val="24"/>
          <w:lang w:val="ru-RU"/>
        </w:rPr>
        <w:t>24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годов</w:t>
      </w:r>
    </w:p>
    <w:p w:rsidR="00FB78BF" w:rsidRDefault="00FB78B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1136"/>
        <w:gridCol w:w="1277"/>
        <w:gridCol w:w="1278"/>
        <w:gridCol w:w="2834"/>
        <w:gridCol w:w="1421"/>
        <w:gridCol w:w="1420"/>
        <w:gridCol w:w="1421"/>
      </w:tblGrid>
      <w:tr w:rsidR="002B300B" w:rsidRPr="00D32EE2" w:rsidTr="00791DBB">
        <w:trPr>
          <w:trHeight w:val="735"/>
          <w:tblHeader/>
        </w:trPr>
        <w:tc>
          <w:tcPr>
            <w:tcW w:w="4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tabs>
                <w:tab w:val="left" w:pos="1572"/>
              </w:tabs>
              <w:spacing w:line="256" w:lineRule="auto"/>
              <w:ind w:left="-18" w:firstLine="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услуги (работы</w:t>
            </w:r>
            <w:proofErr w:type="gramStart"/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  </w:t>
            </w:r>
            <w:proofErr w:type="gramEnd"/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количественные показатели объема          услуги (работы), показатели качества  государственных услуг на оказание         государственных услуг (выполнение       работ) областными государственными учреждениями, подпрограммы,               структурного элемента подпрограммы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показателя объема    государственной услуги (работы)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2B300B">
            <w:pPr>
              <w:spacing w:line="256" w:lineRule="auto"/>
              <w:ind w:left="17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DBB">
              <w:rPr>
                <w:rFonts w:ascii="Times New Roman" w:hAnsi="Times New Roman"/>
                <w:sz w:val="24"/>
                <w:szCs w:val="24"/>
              </w:rPr>
              <w:t>Соответствующие</w:t>
            </w:r>
            <w:proofErr w:type="spellEnd"/>
            <w:r w:rsidRPr="00791DB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791DBB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  <w:r w:rsidRPr="00791DBB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spellStart"/>
            <w:r w:rsidRPr="00791DB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  <w:r w:rsidRPr="00791DBB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 w:rsidRPr="00791DBB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Расходы областного бюджета </w:t>
            </w:r>
            <w:proofErr w:type="gramStart"/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>на  оказание</w:t>
            </w:r>
            <w:proofErr w:type="gramEnd"/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государственной услуги (выполнение работы), тыс. руб.</w:t>
            </w:r>
          </w:p>
        </w:tc>
      </w:tr>
      <w:tr w:rsidR="002B300B" w:rsidTr="00791DBB">
        <w:trPr>
          <w:trHeight w:val="1460"/>
          <w:tblHeader/>
        </w:trPr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ind w:left="175" w:right="-108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364"/>
          <w:tblHeader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886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1</w:t>
            </w:r>
          </w:p>
          <w:p w:rsidR="002B300B" w:rsidRPr="00791DBB" w:rsidRDefault="002B300B" w:rsidP="004D3E67">
            <w:pPr>
              <w:pStyle w:val="a9"/>
              <w:spacing w:line="256" w:lineRule="auto"/>
              <w:jc w:val="center"/>
            </w:pPr>
            <w:r w:rsidRPr="00791D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«Предупреждение возникновения и распространения лесных пожаров, включая территорию </w:t>
            </w:r>
            <w:r w:rsidRPr="00791DBB">
              <w:rPr>
                <w:rFonts w:ascii="Times New Roman" w:hAnsi="Times New Roman"/>
                <w:b/>
                <w:sz w:val="24"/>
                <w:szCs w:val="24"/>
              </w:rPr>
              <w:t>ООПТ»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886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DB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площадь земель лесного фонда, на которой осуществляются мероприятия по предупреждению          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возникновения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распространения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лесных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пожаров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включая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территории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 ООПТ,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гектаров</w:t>
            </w:r>
            <w:proofErr w:type="spellEnd"/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3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2B300B">
            <w:pPr>
              <w:spacing w:line="256" w:lineRule="auto"/>
              <w:ind w:left="33" w:hanging="33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300B" w:rsidRPr="00D32EE2" w:rsidRDefault="00D32EE2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107 </w:t>
            </w:r>
            <w:bookmarkStart w:id="45" w:name="_GoBack"/>
            <w:bookmarkEnd w:id="45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236 842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236 842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Pr="00791DBB" w:rsidRDefault="002B300B" w:rsidP="002B300B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Лесистость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2B300B" w:rsidRPr="00791DBB" w:rsidRDefault="007A5634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17 819,841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15 543,684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15 543,684</w:t>
            </w: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23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spacing w:line="256" w:lineRule="auto"/>
              <w:ind w:left="33"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возникновения и        распространения лесных пожаров,            включая их тушение»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78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2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«Тушение лесных пожаров»</w:t>
            </w: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31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планируется ликвидация лесного пожара, гектаров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344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4,92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2B300B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лесных пожаров, ликвидированных в       течение первых суток с момента обнаружения, в общем количестве           лесных пожаров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150,000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1327,560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1327,560</w:t>
            </w: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140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возникновения и        распространения лесных пожаров,            включая их тушение»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3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3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«Выполнение работ по отводу лесосек»</w:t>
            </w: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3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2B300B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Default="002B300B" w:rsidP="004D3E67">
            <w:pPr>
              <w:pStyle w:val="a9"/>
              <w:spacing w:line="25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 по отводу лесосек, гектаров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58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2B300B">
            <w:pPr>
              <w:spacing w:line="256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183,8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191,7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171,7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2B300B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рубок ухода в молодняках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161,013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167,056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151,756</w:t>
            </w: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167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Основное мероприятие 1.3 «Организация использования лесов, их сохранения, осуществление федерального                государственного лесного надзора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лесной охраны)»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526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C90DFE">
            <w:pPr>
              <w:tabs>
                <w:tab w:val="left" w:pos="0"/>
              </w:tabs>
              <w:spacing w:line="256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4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«Осуществление лесовосстановления и лесоразведения» (согласно региональному проекту «Сохранение лесов в Курской области)</w:t>
            </w: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43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C90DF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Default="002B300B" w:rsidP="004D3E6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осуществляется лесовосстановление и лесоразведение, гектаров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494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C90DFE">
            <w:pPr>
              <w:spacing w:line="256" w:lineRule="auto"/>
              <w:ind w:left="33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291,7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364,8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329,3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  земель, отнесенных к землям, занятым                     лесными насаждениями (за текущий год), к   площади фактической сплошной рубки за год (без учета рубки лесных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предназначенных для строительства,              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реконструкции и         эксплуатации объектов);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    лесовосстановления и лесоразведения к          площади вырубленных и погибших лесных       насаждений;</w:t>
            </w:r>
            <w:r w:rsidRPr="002B300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пожаров по      годам; площадь            лесовосстановления и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лесоразведения;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площадь погибших     лесных насаждений;         количество                  выращенного                посадочного материала лесных  растений;        заготовка семян           лесных растений для   лесовосстановления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1941,197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1775,590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1755,028</w:t>
            </w: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99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Региональный проект «Сохранение лесов в Курской области» (увеличение                площади лесовосстановления) 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84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5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«Проведение ухода за лесами»</w:t>
            </w: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84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C90DF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Default="002B300B" w:rsidP="004D3E6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осуществляются рубки ухода за лесами, гектаров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58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91DBB" w:rsidRPr="002B300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36,7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791DBB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рубок ухода в молодняках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199,812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199,812</w:t>
            </w: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68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</w:t>
            </w:r>
          </w:p>
          <w:p w:rsidR="002B300B" w:rsidRPr="002B300B" w:rsidRDefault="002B300B" w:rsidP="004D3E67">
            <w:pPr>
              <w:pStyle w:val="a9"/>
              <w:rPr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«Осуществление воспроизводства лесов»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7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ind w:left="30" w:firstLine="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6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«Профилактика возникновения очагов вредных организмов»</w:t>
            </w: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7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BC620E" w:rsidRDefault="002B300B" w:rsidP="00C90DF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Pr="00BC620E" w:rsidRDefault="002B300B" w:rsidP="004D3E67">
            <w:pPr>
              <w:spacing w:line="256" w:lineRule="auto"/>
              <w:ind w:left="30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земель лесного фонда, на которых осуществляется лесопатологическое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обследование,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гектаров 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68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70,0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70,0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погибших и поврежденных лесных насаждений с учетом проведенных                 мероприятий по защите леса в общей площади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земель лесного фонда, занятых лесными </w:t>
            </w:r>
          </w:p>
          <w:p w:rsidR="002B300B" w:rsidRPr="002B300B" w:rsidRDefault="002B300B" w:rsidP="004D3E67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насаждениями; 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hanging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</w:t>
            </w:r>
          </w:p>
          <w:p w:rsidR="002B300B" w:rsidRPr="002B300B" w:rsidRDefault="002B300B" w:rsidP="004D3E67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земель,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отнесенных к землям, занятым лесными </w:t>
            </w:r>
          </w:p>
          <w:p w:rsidR="002B300B" w:rsidRPr="002B300B" w:rsidRDefault="002B300B" w:rsidP="004D3E67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 (за </w:t>
            </w:r>
          </w:p>
          <w:p w:rsidR="002B300B" w:rsidRPr="002B300B" w:rsidRDefault="002B300B" w:rsidP="004D3E67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текущий год), к  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площади фактической сплошной рубки за год (без учета рубки лесных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предназначенных для строительства,             реконструкции и            эксплуатации</w:t>
            </w:r>
            <w:r w:rsidRPr="002B300B">
              <w:rPr>
                <w:lang w:val="ru-RU"/>
              </w:rPr>
              <w:t xml:space="preserve">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объектов)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1574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130,000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1574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91,000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1574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91,000</w:t>
            </w:r>
          </w:p>
        </w:tc>
      </w:tr>
      <w:tr w:rsidR="002B300B" w:rsidRPr="00D32EE2" w:rsidTr="00791DBB">
        <w:tblPrEx>
          <w:tblBorders>
            <w:bottom w:val="single" w:sz="4" w:space="0" w:color="auto"/>
          </w:tblBorders>
        </w:tblPrEx>
        <w:trPr>
          <w:trHeight w:val="23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C90DFE">
            <w:pPr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1.2                 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распространения и ликвидация очагов вредных организмов»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pStyle w:val="a9"/>
              <w:spacing w:line="256" w:lineRule="auto"/>
              <w:ind w:left="36"/>
              <w:jc w:val="center"/>
              <w:rPr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9443B0" w:rsidTr="0061574F">
        <w:tblPrEx>
          <w:tblBorders>
            <w:bottom w:val="single" w:sz="4" w:space="0" w:color="auto"/>
          </w:tblBorders>
        </w:tblPrEx>
        <w:trPr>
          <w:trHeight w:val="68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443B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4D3E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9443B0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4D3E6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9443B0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7A5634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20 202,051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61574F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19104,702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61574F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19068,840</w:t>
            </w:r>
          </w:p>
        </w:tc>
      </w:tr>
    </w:tbl>
    <w:p w:rsidR="006C3A4F" w:rsidRDefault="006C3A4F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3A4F" w:rsidRDefault="006C3A4F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65A3E" w:rsidRDefault="00765A3E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6828DC" w:rsidRDefault="006828DC" w:rsidP="006828DC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935820" w:rsidRPr="00935820" w:rsidRDefault="00935820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  <w:r w:rsidRPr="00935820">
        <w:rPr>
          <w:rFonts w:ascii="Times New Roman" w:hAnsi="Times New Roman"/>
          <w:sz w:val="24"/>
          <w:szCs w:val="24"/>
          <w:lang w:val="ru-RU"/>
        </w:rPr>
        <w:t>ПРИЛОЖЕНИЕ № 5</w:t>
      </w:r>
    </w:p>
    <w:p w:rsidR="00935820" w:rsidRPr="00935820" w:rsidRDefault="00935820" w:rsidP="00935820">
      <w:pPr>
        <w:ind w:firstLine="6379"/>
        <w:jc w:val="center"/>
        <w:rPr>
          <w:rFonts w:ascii="Times New Roman" w:hAnsi="Times New Roman"/>
          <w:sz w:val="24"/>
          <w:szCs w:val="24"/>
          <w:lang w:val="ru-RU"/>
        </w:rPr>
      </w:pPr>
      <w:r w:rsidRPr="00935820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935820" w:rsidRDefault="00935820" w:rsidP="00935820">
      <w:pPr>
        <w:ind w:firstLine="6520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935820" w:rsidRPr="000A09B1" w:rsidRDefault="00935820" w:rsidP="006C3A4F">
      <w:pPr>
        <w:pStyle w:val="a9"/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935820" w:rsidRPr="000A09B1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Ресурсное обеспечение реализации государственной </w:t>
      </w:r>
      <w:proofErr w:type="gramStart"/>
      <w:r w:rsidRPr="000A09B1">
        <w:rPr>
          <w:rFonts w:ascii="Times New Roman" w:hAnsi="Times New Roman"/>
          <w:b/>
          <w:sz w:val="24"/>
          <w:szCs w:val="24"/>
          <w:lang w:val="ru-RU"/>
        </w:rPr>
        <w:t>программы  Курской</w:t>
      </w:r>
      <w:proofErr w:type="gramEnd"/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 области</w:t>
      </w:r>
    </w:p>
    <w:p w:rsidR="00935820" w:rsidRPr="000A09B1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>«Развитие лесного хозяйства в Курской области» за счет бюджетных ассигнований областного бюджета</w:t>
      </w:r>
    </w:p>
    <w:p w:rsidR="00935820" w:rsidRPr="000A09B1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(включая </w:t>
      </w:r>
      <w:proofErr w:type="gramStart"/>
      <w:r w:rsidRPr="000A09B1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субвенцию</w:t>
      </w:r>
      <w:r w:rsidRPr="000A09B1">
        <w:rPr>
          <w:rFonts w:ascii="Times New Roman" w:hAnsi="Times New Roman"/>
          <w:b/>
          <w:sz w:val="24"/>
          <w:szCs w:val="24"/>
          <w:lang w:val="ru-RU"/>
        </w:rPr>
        <w:t>,  субсидию</w:t>
      </w:r>
      <w:proofErr w:type="gramEnd"/>
      <w:r w:rsidRPr="000A09B1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</w:t>
      </w:r>
      <w:r w:rsidRPr="000A09B1">
        <w:rPr>
          <w:rFonts w:ascii="Times New Roman" w:hAnsi="Times New Roman"/>
          <w:b/>
          <w:sz w:val="24"/>
          <w:szCs w:val="24"/>
          <w:lang w:val="ru-RU"/>
        </w:rPr>
        <w:t>из федерального бюджета)</w:t>
      </w:r>
    </w:p>
    <w:p w:rsidR="00664757" w:rsidRPr="00664757" w:rsidRDefault="00664757" w:rsidP="00664757">
      <w:pPr>
        <w:ind w:left="0" w:firstLine="0"/>
        <w:jc w:val="left"/>
        <w:rPr>
          <w:rFonts w:ascii="Times New Roman" w:hAnsi="Times New Roman"/>
          <w:b/>
          <w:sz w:val="24"/>
          <w:szCs w:val="24"/>
          <w:lang w:val="ru-RU" w:bidi="ar-SA"/>
        </w:rPr>
      </w:pPr>
    </w:p>
    <w:tbl>
      <w:tblPr>
        <w:tblW w:w="16160" w:type="dxa"/>
        <w:tblInd w:w="-117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0"/>
        <w:gridCol w:w="850"/>
        <w:gridCol w:w="567"/>
        <w:gridCol w:w="426"/>
        <w:gridCol w:w="425"/>
        <w:gridCol w:w="425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992"/>
      </w:tblGrid>
      <w:tr w:rsidR="00664757" w:rsidRPr="00D32EE2" w:rsidTr="00537275">
        <w:trPr>
          <w:trHeight w:val="602"/>
          <w:tblHeader/>
        </w:trPr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Статус</w:t>
            </w:r>
          </w:p>
        </w:tc>
        <w:tc>
          <w:tcPr>
            <w:tcW w:w="71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-100" w:right="-63"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 xml:space="preserve">Наименование государственной программы, подпрограммы государственной программы, </w:t>
            </w:r>
            <w:r w:rsidR="000F7F48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>структурного элемента подпрограммы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-101" w:right="-59"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>Ответ-</w:t>
            </w:r>
            <w:proofErr w:type="spellStart"/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>ственный</w:t>
            </w:r>
            <w:proofErr w:type="spellEnd"/>
            <w:proofErr w:type="gramEnd"/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 xml:space="preserve"> исполнитель, соисполнители, участники (ГРБС)</w:t>
            </w:r>
          </w:p>
        </w:tc>
        <w:tc>
          <w:tcPr>
            <w:tcW w:w="184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11907" w:type="dxa"/>
            <w:gridSpan w:val="11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Объемы бюджетных ассигнований (тыс. рублей), годы</w:t>
            </w:r>
          </w:p>
        </w:tc>
      </w:tr>
      <w:tr w:rsidR="00664757" w:rsidRPr="00664757" w:rsidTr="00AE2E65">
        <w:trPr>
          <w:cantSplit/>
          <w:trHeight w:val="3522"/>
          <w:tblHeader/>
        </w:trPr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664757" w:rsidP="00664757">
            <w:pPr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ГРБС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ГП (государственная программа)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664757" w:rsidP="00664757">
            <w:pPr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пГП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(подпрограмма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государственной программы)</w:t>
            </w:r>
          </w:p>
          <w:p w:rsidR="00664757" w:rsidRPr="00664757" w:rsidRDefault="00664757" w:rsidP="00664757">
            <w:pPr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0F7F48" w:rsidP="00664757">
            <w:pPr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СЭП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структурн</w:t>
            </w:r>
            <w:r w:rsidR="0071775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ый 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)</w:t>
            </w:r>
            <w:proofErr w:type="gram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7A37" w:rsidRPr="00CE7A37" w:rsidRDefault="00AE2E65" w:rsidP="00AE2E65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2016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2018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2019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2020</w:t>
            </w:r>
          </w:p>
        </w:tc>
        <w:tc>
          <w:tcPr>
            <w:tcW w:w="992" w:type="dxa"/>
            <w:vAlign w:val="center"/>
          </w:tcPr>
          <w:p w:rsidR="00537275" w:rsidRPr="00AE2E65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AE2E65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2021</w:t>
            </w:r>
          </w:p>
        </w:tc>
        <w:tc>
          <w:tcPr>
            <w:tcW w:w="993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2024</w:t>
            </w:r>
          </w:p>
        </w:tc>
      </w:tr>
    </w:tbl>
    <w:p w:rsidR="00664757" w:rsidRPr="00664757" w:rsidRDefault="00664757" w:rsidP="00664757">
      <w:pPr>
        <w:spacing w:line="14" w:lineRule="auto"/>
        <w:ind w:left="0" w:firstLine="0"/>
        <w:jc w:val="left"/>
        <w:rPr>
          <w:rFonts w:ascii="Times New Roman" w:hAnsi="Times New Roman"/>
          <w:sz w:val="18"/>
          <w:szCs w:val="18"/>
          <w:lang w:val="ru-RU" w:bidi="ar-SA"/>
        </w:rPr>
      </w:pPr>
    </w:p>
    <w:tbl>
      <w:tblPr>
        <w:tblW w:w="16160" w:type="dxa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0"/>
        <w:gridCol w:w="850"/>
        <w:gridCol w:w="567"/>
        <w:gridCol w:w="426"/>
        <w:gridCol w:w="425"/>
        <w:gridCol w:w="425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992"/>
      </w:tblGrid>
      <w:tr w:rsidR="00664757" w:rsidRPr="00664757" w:rsidTr="00664757">
        <w:trPr>
          <w:trHeight w:val="56"/>
          <w:tblHeader/>
        </w:trPr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18</w:t>
            </w:r>
          </w:p>
        </w:tc>
      </w:tr>
      <w:tr w:rsidR="00664757" w:rsidRPr="00664757" w:rsidTr="00AE2E65">
        <w:trPr>
          <w:trHeight w:val="56"/>
        </w:trPr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Госу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-дар-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ствен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ная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про-грамма</w:t>
            </w:r>
            <w:proofErr w:type="gramEnd"/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Развитие лесного 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хозяйства 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Всего, в том 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числе:</w:t>
            </w:r>
          </w:p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Calibri" w:hAnsi="Calibri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133778,436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112973,815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107841,812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126009,578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118258,925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160578,777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3E3E8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137603,406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92666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167961,665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757" w:rsidRPr="00664757" w:rsidRDefault="00615039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170051,976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E273C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179878,906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E273C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188167,306</w:t>
            </w:r>
          </w:p>
        </w:tc>
      </w:tr>
      <w:tr w:rsidR="00664757" w:rsidRPr="00664757" w:rsidTr="00664757">
        <w:trPr>
          <w:trHeight w:val="772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F078B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 Курской области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spacing w:after="200"/>
              <w:ind w:left="0" w:firstLine="0"/>
              <w:jc w:val="left"/>
              <w:rPr>
                <w:rFonts w:ascii="Calibri" w:hAnsi="Calibr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664757" w:rsidRPr="00664757" w:rsidTr="00AE2E65">
        <w:trPr>
          <w:trHeight w:val="113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133778,436</w:t>
            </w:r>
            <w:r w:rsidR="00D458B5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110785,737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112973,815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99489,600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107841,812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92232,700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126009,578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103795,100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118258,925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96960,600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160578,777</w:t>
            </w:r>
          </w:p>
          <w:p w:rsidR="00664757" w:rsidRPr="00664757" w:rsidRDefault="00D458B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131546,500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3E3E8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137603,406</w:t>
            </w:r>
          </w:p>
          <w:p w:rsidR="00664757" w:rsidRPr="00664757" w:rsidRDefault="00F70F3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113752,</w:t>
            </w:r>
            <w:r w:rsidR="0098799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992" w:type="dxa"/>
            <w:vAlign w:val="center"/>
          </w:tcPr>
          <w:p w:rsidR="00664757" w:rsidRPr="00664757" w:rsidRDefault="0092666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167961,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665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</w:t>
            </w:r>
            <w:r w:rsidR="002F3E48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115018</w:t>
            </w:r>
            <w:proofErr w:type="gramEnd"/>
            <w:r w:rsidR="002F3E48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,900</w:t>
            </w:r>
          </w:p>
        </w:tc>
        <w:tc>
          <w:tcPr>
            <w:tcW w:w="993" w:type="dxa"/>
            <w:vAlign w:val="center"/>
          </w:tcPr>
          <w:p w:rsidR="00664757" w:rsidRPr="00664757" w:rsidRDefault="00615039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170051,976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</w:t>
            </w:r>
            <w:r w:rsidR="00E273C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112999,000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179878,906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143956,300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188167,306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152244,700</w:t>
            </w:r>
          </w:p>
        </w:tc>
      </w:tr>
      <w:tr w:rsidR="00664757" w:rsidRPr="00664757" w:rsidTr="00AE2E65">
        <w:trPr>
          <w:trHeight w:val="113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государственной программы-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133778,436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112973,815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107841,812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126009,578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118258,925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160578,777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3E3E8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137084,899</w:t>
            </w:r>
          </w:p>
        </w:tc>
        <w:tc>
          <w:tcPr>
            <w:tcW w:w="992" w:type="dxa"/>
            <w:vAlign w:val="center"/>
          </w:tcPr>
          <w:p w:rsidR="00664757" w:rsidRPr="00664757" w:rsidRDefault="0092666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3E3E87" w:rsidRPr="003E3E87" w:rsidTr="00AC6FC2">
        <w:trPr>
          <w:trHeight w:val="473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E87" w:rsidRPr="00664757" w:rsidRDefault="003E3E8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E87" w:rsidRPr="00664757" w:rsidRDefault="003E3E8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E87" w:rsidRPr="00664757" w:rsidRDefault="006B44FF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518,507</w:t>
            </w:r>
          </w:p>
        </w:tc>
        <w:tc>
          <w:tcPr>
            <w:tcW w:w="992" w:type="dxa"/>
            <w:vAlign w:val="center"/>
          </w:tcPr>
          <w:p w:rsidR="003E3E87" w:rsidRDefault="0092666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167961,665</w:t>
            </w:r>
          </w:p>
        </w:tc>
        <w:tc>
          <w:tcPr>
            <w:tcW w:w="993" w:type="dxa"/>
            <w:vAlign w:val="center"/>
          </w:tcPr>
          <w:p w:rsidR="003E3E87" w:rsidRDefault="00615039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170051,976</w:t>
            </w:r>
          </w:p>
        </w:tc>
        <w:tc>
          <w:tcPr>
            <w:tcW w:w="992" w:type="dxa"/>
            <w:vAlign w:val="center"/>
          </w:tcPr>
          <w:p w:rsidR="003E3E87" w:rsidRPr="00664757" w:rsidRDefault="00E273C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179878,906</w:t>
            </w:r>
          </w:p>
        </w:tc>
        <w:tc>
          <w:tcPr>
            <w:tcW w:w="992" w:type="dxa"/>
            <w:vAlign w:val="center"/>
          </w:tcPr>
          <w:p w:rsidR="003E3E87" w:rsidRPr="00664757" w:rsidRDefault="00E273C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188167,306</w:t>
            </w:r>
          </w:p>
        </w:tc>
      </w:tr>
      <w:tr w:rsidR="00664757" w:rsidRPr="00664757" w:rsidTr="00AE2E65">
        <w:trPr>
          <w:trHeight w:val="1267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AE2E65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Под-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прог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рамма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AE2E65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Охрана,  защита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и воспроизводство лесов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AE2E65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60250,912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39767,225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37216,813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47700,023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43081,539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72323,048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53257,543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61514,741</w:t>
            </w:r>
          </w:p>
        </w:tc>
        <w:tc>
          <w:tcPr>
            <w:tcW w:w="993" w:type="dxa"/>
            <w:vAlign w:val="center"/>
          </w:tcPr>
          <w:p w:rsidR="00664757" w:rsidRPr="00664757" w:rsidRDefault="00615039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64372,844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38297,694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45015,817</w:t>
            </w:r>
          </w:p>
        </w:tc>
      </w:tr>
      <w:tr w:rsidR="00664757" w:rsidRPr="00664757" w:rsidTr="00B37A3C">
        <w:trPr>
          <w:trHeight w:val="1390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60250,912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48347,437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39767,225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36340,600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37216,813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33760,110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47700,023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44025,498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43081,539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39318,460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72323,048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68223,282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53257,543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49081,245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61514,741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 w:rsidR="002F3E48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55502,489</w:t>
            </w:r>
          </w:p>
        </w:tc>
        <w:tc>
          <w:tcPr>
            <w:tcW w:w="993" w:type="dxa"/>
            <w:vAlign w:val="center"/>
          </w:tcPr>
          <w:p w:rsidR="00664757" w:rsidRPr="00664757" w:rsidRDefault="00615039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64372,844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</w:t>
            </w:r>
            <w:r w:rsidR="00E273C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52563,000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38297,694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32283,850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45015,817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39001,973</w:t>
            </w:r>
          </w:p>
        </w:tc>
      </w:tr>
      <w:tr w:rsidR="00664757" w:rsidRPr="00664757" w:rsidTr="00B37A3C">
        <w:trPr>
          <w:cantSplit/>
          <w:trHeight w:val="160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 подпрограммы- комитет лесного хозяйства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60250,912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39767,225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37216,813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47700,023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43081,539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72323,048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53257,543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AC6FC2" w:rsidRPr="00AC6FC2" w:rsidTr="00B37A3C">
        <w:trPr>
          <w:cantSplit/>
          <w:trHeight w:val="160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6FC2" w:rsidRPr="00664757" w:rsidRDefault="00AC6FC2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6FC2" w:rsidRPr="00664757" w:rsidRDefault="00AC6FC2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6FC2" w:rsidRPr="00664757" w:rsidRDefault="006B44FF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</w:t>
            </w:r>
            <w:r w:rsidR="0070758E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подпрограммы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AC6FC2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61514,741</w:t>
            </w:r>
          </w:p>
        </w:tc>
        <w:tc>
          <w:tcPr>
            <w:tcW w:w="993" w:type="dxa"/>
            <w:vAlign w:val="center"/>
          </w:tcPr>
          <w:p w:rsidR="00AC6FC2" w:rsidRDefault="0061503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64372,844</w:t>
            </w:r>
          </w:p>
        </w:tc>
        <w:tc>
          <w:tcPr>
            <w:tcW w:w="992" w:type="dxa"/>
            <w:vAlign w:val="center"/>
          </w:tcPr>
          <w:p w:rsidR="00AC6FC2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38297,694</w:t>
            </w:r>
          </w:p>
        </w:tc>
        <w:tc>
          <w:tcPr>
            <w:tcW w:w="992" w:type="dxa"/>
            <w:vAlign w:val="center"/>
          </w:tcPr>
          <w:p w:rsidR="00AC6FC2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45015,817</w:t>
            </w:r>
          </w:p>
        </w:tc>
      </w:tr>
      <w:tr w:rsidR="00664757" w:rsidRPr="00664757" w:rsidTr="00B37A3C">
        <w:trPr>
          <w:trHeight w:val="189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мероприя-тие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1.1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Предупреж-дение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возникновения и распространения лесных пожаров, включая их тушение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27034,512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16314,125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17352,803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21774,425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17056,306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18551,296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23636,743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23765,172</w:t>
            </w:r>
          </w:p>
        </w:tc>
        <w:tc>
          <w:tcPr>
            <w:tcW w:w="993" w:type="dxa"/>
            <w:vAlign w:val="center"/>
          </w:tcPr>
          <w:p w:rsidR="00664757" w:rsidRPr="00664757" w:rsidRDefault="0061503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22667,244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16871,244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16871,244</w:t>
            </w:r>
          </w:p>
        </w:tc>
      </w:tr>
      <w:tr w:rsidR="00664757" w:rsidRPr="00664757" w:rsidTr="00AC6FC2">
        <w:trPr>
          <w:trHeight w:val="331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C968D4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C968D4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/в том числе федеральный </w:t>
            </w:r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C968D4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27034,512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15131,037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16314,125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12887,500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17352,803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13896,100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21774,425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18099,900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17056,306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13293,227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18551,296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14451,530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23636,743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="0014549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19460,445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23765,172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17752,920</w:t>
            </w:r>
          </w:p>
        </w:tc>
        <w:tc>
          <w:tcPr>
            <w:tcW w:w="993" w:type="dxa"/>
            <w:vAlign w:val="center"/>
          </w:tcPr>
          <w:p w:rsidR="00664757" w:rsidRPr="00664757" w:rsidRDefault="0061503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B17410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22667,244</w:t>
            </w:r>
            <w:r w:rsidR="00664757" w:rsidRPr="00B17410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</w:t>
            </w:r>
            <w:r w:rsidR="00E273C6" w:rsidRPr="00B1741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10857,400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16871,244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10857,400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16871,244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10857,400</w:t>
            </w:r>
          </w:p>
        </w:tc>
      </w:tr>
      <w:tr w:rsidR="00664757" w:rsidRPr="00664757" w:rsidTr="00B37A3C">
        <w:trPr>
          <w:trHeight w:val="1317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27034,512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16314,125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17352,803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21774,425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17056,306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18551,296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23636,743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164C5B" w:rsidRPr="00164C5B" w:rsidTr="00B37A3C">
        <w:trPr>
          <w:trHeight w:val="1317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4C5B" w:rsidRPr="00664757" w:rsidRDefault="00164C5B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4C5B" w:rsidRPr="00664757" w:rsidRDefault="00164C5B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4C5B" w:rsidRPr="00664757" w:rsidRDefault="00164C5B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природных </w:t>
            </w:r>
            <w:r w:rsidR="006B44FF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164C5B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23765,172</w:t>
            </w:r>
          </w:p>
        </w:tc>
        <w:tc>
          <w:tcPr>
            <w:tcW w:w="993" w:type="dxa"/>
            <w:vAlign w:val="center"/>
          </w:tcPr>
          <w:p w:rsidR="00164C5B" w:rsidRDefault="00B17410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22667,244</w:t>
            </w:r>
          </w:p>
        </w:tc>
        <w:tc>
          <w:tcPr>
            <w:tcW w:w="992" w:type="dxa"/>
            <w:vAlign w:val="center"/>
          </w:tcPr>
          <w:p w:rsidR="00164C5B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16871,244</w:t>
            </w:r>
          </w:p>
        </w:tc>
        <w:tc>
          <w:tcPr>
            <w:tcW w:w="992" w:type="dxa"/>
            <w:vAlign w:val="center"/>
          </w:tcPr>
          <w:p w:rsidR="00164C5B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16871,244</w:t>
            </w:r>
          </w:p>
        </w:tc>
      </w:tr>
      <w:tr w:rsidR="00664757" w:rsidRPr="00664757" w:rsidTr="00B37A3C">
        <w:trPr>
          <w:trHeight w:val="28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мероприя-тие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1.2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Предупреж-дение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распространения и ликвидация очагов вредных организмов</w:t>
            </w:r>
          </w:p>
          <w:p w:rsidR="00B37A3C" w:rsidRPr="00664757" w:rsidRDefault="00B37A3C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2974,000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1226,600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1166,700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778,936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1317,904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F24813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F24813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1028,813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F24813" w:rsidRDefault="00F2481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F24813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462,410</w:t>
            </w:r>
          </w:p>
        </w:tc>
        <w:tc>
          <w:tcPr>
            <w:tcW w:w="992" w:type="dxa"/>
            <w:vAlign w:val="center"/>
          </w:tcPr>
          <w:p w:rsidR="00664757" w:rsidRPr="00F24813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709,117</w:t>
            </w:r>
          </w:p>
        </w:tc>
        <w:tc>
          <w:tcPr>
            <w:tcW w:w="993" w:type="dxa"/>
            <w:vAlign w:val="center"/>
          </w:tcPr>
          <w:p w:rsidR="00664757" w:rsidRPr="00F24813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527,900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1027,268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975,191</w:t>
            </w:r>
          </w:p>
        </w:tc>
      </w:tr>
      <w:tr w:rsidR="00664757" w:rsidRPr="00664757" w:rsidTr="00B37A3C">
        <w:trPr>
          <w:trHeight w:val="3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/в том числе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федераль-ный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2974,000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2974,000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1226,600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1226,600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1166,700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1166,700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778,936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778,936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1317,904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1317,904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1028,813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1028,813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2481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462,410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462,410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709,117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709,117</w:t>
            </w:r>
          </w:p>
        </w:tc>
        <w:tc>
          <w:tcPr>
            <w:tcW w:w="993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527,900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527,900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1027,268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1027,268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975,191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975,191</w:t>
            </w:r>
          </w:p>
        </w:tc>
      </w:tr>
      <w:tr w:rsidR="00664757" w:rsidRPr="00664757" w:rsidTr="00B37A3C">
        <w:trPr>
          <w:trHeight w:val="15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</w:t>
            </w:r>
            <w:r w:rsidR="00B37A3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2974,000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1226,600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1166,700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778,936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1317,904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1028,813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2481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462,410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F804D6" w:rsidRPr="00F804D6" w:rsidTr="00B37A3C">
        <w:trPr>
          <w:trHeight w:val="15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04D6" w:rsidRPr="00664757" w:rsidRDefault="00F804D6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04D6" w:rsidRPr="00664757" w:rsidRDefault="00F804D6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04D6" w:rsidRPr="00664757" w:rsidRDefault="006B44FF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F804D6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709,117</w:t>
            </w:r>
          </w:p>
        </w:tc>
        <w:tc>
          <w:tcPr>
            <w:tcW w:w="993" w:type="dxa"/>
            <w:vAlign w:val="center"/>
          </w:tcPr>
          <w:p w:rsidR="00F804D6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527,900</w:t>
            </w:r>
          </w:p>
        </w:tc>
        <w:tc>
          <w:tcPr>
            <w:tcW w:w="992" w:type="dxa"/>
            <w:vAlign w:val="center"/>
          </w:tcPr>
          <w:p w:rsidR="00F804D6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1027,268</w:t>
            </w:r>
          </w:p>
        </w:tc>
        <w:tc>
          <w:tcPr>
            <w:tcW w:w="992" w:type="dxa"/>
            <w:vAlign w:val="center"/>
          </w:tcPr>
          <w:p w:rsidR="00F804D6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975,191</w:t>
            </w:r>
          </w:p>
        </w:tc>
      </w:tr>
      <w:tr w:rsidR="00664757" w:rsidRPr="00664757" w:rsidTr="00B37A3C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мероп-риятие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1.3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Организация использования лесов, их сохранения, осуществления федерального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государст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-венного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лесного надзора (лесной охраны)</w:t>
            </w:r>
            <w:r w:rsidR="00B37A3C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1168,800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1110,200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1285,386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1460,058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1432,139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2206,590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2971,522</w:t>
            </w:r>
          </w:p>
        </w:tc>
        <w:tc>
          <w:tcPr>
            <w:tcW w:w="993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5489,000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1017,311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940,811</w:t>
            </w:r>
          </w:p>
        </w:tc>
      </w:tr>
      <w:tr w:rsidR="00664757" w:rsidRPr="00664757" w:rsidTr="00B37A3C">
        <w:trPr>
          <w:trHeight w:val="19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1168,800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1168,800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1066,100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1066,100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1110,200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1110,200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1285,386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1285,386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1460,058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1460,058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1432,139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1432,139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2206,590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2206,590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2971,522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2971,522</w:t>
            </w:r>
          </w:p>
        </w:tc>
        <w:tc>
          <w:tcPr>
            <w:tcW w:w="993" w:type="dxa"/>
            <w:vAlign w:val="center"/>
          </w:tcPr>
          <w:p w:rsidR="00664757" w:rsidRPr="00664757" w:rsidRDefault="00E273C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5489,000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5489,000</w:t>
            </w:r>
          </w:p>
        </w:tc>
        <w:tc>
          <w:tcPr>
            <w:tcW w:w="992" w:type="dxa"/>
            <w:vAlign w:val="center"/>
          </w:tcPr>
          <w:p w:rsidR="00664757" w:rsidRPr="00664757" w:rsidRDefault="00E273C6" w:rsidP="00E273C6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1017,311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1017,311</w:t>
            </w:r>
          </w:p>
        </w:tc>
        <w:tc>
          <w:tcPr>
            <w:tcW w:w="992" w:type="dxa"/>
            <w:vAlign w:val="center"/>
          </w:tcPr>
          <w:p w:rsidR="00664757" w:rsidRPr="00664757" w:rsidRDefault="00BC29C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BC29C5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940,811</w:t>
            </w:r>
            <w:r w:rsidR="00664757" w:rsidRPr="00BC29C5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</w:t>
            </w:r>
            <w:r w:rsidRPr="00BC29C5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940,811</w:t>
            </w:r>
          </w:p>
        </w:tc>
      </w:tr>
      <w:tr w:rsidR="00664757" w:rsidRPr="00664757" w:rsidTr="00B37A3C">
        <w:trPr>
          <w:trHeight w:val="2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1168,800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1110,200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1285,386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1460,058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1432,139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2206,590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6B44FF" w:rsidTr="00B37A3C">
        <w:trPr>
          <w:trHeight w:val="2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B44FF" w:rsidRDefault="004E7E37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2971,522</w:t>
            </w:r>
          </w:p>
        </w:tc>
        <w:tc>
          <w:tcPr>
            <w:tcW w:w="993" w:type="dxa"/>
            <w:vAlign w:val="center"/>
          </w:tcPr>
          <w:p w:rsidR="006B44FF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5489,000</w:t>
            </w:r>
          </w:p>
        </w:tc>
        <w:tc>
          <w:tcPr>
            <w:tcW w:w="992" w:type="dxa"/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1017,311</w:t>
            </w:r>
          </w:p>
        </w:tc>
        <w:tc>
          <w:tcPr>
            <w:tcW w:w="992" w:type="dxa"/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940,811</w:t>
            </w:r>
          </w:p>
        </w:tc>
      </w:tr>
      <w:tr w:rsidR="006B44FF" w:rsidRPr="00664757" w:rsidTr="008D2E1A">
        <w:trPr>
          <w:trHeight w:val="1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-приятие 1.4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Осуществление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воспроиз-водства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лесов</w:t>
            </w:r>
          </w:p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3171,471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3171,471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29073,600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21160,400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17587,110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23861,276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23247,271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2889,130</w:t>
            </w:r>
          </w:p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  <w:r w:rsidR="006B44FF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3171,471</w:t>
            </w:r>
            <w:r w:rsidR="006B44FF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3171,471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3171,471</w:t>
            </w:r>
            <w:r w:rsidR="006B44FF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3171,471</w:t>
            </w:r>
          </w:p>
        </w:tc>
      </w:tr>
      <w:tr w:rsidR="006B44FF" w:rsidRPr="00664757" w:rsidTr="008D2E1A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B572E4" w:rsidTr="008D2E1A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B572E4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3171,471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3171,471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Региональный проект 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Сохранение лесов в Курской области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26951,800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D128A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31179,800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35688,700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16210,400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23057,100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51310,800</w:t>
            </w: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26951,800</w:t>
            </w: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26951,800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D128A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31179,800</w:t>
            </w:r>
            <w:r w:rsidR="006B44FF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31179,800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35688,700</w:t>
            </w:r>
            <w:r w:rsidR="006B44FF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35688,700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16210,400</w:t>
            </w:r>
            <w:r w:rsidR="006B44FF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16210,400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23057,100</w:t>
            </w:r>
            <w:r w:rsidR="006B44FF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23057,100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26951,800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F804D6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F816EE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</w:t>
            </w:r>
            <w:r w:rsidR="006B44FF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F804D6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6D128A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31179,800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35688,700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16210,400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23057,100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Увеличение площади лесовосстановле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9383,000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10849,100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7893,700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6469,900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6457,300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19412,800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9383,000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9383,000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10849,100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10849,100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7893,700</w:t>
            </w:r>
          </w:p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7893,700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6469,900</w:t>
            </w:r>
          </w:p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6469,900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6457,300</w:t>
            </w:r>
          </w:p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6457,300</w:t>
            </w:r>
          </w:p>
        </w:tc>
      </w:tr>
      <w:tr w:rsidR="006B44FF" w:rsidRPr="00664757" w:rsidTr="008D2E1A">
        <w:trPr>
          <w:trHeight w:val="1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9383,000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F804D6" w:rsidTr="008D2E1A">
        <w:trPr>
          <w:trHeight w:val="1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F57029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</w:t>
            </w:r>
            <w:r w:rsidR="006B44FF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973F57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F804D6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10849,100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7893,700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6469,900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6457,300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лесоразведению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2790,800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4981,900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BC29C5" w:rsidP="006B44FF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2658,800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2790,800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2790,800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4981,900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4981,900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3235,600</w:t>
            </w:r>
          </w:p>
          <w:p w:rsidR="006B44FF" w:rsidRPr="00664757" w:rsidRDefault="00BC29C5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лесного хозяйства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2790,800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973F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4981,900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Default="00BC29C5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лесопожарной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техникой и оборудованием для проведения комплекса мероприятий по охране лесов от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пожаров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14778,000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15348,800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Pr="00664757" w:rsidRDefault="00BC29C5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BC29C5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9740,500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BC29C5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16599,800</w:t>
            </w:r>
          </w:p>
        </w:tc>
      </w:tr>
      <w:tr w:rsidR="00973F57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29239,200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14778,000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14778,000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15348,800</w:t>
            </w:r>
          </w:p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15348,800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Default="00BC29C5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24559,400</w:t>
            </w:r>
          </w:p>
          <w:p w:rsidR="00973F57" w:rsidRPr="00664757" w:rsidRDefault="00BC29C5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BC29C5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9740,500</w:t>
            </w:r>
          </w:p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9740,500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16599,800</w:t>
            </w:r>
          </w:p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16599,800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14778,000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F57029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F57029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15348,80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9740,500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16599,800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Под-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прог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рамма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Обеспечение  реализации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государст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84345,863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106446,924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Pr="00664757" w:rsidRDefault="00B17410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105679,132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141581,212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143151,489</w:t>
            </w:r>
          </w:p>
        </w:tc>
      </w:tr>
      <w:tr w:rsidR="00973F57" w:rsidRPr="00664757" w:rsidTr="0054423F">
        <w:trPr>
          <w:trHeight w:val="8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73527,524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62438,300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73206,590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63149,000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70624,999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58472,590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78309,555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59769,602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75177,386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57642,140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88255,729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63323,218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84345,863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64671,355</w:t>
            </w:r>
          </w:p>
        </w:tc>
        <w:tc>
          <w:tcPr>
            <w:tcW w:w="992" w:type="dxa"/>
            <w:vAlign w:val="center"/>
          </w:tcPr>
          <w:p w:rsidR="00973F57" w:rsidRPr="006647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106446,924</w:t>
            </w:r>
            <w:r w:rsidR="00973F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59516,411</w:t>
            </w:r>
          </w:p>
        </w:tc>
        <w:tc>
          <w:tcPr>
            <w:tcW w:w="993" w:type="dxa"/>
            <w:vAlign w:val="center"/>
          </w:tcPr>
          <w:p w:rsidR="00973F57" w:rsidRPr="00664757" w:rsidRDefault="00B17410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105679,132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</w:t>
            </w:r>
            <w:r w:rsidR="00FE1992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60436,000</w:t>
            </w:r>
          </w:p>
        </w:tc>
        <w:tc>
          <w:tcPr>
            <w:tcW w:w="992" w:type="dxa"/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141581,212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111672,450</w:t>
            </w:r>
          </w:p>
        </w:tc>
        <w:tc>
          <w:tcPr>
            <w:tcW w:w="992" w:type="dxa"/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143151,489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113242,727</w:t>
            </w:r>
          </w:p>
        </w:tc>
      </w:tr>
      <w:tr w:rsidR="00973F57" w:rsidRPr="00664757" w:rsidTr="0054423F">
        <w:trPr>
          <w:trHeight w:val="10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подпрограммы-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ской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об-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ласти</w:t>
            </w:r>
            <w:proofErr w:type="spellEnd"/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83827,356</w:t>
            </w:r>
          </w:p>
        </w:tc>
        <w:tc>
          <w:tcPr>
            <w:tcW w:w="992" w:type="dxa"/>
            <w:vAlign w:val="center"/>
          </w:tcPr>
          <w:p w:rsidR="00973F57" w:rsidRPr="00664757" w:rsidRDefault="00851BF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10753D" w:rsidTr="0054423F">
        <w:trPr>
          <w:trHeight w:val="10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 подпро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граммы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-комитет природных ресурсов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518,507</w:t>
            </w:r>
          </w:p>
        </w:tc>
        <w:tc>
          <w:tcPr>
            <w:tcW w:w="992" w:type="dxa"/>
            <w:vAlign w:val="center"/>
          </w:tcPr>
          <w:p w:rsidR="00973F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106446,924</w:t>
            </w:r>
          </w:p>
        </w:tc>
        <w:tc>
          <w:tcPr>
            <w:tcW w:w="993" w:type="dxa"/>
            <w:vAlign w:val="center"/>
          </w:tcPr>
          <w:p w:rsidR="00973F57" w:rsidRDefault="00B17410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105679,132</w:t>
            </w:r>
          </w:p>
        </w:tc>
        <w:tc>
          <w:tcPr>
            <w:tcW w:w="992" w:type="dxa"/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141581,212</w:t>
            </w:r>
          </w:p>
        </w:tc>
        <w:tc>
          <w:tcPr>
            <w:tcW w:w="992" w:type="dxa"/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143151,489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мероприятие 2.1</w:t>
            </w:r>
          </w:p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Организация деятельности по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обеспе-чению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Всего, в том </w:t>
            </w:r>
          </w:p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числе: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D41FA1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D41FA1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  <w:r w:rsidR="00D41FA1" w:rsidRPr="00D41FA1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D41FA1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D41FA1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</w:t>
            </w:r>
            <w:r w:rsidR="00DE6235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345,863</w:t>
            </w:r>
          </w:p>
        </w:tc>
        <w:tc>
          <w:tcPr>
            <w:tcW w:w="992" w:type="dxa"/>
            <w:vAlign w:val="center"/>
          </w:tcPr>
          <w:p w:rsidR="00973F57" w:rsidRPr="006647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106446,924</w:t>
            </w:r>
          </w:p>
        </w:tc>
        <w:tc>
          <w:tcPr>
            <w:tcW w:w="993" w:type="dxa"/>
            <w:vAlign w:val="center"/>
          </w:tcPr>
          <w:p w:rsidR="00973F57" w:rsidRPr="00664757" w:rsidRDefault="00B17410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105679,132</w:t>
            </w:r>
          </w:p>
        </w:tc>
        <w:tc>
          <w:tcPr>
            <w:tcW w:w="992" w:type="dxa"/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141581,212</w:t>
            </w:r>
          </w:p>
        </w:tc>
        <w:tc>
          <w:tcPr>
            <w:tcW w:w="992" w:type="dxa"/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143151,489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D41FA1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D41FA1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  <w:r w:rsidR="00D41FA1" w:rsidRPr="00D41FA1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D41FA1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D41FA1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73527,524</w:t>
            </w:r>
            <w:r w:rsidRPr="00D41FA1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62438,300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73206,590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63149,000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70624,999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58472,590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78309,555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59769,602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75177,386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57642,140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88255,729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63323,218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</w:t>
            </w:r>
            <w:r w:rsidR="00DE6235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345,863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</w:t>
            </w:r>
            <w:r w:rsidR="00AC45A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71,355</w:t>
            </w:r>
          </w:p>
        </w:tc>
        <w:tc>
          <w:tcPr>
            <w:tcW w:w="992" w:type="dxa"/>
            <w:vAlign w:val="center"/>
          </w:tcPr>
          <w:p w:rsidR="00973F57" w:rsidRPr="006647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106446,924</w:t>
            </w:r>
            <w:r w:rsidR="00973F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59516,411</w:t>
            </w:r>
          </w:p>
        </w:tc>
        <w:tc>
          <w:tcPr>
            <w:tcW w:w="993" w:type="dxa"/>
            <w:vAlign w:val="center"/>
          </w:tcPr>
          <w:p w:rsidR="00973F57" w:rsidRPr="00664757" w:rsidRDefault="00B17410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105679,132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  </w:t>
            </w:r>
            <w:r w:rsidR="00FE1992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60436,000</w:t>
            </w:r>
          </w:p>
        </w:tc>
        <w:tc>
          <w:tcPr>
            <w:tcW w:w="992" w:type="dxa"/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141581,212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111672,450</w:t>
            </w:r>
          </w:p>
        </w:tc>
        <w:tc>
          <w:tcPr>
            <w:tcW w:w="992" w:type="dxa"/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143151,489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113242,727</w:t>
            </w:r>
          </w:p>
        </w:tc>
      </w:tr>
      <w:tr w:rsidR="00973F57" w:rsidRPr="00664757" w:rsidTr="0010753D">
        <w:trPr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D41FA1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  <w:r w:rsidR="00D41FA1" w:rsidRPr="00D41FA1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83827,356</w:t>
            </w:r>
          </w:p>
        </w:tc>
        <w:tc>
          <w:tcPr>
            <w:tcW w:w="992" w:type="dxa"/>
            <w:vAlign w:val="center"/>
          </w:tcPr>
          <w:p w:rsidR="00973F57" w:rsidRPr="006647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10753D" w:rsidTr="0054423F">
        <w:trPr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участник-комитет природных ресурсов Курской области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  <w:r w:rsidR="00D41FA1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518,507</w:t>
            </w:r>
          </w:p>
        </w:tc>
        <w:tc>
          <w:tcPr>
            <w:tcW w:w="992" w:type="dxa"/>
            <w:vAlign w:val="center"/>
          </w:tcPr>
          <w:p w:rsidR="00973F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106446,924</w:t>
            </w:r>
          </w:p>
        </w:tc>
        <w:tc>
          <w:tcPr>
            <w:tcW w:w="993" w:type="dxa"/>
            <w:vAlign w:val="center"/>
          </w:tcPr>
          <w:p w:rsidR="00973F57" w:rsidRDefault="00B17410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105679,132</w:t>
            </w:r>
          </w:p>
        </w:tc>
        <w:tc>
          <w:tcPr>
            <w:tcW w:w="992" w:type="dxa"/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141581,212</w:t>
            </w:r>
          </w:p>
        </w:tc>
        <w:tc>
          <w:tcPr>
            <w:tcW w:w="992" w:type="dxa"/>
            <w:vAlign w:val="center"/>
          </w:tcPr>
          <w:p w:rsidR="00973F57" w:rsidRPr="00664757" w:rsidRDefault="00FE1992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143151,489</w:t>
            </w:r>
          </w:p>
        </w:tc>
      </w:tr>
    </w:tbl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F078BC" w:rsidRPr="00664757" w:rsidRDefault="00F078BC" w:rsidP="004440B0">
      <w:pPr>
        <w:ind w:left="0" w:firstLine="0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tbl>
      <w:tblPr>
        <w:tblpPr w:leftFromText="180" w:rightFromText="180" w:vertAnchor="text" w:horzAnchor="margin" w:tblpXSpec="right" w:tblpY="-342"/>
        <w:tblW w:w="0" w:type="auto"/>
        <w:tblLook w:val="04A0" w:firstRow="1" w:lastRow="0" w:firstColumn="1" w:lastColumn="0" w:noHBand="0" w:noVBand="1"/>
      </w:tblPr>
      <w:tblGrid>
        <w:gridCol w:w="6345"/>
      </w:tblGrid>
      <w:tr w:rsidR="00664757" w:rsidRPr="00D32EE2" w:rsidTr="00373B15">
        <w:trPr>
          <w:trHeight w:val="904"/>
        </w:trPr>
        <w:tc>
          <w:tcPr>
            <w:tcW w:w="6345" w:type="dxa"/>
            <w:shd w:val="clear" w:color="auto" w:fill="auto"/>
          </w:tcPr>
          <w:p w:rsidR="00F078BC" w:rsidRPr="00373B15" w:rsidRDefault="00F078BC" w:rsidP="00373B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3B15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№ 6</w:t>
            </w:r>
          </w:p>
          <w:p w:rsidR="00F078BC" w:rsidRPr="00373B15" w:rsidRDefault="00F078BC" w:rsidP="00373B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3B15">
              <w:rPr>
                <w:rFonts w:ascii="Times New Roman" w:hAnsi="Times New Roman"/>
                <w:sz w:val="24"/>
                <w:szCs w:val="24"/>
                <w:lang w:val="ru-RU"/>
              </w:rPr>
              <w:t>к государственной программе Курской области</w:t>
            </w:r>
          </w:p>
          <w:p w:rsidR="00F078BC" w:rsidRPr="00373B15" w:rsidRDefault="00F078BC" w:rsidP="00373B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3B15">
              <w:rPr>
                <w:rFonts w:ascii="Times New Roman" w:hAnsi="Times New Roman"/>
                <w:sz w:val="24"/>
                <w:szCs w:val="24"/>
                <w:lang w:val="ru-RU"/>
              </w:rPr>
              <w:t>«Развитие лесного хозяйства в Курской области»</w:t>
            </w:r>
          </w:p>
          <w:p w:rsidR="00664757" w:rsidRPr="00373B15" w:rsidRDefault="00664757" w:rsidP="00373B1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</w:pPr>
          </w:p>
        </w:tc>
      </w:tr>
    </w:tbl>
    <w:p w:rsidR="00F078BC" w:rsidRDefault="00F078BC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F078BC" w:rsidRDefault="00F078BC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F078BC" w:rsidRDefault="00F078BC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 xml:space="preserve">Ресурсное обеспечение и прогнозная (справочная) оценка расходов федерального бюджета, областного </w:t>
      </w:r>
      <w:proofErr w:type="gramStart"/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>бюджета  и</w:t>
      </w:r>
      <w:proofErr w:type="gramEnd"/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 xml:space="preserve"> внебюджетных источников на реализацию целей государственной программы Курской области</w:t>
      </w: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>«Развитие лесного хозяйства в Курской области»</w:t>
      </w: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tbl>
      <w:tblPr>
        <w:tblW w:w="16160" w:type="dxa"/>
        <w:tblInd w:w="-10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664757" w:rsidRPr="00664757" w:rsidTr="00BB61D4">
        <w:trPr>
          <w:trHeight w:val="228"/>
          <w:tblHeader/>
        </w:trPr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200"/>
              <w:ind w:left="36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Статус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 xml:space="preserve">Наименование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государствен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програм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-мы,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подпрог-раммы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-дарственной программы, ведомственной целевой программы, основного мероприятия</w:t>
            </w:r>
          </w:p>
        </w:tc>
        <w:tc>
          <w:tcPr>
            <w:tcW w:w="56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финан-сирования</w:t>
            </w:r>
            <w:proofErr w:type="spellEnd"/>
          </w:p>
        </w:tc>
        <w:tc>
          <w:tcPr>
            <w:tcW w:w="13183" w:type="dxa"/>
            <w:gridSpan w:val="12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Оценка расходов (тыс. руб.)</w:t>
            </w:r>
          </w:p>
        </w:tc>
      </w:tr>
      <w:tr w:rsidR="00664757" w:rsidRPr="00D32EE2" w:rsidTr="0054423F">
        <w:trPr>
          <w:tblHeader/>
        </w:trPr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4757" w:rsidRPr="00664757" w:rsidRDefault="00664757" w:rsidP="0054423F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2049" w:type="dxa"/>
            <w:gridSpan w:val="11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 том числе по годам</w:t>
            </w:r>
          </w:p>
        </w:tc>
      </w:tr>
      <w:tr w:rsidR="00664757" w:rsidRPr="00664757" w:rsidTr="0054423F">
        <w:trPr>
          <w:trHeight w:val="2359"/>
          <w:tblHeader/>
        </w:trPr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2016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2018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2024</w:t>
            </w:r>
          </w:p>
        </w:tc>
      </w:tr>
    </w:tbl>
    <w:p w:rsidR="00664757" w:rsidRPr="00664757" w:rsidRDefault="00664757" w:rsidP="00664757">
      <w:pPr>
        <w:spacing w:line="14" w:lineRule="auto"/>
        <w:ind w:left="0" w:firstLine="0"/>
        <w:jc w:val="left"/>
        <w:rPr>
          <w:rFonts w:ascii="Times New Roman" w:hAnsi="Times New Roman"/>
          <w:sz w:val="18"/>
          <w:szCs w:val="18"/>
          <w:lang w:val="ru-RU" w:bidi="ar-SA"/>
        </w:rPr>
      </w:pPr>
    </w:p>
    <w:tbl>
      <w:tblPr>
        <w:tblW w:w="16160" w:type="dxa"/>
        <w:tblInd w:w="-103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664757" w:rsidRPr="00664757" w:rsidTr="0054423F">
        <w:trPr>
          <w:trHeight w:val="55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BB61D4">
            <w:pPr>
              <w:tabs>
                <w:tab w:val="left" w:pos="716"/>
              </w:tabs>
              <w:ind w:left="0" w:right="171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15</w:t>
            </w:r>
          </w:p>
        </w:tc>
      </w:tr>
      <w:tr w:rsidR="00664757" w:rsidRPr="00664757" w:rsidTr="0054423F">
        <w:trPr>
          <w:trHeight w:val="2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Государственная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hanging="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Развитие лесного хозяйства 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EE76E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2440908,181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204027,636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180231,915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178810,712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190272,740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216517,810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274075,753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10753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216951,750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240158,543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17410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240481,193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2244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245545,887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2244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253834,242</w:t>
            </w:r>
          </w:p>
        </w:tc>
      </w:tr>
      <w:tr w:rsidR="00664757" w:rsidRPr="00664757" w:rsidTr="0054423F">
        <w:trPr>
          <w:trHeight w:val="1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B2244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1272781,737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110785,737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99489,600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92232,700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103795,100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96960,600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2E3E8A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131546,500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F22F0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113752,</w:t>
            </w:r>
            <w:r w:rsidR="00020D1F"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</w:t>
            </w: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83D2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115018,900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2244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112999,000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2244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143956,300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2244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152244,700</w:t>
            </w:r>
          </w:p>
        </w:tc>
      </w:tr>
      <w:tr w:rsidR="00664757" w:rsidRPr="00664757" w:rsidTr="0054423F">
        <w:trPr>
          <w:trHeight w:val="87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EE76E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330322,865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22992,699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13484,215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15609,112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22214,478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21298,325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29032,277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10753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23850,806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52942,765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17410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57052,976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35922,606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2244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35922,606</w:t>
            </w:r>
          </w:p>
        </w:tc>
      </w:tr>
      <w:tr w:rsidR="00664757" w:rsidRPr="00664757" w:rsidTr="0054423F">
        <w:trPr>
          <w:trHeight w:val="1195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B2244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837803,579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70249,200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67258,100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70968,900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64263,162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98258,885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113496,976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10753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79348,344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47" w:rsidRPr="00851BF7" w:rsidRDefault="00B22447" w:rsidP="00B2244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70429,217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2244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65666,981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2244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65666,936</w:t>
            </w:r>
          </w:p>
        </w:tc>
      </w:tr>
      <w:tr w:rsidR="00664757" w:rsidRPr="00664757" w:rsidTr="0054423F">
        <w:trPr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Подпро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-грамма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Охрана, защита и воспроизводство лесов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EE76E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1400452,278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130410,112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106965,825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108185,713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111963,185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141340,424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185820,024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AA59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132605,887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133711,619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17410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134802,061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2244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103964,675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2244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110682,753</w:t>
            </w:r>
          </w:p>
        </w:tc>
      </w:tr>
      <w:tr w:rsidR="00664757" w:rsidRPr="00664757" w:rsidTr="0054423F">
        <w:trPr>
          <w:trHeight w:val="101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FC1941" w:rsidRDefault="00FC1941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FC1941">
              <w:rPr>
                <w:rFonts w:ascii="Times New Roman" w:hAnsi="Times New Roman"/>
                <w:sz w:val="18"/>
                <w:szCs w:val="18"/>
                <w:lang w:val="ru-RU" w:bidi="ar-SA"/>
              </w:rPr>
              <w:t>498447,944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FC1941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FC1941">
              <w:rPr>
                <w:rFonts w:ascii="Times New Roman" w:hAnsi="Times New Roman"/>
                <w:sz w:val="18"/>
                <w:szCs w:val="18"/>
                <w:lang w:val="ru-RU" w:bidi="ar-SA"/>
              </w:rPr>
              <w:t>48347,437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36340,600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33760,110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44025,498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39318,460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68223,282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AA59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49081,245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55502,489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C1941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52563,000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32283,850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39001,973</w:t>
            </w:r>
          </w:p>
        </w:tc>
      </w:tr>
      <w:tr w:rsidR="00664757" w:rsidRPr="00664757" w:rsidTr="0054423F">
        <w:trPr>
          <w:trHeight w:val="77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EE76E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64350,255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11903,475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3426,625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3456,703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3674,525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3763,079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2E3E8A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4099,766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AA59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4176,298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17410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11809,844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</w:tr>
      <w:tr w:rsidR="00664757" w:rsidRPr="00664757" w:rsidTr="0054423F">
        <w:trPr>
          <w:trHeight w:val="18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</w:t>
            </w: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C1941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837654,079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70159,200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67198,600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70968,900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64263,162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98258,885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113496,976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AA59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79348,344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C1941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70429,217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65666,981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65666,936</w:t>
            </w:r>
          </w:p>
        </w:tc>
      </w:tr>
      <w:tr w:rsidR="00664757" w:rsidRPr="00664757" w:rsidTr="0054423F">
        <w:trPr>
          <w:trHeight w:val="89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Основ-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Calibri" w:hAnsi="Calibri"/>
                <w:sz w:val="18"/>
                <w:szCs w:val="18"/>
                <w:lang w:val="ru-RU" w:bidi="ar-SA"/>
              </w:rPr>
            </w:pP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ное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2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Предупреж-дение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возникновения   и распространения лесных пожаров, включая их тушение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13BC" w:rsidRPr="00851BF7" w:rsidRDefault="00EE76E3" w:rsidP="009A13B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260446,960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30234,512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19357,125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20458,403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26179,994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26514,790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2E3E8A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27005,912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AA59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24962,847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25320,712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17410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24001,570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18205,570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18205,525</w:t>
            </w:r>
          </w:p>
        </w:tc>
      </w:tr>
      <w:tr w:rsidR="00664757" w:rsidRPr="00664757" w:rsidTr="0054423F">
        <w:trPr>
          <w:trHeight w:val="80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157544,859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15131,037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12887,500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13896,100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18099,900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13293,227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2E3E8A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14451,530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9E73E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19460,445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17752,920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10857,400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10857,400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10857,400</w:t>
            </w:r>
          </w:p>
        </w:tc>
      </w:tr>
      <w:tr w:rsidR="00664757" w:rsidRPr="00664757" w:rsidTr="0054423F">
        <w:trPr>
          <w:trHeight w:val="822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EE76E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64350,255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11903,475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3426,625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3456,703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3674,525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3763,079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4099,766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1D452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4176,298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17410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11809,844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</w:tr>
      <w:tr w:rsidR="00664757" w:rsidRPr="00664757" w:rsidTr="0054423F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38551,846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3043,000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3105,600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4405,569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9458,484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8454,616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1326,104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1555,540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1334,326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1334,326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C194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1334,281</w:t>
            </w:r>
          </w:p>
        </w:tc>
      </w:tr>
      <w:tr w:rsidR="00664757" w:rsidRPr="00664757" w:rsidTr="0054423F">
        <w:trPr>
          <w:trHeight w:val="37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Основное мероприятие 1.2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Предупреж-дение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распространения и ликвидация очагов вредных организмов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A605DE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126274,693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9985,800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7483,500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11404,000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7077,106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22464,854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21262,477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1D452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15746,210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5980,208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A605DE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8442,879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A605DE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8239,868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A605DE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8187,791</w:t>
            </w:r>
          </w:p>
        </w:tc>
      </w:tr>
      <w:tr w:rsidR="00664757" w:rsidRPr="00664757" w:rsidTr="0054423F">
        <w:trPr>
          <w:trHeight w:val="11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A605DE" w:rsidRDefault="00A605DE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A605DE">
              <w:rPr>
                <w:rFonts w:ascii="Times New Roman" w:hAnsi="Times New Roman"/>
                <w:sz w:val="18"/>
                <w:szCs w:val="18"/>
                <w:lang w:val="ru-RU" w:bidi="ar-SA"/>
              </w:rPr>
              <w:t>12194,839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A605DE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A605DE">
              <w:rPr>
                <w:rFonts w:ascii="Times New Roman" w:hAnsi="Times New Roman"/>
                <w:sz w:val="18"/>
                <w:szCs w:val="18"/>
                <w:lang w:val="ru-RU" w:bidi="ar-SA"/>
              </w:rPr>
              <w:t>2974,000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1226,600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1166,700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778,936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1317,904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1028,813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462,410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709,117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A605DE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527,900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A605DE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1027,268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A605DE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975,191</w:t>
            </w:r>
          </w:p>
        </w:tc>
      </w:tr>
      <w:tr w:rsidR="00664757" w:rsidRPr="00664757" w:rsidTr="0054423F">
        <w:trPr>
          <w:trHeight w:val="3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rPr>
          <w:trHeight w:val="55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114079,854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7011,800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6256,900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10237,300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6298,170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21146,950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20233,664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15283,800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5271,09</w:t>
            </w:r>
            <w:r w:rsidR="00FD6659"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7914,979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7212,600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7212,600</w:t>
            </w:r>
          </w:p>
        </w:tc>
      </w:tr>
      <w:tr w:rsidR="00664757" w:rsidRPr="00664757" w:rsidTr="0054423F">
        <w:trPr>
          <w:trHeight w:val="5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Основ-</w:t>
            </w:r>
          </w:p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ное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Организация использования лесов, их сохранения, осуществления федерального государственного лесного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надзора (лесной охраны)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28426,205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1813,300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1922,100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2051,400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2368,669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2515,158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2094,689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6645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2988,060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3524,335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A13FCA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6056,124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1584,435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1507,935</w:t>
            </w:r>
          </w:p>
        </w:tc>
      </w:tr>
      <w:tr w:rsidR="00664757" w:rsidRPr="00664757" w:rsidTr="0054423F">
        <w:trPr>
          <w:trHeight w:val="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20147,917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1168,800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1066,100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1110,200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1285,386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1460,058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1432,139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2206,590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2971,522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5489,000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1017,311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940,811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8278,288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644,500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856,000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941,200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1083,283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1055,100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662,550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781,470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552,813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567,124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F1" w:rsidRPr="00664757" w:rsidRDefault="000C01A9" w:rsidP="00C565F1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567,124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567,124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Основное </w:t>
            </w: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1.4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Осуществле-ние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воспроизводства лесов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652239,189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88376,500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78203,100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74271,910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76337,416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89845,622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53661,700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35127,770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39252,989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36696,572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40232,805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40232,805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124161,729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2889,130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3171,471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3171,471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528077,460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59302,900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57042,700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56684,800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52476,140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66598,351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53661,700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35127,770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36363,859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36696,572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37061,334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37061,334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Региональный проект</w:t>
            </w:r>
            <w:r w:rsidRPr="00851BF7">
              <w:rPr>
                <w:rFonts w:ascii="Times New Roman" w:hAnsi="Times New Roman"/>
                <w:sz w:val="18"/>
                <w:szCs w:val="18"/>
                <w:lang w:bidi="ar-SA"/>
              </w:rPr>
              <w:t xml:space="preserve"> </w:t>
            </w: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851BF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Сохранение лесов 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333065,231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81795,246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53781,000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59633,375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59604,916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35701,997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42548,697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184398,600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26951,</w:t>
            </w:r>
            <w:r w:rsidR="00020D1F"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</w:t>
            </w: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31179,800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35688,700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16210,400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23057,100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148666,631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30484,446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26829,200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23916,216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19491,597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19491,597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38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 xml:space="preserve">Мероприятие </w:t>
            </w:r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851BF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Увеличение площади лесовосстановления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209132,431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49897,246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36212,200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39302,675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31809,916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25961,497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25948,897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60465,800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020D1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9383,000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10849,100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7893,700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6469,900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6457,300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148666,631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30484,446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26829,200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23916,216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19491,597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19491,597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Мероприятие </w:t>
            </w:r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851BF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</w:t>
            </w: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лесоразведению</w:t>
            </w:r>
          </w:p>
          <w:p w:rsidR="00664757" w:rsidRPr="00851BF7" w:rsidRDefault="00664757" w:rsidP="0054423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13667,100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3C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2790,800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3235,600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13667,100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3C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2790,800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0C01A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3235,600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</w:t>
            </w: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0C01A9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0C01A9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Мероприятие </w:t>
            </w:r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851BF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лесопожарной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9427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110265,700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3C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14778,000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9427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24559,400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9740,500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16599,800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9427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110265,700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712CE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14778,000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9427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24559,400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9740,500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16599,800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rPr>
          <w:trHeight w:val="4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Подпрог-рамма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Обеспечение реализации государственной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EE76E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1040455,903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73617,524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73266,090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70624,999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78309,555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75177,386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88255,729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84345,863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17410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105679,132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141581,212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143151,489</w:t>
            </w:r>
          </w:p>
        </w:tc>
      </w:tr>
      <w:tr w:rsidR="00664757" w:rsidRPr="00664757" w:rsidTr="0054423F">
        <w:trPr>
          <w:trHeight w:val="86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774333,793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62438,300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63149,000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58472,590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59769,602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57642,140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63323,218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64671,355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60436,000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111672,450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113242,727</w:t>
            </w:r>
          </w:p>
        </w:tc>
      </w:tr>
      <w:tr w:rsidR="00664757" w:rsidRPr="00664757" w:rsidTr="0054423F">
        <w:trPr>
          <w:trHeight w:val="76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EE76E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265972,610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11089,224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10057,590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12152,409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18539,953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17535,246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24932,511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19674,508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17410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45243,132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</w:tr>
      <w:tr w:rsidR="00664757" w:rsidRPr="00664757" w:rsidTr="0054423F">
        <w:trPr>
          <w:trHeight w:val="8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rPr>
          <w:trHeight w:val="4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Основ-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Calibri" w:hAnsi="Calibri"/>
                <w:sz w:val="18"/>
                <w:szCs w:val="18"/>
                <w:lang w:val="ru-RU" w:bidi="ar-SA"/>
              </w:rPr>
            </w:pP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ное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2.1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EE76E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1040455,903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73617,524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73266,090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70624,999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78309,555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75177,386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88255,729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84345,863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17410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105679,132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141581,212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143151,489</w:t>
            </w:r>
          </w:p>
        </w:tc>
      </w:tr>
      <w:tr w:rsidR="00664757" w:rsidRPr="00664757" w:rsidTr="0054423F">
        <w:trPr>
          <w:trHeight w:val="46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774333,793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62438,300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63149,000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58472,590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59769,602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57642,140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63323,218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64671,355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60436,000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111672,450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113242,727</w:t>
            </w:r>
          </w:p>
        </w:tc>
      </w:tr>
      <w:tr w:rsidR="0054423F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EE76E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265972,610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11089,224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10057,590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12152,409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18539,953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17535,246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3005C1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24932,511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19674,508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851BF7" w:rsidRDefault="00B17410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45243,132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69427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</w:tr>
      <w:tr w:rsidR="0054423F" w:rsidRPr="00664757" w:rsidTr="0054423F">
        <w:trPr>
          <w:trHeight w:val="8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851BF7" w:rsidRDefault="0054423F" w:rsidP="00664757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54423F" w:rsidP="00664757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54423F" w:rsidP="00664757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</w:tbl>
    <w:p w:rsidR="00935820" w:rsidRPr="000A09B1" w:rsidRDefault="00935820" w:rsidP="00F078BC">
      <w:pPr>
        <w:pStyle w:val="a9"/>
        <w:ind w:left="286" w:hanging="1562"/>
        <w:rPr>
          <w:rFonts w:ascii="Times New Roman" w:hAnsi="Times New Roman"/>
          <w:b/>
          <w:sz w:val="24"/>
          <w:szCs w:val="24"/>
          <w:lang w:val="ru-RU"/>
        </w:rPr>
      </w:pPr>
    </w:p>
    <w:sectPr w:rsidR="00935820" w:rsidRPr="000A09B1" w:rsidSect="00537275">
      <w:pgSz w:w="16838" w:h="11906" w:orient="landscape"/>
      <w:pgMar w:top="1134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EE2" w:rsidRDefault="00D32EE2" w:rsidP="006716F4">
      <w:r>
        <w:separator/>
      </w:r>
    </w:p>
  </w:endnote>
  <w:endnote w:type="continuationSeparator" w:id="0">
    <w:p w:rsidR="00D32EE2" w:rsidRDefault="00D32EE2" w:rsidP="0067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EE2" w:rsidRDefault="00D32EE2" w:rsidP="006716F4">
      <w:r>
        <w:separator/>
      </w:r>
    </w:p>
  </w:footnote>
  <w:footnote w:type="continuationSeparator" w:id="0">
    <w:p w:rsidR="00D32EE2" w:rsidRDefault="00D32EE2" w:rsidP="006716F4">
      <w:r>
        <w:continuationSeparator/>
      </w:r>
    </w:p>
  </w:footnote>
  <w:footnote w:id="1">
    <w:p w:rsidR="00D32EE2" w:rsidRPr="00D242C5" w:rsidRDefault="00D32EE2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&gt; 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</w:footnote>
  <w:footnote w:id="2">
    <w:p w:rsidR="00D32EE2" w:rsidRPr="00D242C5" w:rsidRDefault="00D32EE2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</w:t>
      </w:r>
      <w:r w:rsidRPr="00D242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отчетному</w:t>
      </w:r>
      <w:r w:rsidRPr="00D242C5">
        <w:rPr>
          <w:rFonts w:ascii="Times New Roman" w:hAnsi="Times New Roman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EE2" w:rsidRDefault="00D32EE2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</w:p>
  <w:p w:rsidR="00D32EE2" w:rsidRDefault="00D32EE2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EE2" w:rsidRDefault="00D32EE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32EE2" w:rsidRDefault="00D32EE2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EE2" w:rsidRDefault="00D32EE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103</w:t>
    </w:r>
    <w:r>
      <w:fldChar w:fldCharType="end"/>
    </w:r>
  </w:p>
  <w:p w:rsidR="00D32EE2" w:rsidRPr="000715E4" w:rsidRDefault="00D32EE2" w:rsidP="001E1EF8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EE2" w:rsidRPr="00C108E5" w:rsidRDefault="00D32EE2" w:rsidP="00C108E5">
    <w:pPr>
      <w:pStyle w:val="af4"/>
      <w:jc w:val="center"/>
      <w:rPr>
        <w:lang w:val="ru-RU"/>
      </w:rPr>
    </w:pPr>
    <w:r>
      <w:rPr>
        <w:lang w:val="ru-RU"/>
      </w:rPr>
      <w:t>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101C9"/>
    <w:multiLevelType w:val="hybridMultilevel"/>
    <w:tmpl w:val="0BB20120"/>
    <w:lvl w:ilvl="0" w:tplc="A50658E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0F2"/>
    <w:rsid w:val="00000DE1"/>
    <w:rsid w:val="00000F89"/>
    <w:rsid w:val="0000127B"/>
    <w:rsid w:val="00001457"/>
    <w:rsid w:val="000021DC"/>
    <w:rsid w:val="0000235E"/>
    <w:rsid w:val="0000237D"/>
    <w:rsid w:val="000024AC"/>
    <w:rsid w:val="00002E73"/>
    <w:rsid w:val="0000315E"/>
    <w:rsid w:val="00003536"/>
    <w:rsid w:val="00003558"/>
    <w:rsid w:val="00003800"/>
    <w:rsid w:val="00003DB2"/>
    <w:rsid w:val="00005040"/>
    <w:rsid w:val="000056D7"/>
    <w:rsid w:val="000057E3"/>
    <w:rsid w:val="00005851"/>
    <w:rsid w:val="00006001"/>
    <w:rsid w:val="000067DA"/>
    <w:rsid w:val="0000726C"/>
    <w:rsid w:val="000079B8"/>
    <w:rsid w:val="00010561"/>
    <w:rsid w:val="00010B2E"/>
    <w:rsid w:val="0001127C"/>
    <w:rsid w:val="0001134F"/>
    <w:rsid w:val="0001189A"/>
    <w:rsid w:val="0001217B"/>
    <w:rsid w:val="00013A8B"/>
    <w:rsid w:val="00013C75"/>
    <w:rsid w:val="00013CF8"/>
    <w:rsid w:val="00013D2E"/>
    <w:rsid w:val="00013F82"/>
    <w:rsid w:val="00013FE9"/>
    <w:rsid w:val="00014AD6"/>
    <w:rsid w:val="000152C5"/>
    <w:rsid w:val="00015F1A"/>
    <w:rsid w:val="00015F4D"/>
    <w:rsid w:val="00016046"/>
    <w:rsid w:val="000164E7"/>
    <w:rsid w:val="00016805"/>
    <w:rsid w:val="00017536"/>
    <w:rsid w:val="000175AB"/>
    <w:rsid w:val="00017EE2"/>
    <w:rsid w:val="0002022E"/>
    <w:rsid w:val="00020A1E"/>
    <w:rsid w:val="00020D1F"/>
    <w:rsid w:val="00021B32"/>
    <w:rsid w:val="00021B41"/>
    <w:rsid w:val="00021D65"/>
    <w:rsid w:val="00021D6B"/>
    <w:rsid w:val="0002231D"/>
    <w:rsid w:val="00022490"/>
    <w:rsid w:val="00023200"/>
    <w:rsid w:val="000236E8"/>
    <w:rsid w:val="00023766"/>
    <w:rsid w:val="00023964"/>
    <w:rsid w:val="000242C7"/>
    <w:rsid w:val="00024EEC"/>
    <w:rsid w:val="00024F87"/>
    <w:rsid w:val="000254AD"/>
    <w:rsid w:val="000257B9"/>
    <w:rsid w:val="0002623C"/>
    <w:rsid w:val="00026358"/>
    <w:rsid w:val="00026418"/>
    <w:rsid w:val="000271BB"/>
    <w:rsid w:val="00027500"/>
    <w:rsid w:val="00030085"/>
    <w:rsid w:val="00030F18"/>
    <w:rsid w:val="00031569"/>
    <w:rsid w:val="00031992"/>
    <w:rsid w:val="00031A32"/>
    <w:rsid w:val="000320B6"/>
    <w:rsid w:val="000322B3"/>
    <w:rsid w:val="00033159"/>
    <w:rsid w:val="00033B5D"/>
    <w:rsid w:val="00033D07"/>
    <w:rsid w:val="00035075"/>
    <w:rsid w:val="0003641F"/>
    <w:rsid w:val="00036F1F"/>
    <w:rsid w:val="00037AEF"/>
    <w:rsid w:val="00037E94"/>
    <w:rsid w:val="00040265"/>
    <w:rsid w:val="000409B1"/>
    <w:rsid w:val="00040B43"/>
    <w:rsid w:val="00040BC9"/>
    <w:rsid w:val="00040BFD"/>
    <w:rsid w:val="00040E6F"/>
    <w:rsid w:val="0004157E"/>
    <w:rsid w:val="000416D1"/>
    <w:rsid w:val="00041F8E"/>
    <w:rsid w:val="00042181"/>
    <w:rsid w:val="000429B6"/>
    <w:rsid w:val="00042C22"/>
    <w:rsid w:val="000432D7"/>
    <w:rsid w:val="00043C5B"/>
    <w:rsid w:val="000440CD"/>
    <w:rsid w:val="000446FD"/>
    <w:rsid w:val="00044912"/>
    <w:rsid w:val="00045113"/>
    <w:rsid w:val="000456FC"/>
    <w:rsid w:val="00045A00"/>
    <w:rsid w:val="00045B6B"/>
    <w:rsid w:val="00045C65"/>
    <w:rsid w:val="00045FC5"/>
    <w:rsid w:val="000461E1"/>
    <w:rsid w:val="0004628B"/>
    <w:rsid w:val="00047EF1"/>
    <w:rsid w:val="00050689"/>
    <w:rsid w:val="0005078A"/>
    <w:rsid w:val="00050EB1"/>
    <w:rsid w:val="00050FD2"/>
    <w:rsid w:val="000517BA"/>
    <w:rsid w:val="000519E8"/>
    <w:rsid w:val="000520BF"/>
    <w:rsid w:val="00052EE4"/>
    <w:rsid w:val="000531C8"/>
    <w:rsid w:val="000533BA"/>
    <w:rsid w:val="000537B8"/>
    <w:rsid w:val="00053A75"/>
    <w:rsid w:val="00054186"/>
    <w:rsid w:val="000541A1"/>
    <w:rsid w:val="00054309"/>
    <w:rsid w:val="000547B0"/>
    <w:rsid w:val="00055505"/>
    <w:rsid w:val="00055B95"/>
    <w:rsid w:val="00055BF8"/>
    <w:rsid w:val="00055F6E"/>
    <w:rsid w:val="0005603E"/>
    <w:rsid w:val="00056229"/>
    <w:rsid w:val="000567C7"/>
    <w:rsid w:val="00056D13"/>
    <w:rsid w:val="00056EC1"/>
    <w:rsid w:val="00057902"/>
    <w:rsid w:val="0005792D"/>
    <w:rsid w:val="000579BD"/>
    <w:rsid w:val="00057E3E"/>
    <w:rsid w:val="00060445"/>
    <w:rsid w:val="0006051F"/>
    <w:rsid w:val="00060778"/>
    <w:rsid w:val="00060F33"/>
    <w:rsid w:val="000610D3"/>
    <w:rsid w:val="000611BF"/>
    <w:rsid w:val="00061230"/>
    <w:rsid w:val="00061944"/>
    <w:rsid w:val="00061AF3"/>
    <w:rsid w:val="00061F40"/>
    <w:rsid w:val="00061FCC"/>
    <w:rsid w:val="0006228E"/>
    <w:rsid w:val="00063048"/>
    <w:rsid w:val="000638DE"/>
    <w:rsid w:val="00063C08"/>
    <w:rsid w:val="000640AB"/>
    <w:rsid w:val="00064388"/>
    <w:rsid w:val="0006441C"/>
    <w:rsid w:val="00065514"/>
    <w:rsid w:val="000656C2"/>
    <w:rsid w:val="00065BF2"/>
    <w:rsid w:val="00065DD8"/>
    <w:rsid w:val="00065EA8"/>
    <w:rsid w:val="00066657"/>
    <w:rsid w:val="00066832"/>
    <w:rsid w:val="00066EDC"/>
    <w:rsid w:val="00067262"/>
    <w:rsid w:val="00067299"/>
    <w:rsid w:val="00067AE2"/>
    <w:rsid w:val="0007053C"/>
    <w:rsid w:val="000706BE"/>
    <w:rsid w:val="000714FF"/>
    <w:rsid w:val="00071754"/>
    <w:rsid w:val="000717F1"/>
    <w:rsid w:val="000719E2"/>
    <w:rsid w:val="00071A71"/>
    <w:rsid w:val="000720E6"/>
    <w:rsid w:val="0007235C"/>
    <w:rsid w:val="000724A8"/>
    <w:rsid w:val="00072C0A"/>
    <w:rsid w:val="00073497"/>
    <w:rsid w:val="000735F5"/>
    <w:rsid w:val="00073933"/>
    <w:rsid w:val="00073BEF"/>
    <w:rsid w:val="00073E4E"/>
    <w:rsid w:val="00073EFC"/>
    <w:rsid w:val="00074501"/>
    <w:rsid w:val="00074604"/>
    <w:rsid w:val="00074B68"/>
    <w:rsid w:val="00075830"/>
    <w:rsid w:val="00075A5B"/>
    <w:rsid w:val="000764A7"/>
    <w:rsid w:val="00076691"/>
    <w:rsid w:val="00076B76"/>
    <w:rsid w:val="0007737E"/>
    <w:rsid w:val="00077CF9"/>
    <w:rsid w:val="00077EAE"/>
    <w:rsid w:val="000802DA"/>
    <w:rsid w:val="00080312"/>
    <w:rsid w:val="0008097A"/>
    <w:rsid w:val="00083928"/>
    <w:rsid w:val="00084355"/>
    <w:rsid w:val="000845F4"/>
    <w:rsid w:val="000847D0"/>
    <w:rsid w:val="00085736"/>
    <w:rsid w:val="000859D1"/>
    <w:rsid w:val="00086000"/>
    <w:rsid w:val="00086634"/>
    <w:rsid w:val="00086B91"/>
    <w:rsid w:val="00086CDB"/>
    <w:rsid w:val="00087878"/>
    <w:rsid w:val="00087A74"/>
    <w:rsid w:val="000904A1"/>
    <w:rsid w:val="00090521"/>
    <w:rsid w:val="00090855"/>
    <w:rsid w:val="00090B92"/>
    <w:rsid w:val="00091D0A"/>
    <w:rsid w:val="00091D2E"/>
    <w:rsid w:val="0009333F"/>
    <w:rsid w:val="00093524"/>
    <w:rsid w:val="00093BC4"/>
    <w:rsid w:val="00093C4F"/>
    <w:rsid w:val="000942B1"/>
    <w:rsid w:val="0009458C"/>
    <w:rsid w:val="00094B6B"/>
    <w:rsid w:val="00094EF6"/>
    <w:rsid w:val="00095812"/>
    <w:rsid w:val="00095B7D"/>
    <w:rsid w:val="00095CFE"/>
    <w:rsid w:val="00095D70"/>
    <w:rsid w:val="0009684E"/>
    <w:rsid w:val="000969D1"/>
    <w:rsid w:val="0009768B"/>
    <w:rsid w:val="00097981"/>
    <w:rsid w:val="000A0555"/>
    <w:rsid w:val="000A08A0"/>
    <w:rsid w:val="000A09B1"/>
    <w:rsid w:val="000A0A60"/>
    <w:rsid w:val="000A0F7A"/>
    <w:rsid w:val="000A11E9"/>
    <w:rsid w:val="000A1388"/>
    <w:rsid w:val="000A1E27"/>
    <w:rsid w:val="000A21CA"/>
    <w:rsid w:val="000A2370"/>
    <w:rsid w:val="000A429B"/>
    <w:rsid w:val="000A459E"/>
    <w:rsid w:val="000A494C"/>
    <w:rsid w:val="000A5DED"/>
    <w:rsid w:val="000A602F"/>
    <w:rsid w:val="000A63AF"/>
    <w:rsid w:val="000A72B1"/>
    <w:rsid w:val="000A7DCB"/>
    <w:rsid w:val="000B0C95"/>
    <w:rsid w:val="000B1323"/>
    <w:rsid w:val="000B14E3"/>
    <w:rsid w:val="000B1FB5"/>
    <w:rsid w:val="000B24F4"/>
    <w:rsid w:val="000B3238"/>
    <w:rsid w:val="000B36E6"/>
    <w:rsid w:val="000B3993"/>
    <w:rsid w:val="000B3C24"/>
    <w:rsid w:val="000B4172"/>
    <w:rsid w:val="000B41BE"/>
    <w:rsid w:val="000B4BBE"/>
    <w:rsid w:val="000B4BFE"/>
    <w:rsid w:val="000B4F6C"/>
    <w:rsid w:val="000B5D01"/>
    <w:rsid w:val="000B6B29"/>
    <w:rsid w:val="000B6C06"/>
    <w:rsid w:val="000B6C97"/>
    <w:rsid w:val="000B72AC"/>
    <w:rsid w:val="000B7431"/>
    <w:rsid w:val="000C01A9"/>
    <w:rsid w:val="000C01F6"/>
    <w:rsid w:val="000C0C28"/>
    <w:rsid w:val="000C1507"/>
    <w:rsid w:val="000C193C"/>
    <w:rsid w:val="000C1A77"/>
    <w:rsid w:val="000C1C89"/>
    <w:rsid w:val="000C1FE1"/>
    <w:rsid w:val="000C2FE0"/>
    <w:rsid w:val="000C3021"/>
    <w:rsid w:val="000C3118"/>
    <w:rsid w:val="000C3A57"/>
    <w:rsid w:val="000C3EFD"/>
    <w:rsid w:val="000C422F"/>
    <w:rsid w:val="000C4811"/>
    <w:rsid w:val="000C49D8"/>
    <w:rsid w:val="000C4AB4"/>
    <w:rsid w:val="000C5331"/>
    <w:rsid w:val="000C5339"/>
    <w:rsid w:val="000C5A71"/>
    <w:rsid w:val="000C5AC2"/>
    <w:rsid w:val="000C5B33"/>
    <w:rsid w:val="000C62D5"/>
    <w:rsid w:val="000C6A4A"/>
    <w:rsid w:val="000C6BA0"/>
    <w:rsid w:val="000C6BA6"/>
    <w:rsid w:val="000C74D6"/>
    <w:rsid w:val="000C7D37"/>
    <w:rsid w:val="000D0074"/>
    <w:rsid w:val="000D024D"/>
    <w:rsid w:val="000D07C8"/>
    <w:rsid w:val="000D0A6B"/>
    <w:rsid w:val="000D0D3B"/>
    <w:rsid w:val="000D0FF7"/>
    <w:rsid w:val="000D13C7"/>
    <w:rsid w:val="000D1D67"/>
    <w:rsid w:val="000D1F54"/>
    <w:rsid w:val="000D217E"/>
    <w:rsid w:val="000D290B"/>
    <w:rsid w:val="000D2A65"/>
    <w:rsid w:val="000D333D"/>
    <w:rsid w:val="000D3919"/>
    <w:rsid w:val="000D4160"/>
    <w:rsid w:val="000D435B"/>
    <w:rsid w:val="000D4A24"/>
    <w:rsid w:val="000D4C2F"/>
    <w:rsid w:val="000D5370"/>
    <w:rsid w:val="000D5441"/>
    <w:rsid w:val="000D54A9"/>
    <w:rsid w:val="000D59B9"/>
    <w:rsid w:val="000D7159"/>
    <w:rsid w:val="000D71FB"/>
    <w:rsid w:val="000E0D5B"/>
    <w:rsid w:val="000E108A"/>
    <w:rsid w:val="000E1733"/>
    <w:rsid w:val="000E21B3"/>
    <w:rsid w:val="000E2545"/>
    <w:rsid w:val="000E2822"/>
    <w:rsid w:val="000E2F70"/>
    <w:rsid w:val="000E355B"/>
    <w:rsid w:val="000E3992"/>
    <w:rsid w:val="000E4517"/>
    <w:rsid w:val="000E4AFB"/>
    <w:rsid w:val="000E4D2D"/>
    <w:rsid w:val="000E4EA1"/>
    <w:rsid w:val="000E504E"/>
    <w:rsid w:val="000E53D9"/>
    <w:rsid w:val="000E55B9"/>
    <w:rsid w:val="000E55F7"/>
    <w:rsid w:val="000E5D65"/>
    <w:rsid w:val="000E5F25"/>
    <w:rsid w:val="000E70CD"/>
    <w:rsid w:val="000E7C3F"/>
    <w:rsid w:val="000E7D93"/>
    <w:rsid w:val="000F00B8"/>
    <w:rsid w:val="000F049F"/>
    <w:rsid w:val="000F06EA"/>
    <w:rsid w:val="000F09B0"/>
    <w:rsid w:val="000F17A1"/>
    <w:rsid w:val="000F1844"/>
    <w:rsid w:val="000F1966"/>
    <w:rsid w:val="000F1D1D"/>
    <w:rsid w:val="000F1D65"/>
    <w:rsid w:val="000F224D"/>
    <w:rsid w:val="000F25C7"/>
    <w:rsid w:val="000F26B7"/>
    <w:rsid w:val="000F27B3"/>
    <w:rsid w:val="000F29B1"/>
    <w:rsid w:val="000F2D82"/>
    <w:rsid w:val="000F369D"/>
    <w:rsid w:val="000F3952"/>
    <w:rsid w:val="000F4014"/>
    <w:rsid w:val="000F40BA"/>
    <w:rsid w:val="000F423D"/>
    <w:rsid w:val="000F4273"/>
    <w:rsid w:val="000F43C9"/>
    <w:rsid w:val="000F4CC5"/>
    <w:rsid w:val="000F5004"/>
    <w:rsid w:val="000F5118"/>
    <w:rsid w:val="000F5337"/>
    <w:rsid w:val="000F5CC7"/>
    <w:rsid w:val="000F66E5"/>
    <w:rsid w:val="000F6AAB"/>
    <w:rsid w:val="000F7758"/>
    <w:rsid w:val="000F7A71"/>
    <w:rsid w:val="000F7CBC"/>
    <w:rsid w:val="000F7F48"/>
    <w:rsid w:val="0010037B"/>
    <w:rsid w:val="0010081C"/>
    <w:rsid w:val="00100ACE"/>
    <w:rsid w:val="00100D2A"/>
    <w:rsid w:val="00100F7C"/>
    <w:rsid w:val="001012AE"/>
    <w:rsid w:val="00101356"/>
    <w:rsid w:val="0010171A"/>
    <w:rsid w:val="001017BC"/>
    <w:rsid w:val="00102829"/>
    <w:rsid w:val="00103190"/>
    <w:rsid w:val="00103238"/>
    <w:rsid w:val="00103715"/>
    <w:rsid w:val="00104110"/>
    <w:rsid w:val="00104163"/>
    <w:rsid w:val="00104C48"/>
    <w:rsid w:val="00104CAF"/>
    <w:rsid w:val="00104E7A"/>
    <w:rsid w:val="00105B4F"/>
    <w:rsid w:val="00106372"/>
    <w:rsid w:val="001068F3"/>
    <w:rsid w:val="00106BAC"/>
    <w:rsid w:val="001072D0"/>
    <w:rsid w:val="001073DF"/>
    <w:rsid w:val="0010753D"/>
    <w:rsid w:val="001105CA"/>
    <w:rsid w:val="00110847"/>
    <w:rsid w:val="00110C20"/>
    <w:rsid w:val="0011117B"/>
    <w:rsid w:val="001116EB"/>
    <w:rsid w:val="00111878"/>
    <w:rsid w:val="00112134"/>
    <w:rsid w:val="0011268C"/>
    <w:rsid w:val="00112EBA"/>
    <w:rsid w:val="001131B1"/>
    <w:rsid w:val="001132C9"/>
    <w:rsid w:val="00113A9E"/>
    <w:rsid w:val="00114971"/>
    <w:rsid w:val="00114AAF"/>
    <w:rsid w:val="00114B93"/>
    <w:rsid w:val="00114BFF"/>
    <w:rsid w:val="00115464"/>
    <w:rsid w:val="00115BB2"/>
    <w:rsid w:val="00115EAA"/>
    <w:rsid w:val="001160EF"/>
    <w:rsid w:val="00116131"/>
    <w:rsid w:val="00116608"/>
    <w:rsid w:val="00116700"/>
    <w:rsid w:val="00116919"/>
    <w:rsid w:val="00116B8C"/>
    <w:rsid w:val="00116EA6"/>
    <w:rsid w:val="00117575"/>
    <w:rsid w:val="001206B6"/>
    <w:rsid w:val="00120AF4"/>
    <w:rsid w:val="00120F21"/>
    <w:rsid w:val="0012185C"/>
    <w:rsid w:val="0012257B"/>
    <w:rsid w:val="00122B1A"/>
    <w:rsid w:val="00122CB6"/>
    <w:rsid w:val="00122CEF"/>
    <w:rsid w:val="001233BB"/>
    <w:rsid w:val="001239AF"/>
    <w:rsid w:val="0012416F"/>
    <w:rsid w:val="0012443C"/>
    <w:rsid w:val="00124572"/>
    <w:rsid w:val="00124BCF"/>
    <w:rsid w:val="001261CE"/>
    <w:rsid w:val="00126330"/>
    <w:rsid w:val="0012705C"/>
    <w:rsid w:val="00127089"/>
    <w:rsid w:val="001271DA"/>
    <w:rsid w:val="001275B4"/>
    <w:rsid w:val="0013044C"/>
    <w:rsid w:val="001304AB"/>
    <w:rsid w:val="00130826"/>
    <w:rsid w:val="00130860"/>
    <w:rsid w:val="00130C52"/>
    <w:rsid w:val="00130FA8"/>
    <w:rsid w:val="0013145C"/>
    <w:rsid w:val="0013159F"/>
    <w:rsid w:val="001319F4"/>
    <w:rsid w:val="00131A94"/>
    <w:rsid w:val="00132169"/>
    <w:rsid w:val="00132204"/>
    <w:rsid w:val="00132292"/>
    <w:rsid w:val="00132F80"/>
    <w:rsid w:val="00133307"/>
    <w:rsid w:val="001336D1"/>
    <w:rsid w:val="00133BE9"/>
    <w:rsid w:val="00133BF7"/>
    <w:rsid w:val="0013480B"/>
    <w:rsid w:val="00134D89"/>
    <w:rsid w:val="00136570"/>
    <w:rsid w:val="00136A63"/>
    <w:rsid w:val="00136B43"/>
    <w:rsid w:val="00137FE6"/>
    <w:rsid w:val="00140529"/>
    <w:rsid w:val="00140663"/>
    <w:rsid w:val="00140952"/>
    <w:rsid w:val="00140BC4"/>
    <w:rsid w:val="00140CD0"/>
    <w:rsid w:val="00141202"/>
    <w:rsid w:val="0014216D"/>
    <w:rsid w:val="0014254F"/>
    <w:rsid w:val="001425BC"/>
    <w:rsid w:val="001425FE"/>
    <w:rsid w:val="00143271"/>
    <w:rsid w:val="00143413"/>
    <w:rsid w:val="00143740"/>
    <w:rsid w:val="0014450A"/>
    <w:rsid w:val="00144A07"/>
    <w:rsid w:val="00145447"/>
    <w:rsid w:val="00145499"/>
    <w:rsid w:val="0014575D"/>
    <w:rsid w:val="00145A87"/>
    <w:rsid w:val="00145CEC"/>
    <w:rsid w:val="00146EB3"/>
    <w:rsid w:val="001473CA"/>
    <w:rsid w:val="00147509"/>
    <w:rsid w:val="00147A90"/>
    <w:rsid w:val="001501AD"/>
    <w:rsid w:val="00150414"/>
    <w:rsid w:val="001505A2"/>
    <w:rsid w:val="00150973"/>
    <w:rsid w:val="00150AF7"/>
    <w:rsid w:val="0015105B"/>
    <w:rsid w:val="001510B8"/>
    <w:rsid w:val="00151199"/>
    <w:rsid w:val="0015120E"/>
    <w:rsid w:val="001512AF"/>
    <w:rsid w:val="00151789"/>
    <w:rsid w:val="00151E45"/>
    <w:rsid w:val="001520E9"/>
    <w:rsid w:val="001522D0"/>
    <w:rsid w:val="001529E7"/>
    <w:rsid w:val="0015394A"/>
    <w:rsid w:val="001539BE"/>
    <w:rsid w:val="00154187"/>
    <w:rsid w:val="001549E6"/>
    <w:rsid w:val="00154A56"/>
    <w:rsid w:val="00154F61"/>
    <w:rsid w:val="001551D2"/>
    <w:rsid w:val="00155F3D"/>
    <w:rsid w:val="001565B1"/>
    <w:rsid w:val="001567A9"/>
    <w:rsid w:val="001569CB"/>
    <w:rsid w:val="00157528"/>
    <w:rsid w:val="00157744"/>
    <w:rsid w:val="00157C26"/>
    <w:rsid w:val="00160AB4"/>
    <w:rsid w:val="00160EA3"/>
    <w:rsid w:val="001612FE"/>
    <w:rsid w:val="0016184A"/>
    <w:rsid w:val="00161866"/>
    <w:rsid w:val="00161DA6"/>
    <w:rsid w:val="00161F44"/>
    <w:rsid w:val="0016293A"/>
    <w:rsid w:val="00162C39"/>
    <w:rsid w:val="0016312E"/>
    <w:rsid w:val="00163213"/>
    <w:rsid w:val="00163D8F"/>
    <w:rsid w:val="00164C5B"/>
    <w:rsid w:val="00165364"/>
    <w:rsid w:val="00165444"/>
    <w:rsid w:val="00165BFA"/>
    <w:rsid w:val="00166F50"/>
    <w:rsid w:val="00167631"/>
    <w:rsid w:val="00167D94"/>
    <w:rsid w:val="00167E25"/>
    <w:rsid w:val="00170950"/>
    <w:rsid w:val="0017116B"/>
    <w:rsid w:val="001719C7"/>
    <w:rsid w:val="00171C1B"/>
    <w:rsid w:val="00171CB6"/>
    <w:rsid w:val="00172C58"/>
    <w:rsid w:val="00172D0D"/>
    <w:rsid w:val="00172FBC"/>
    <w:rsid w:val="00173157"/>
    <w:rsid w:val="00173527"/>
    <w:rsid w:val="001738A4"/>
    <w:rsid w:val="00173CF2"/>
    <w:rsid w:val="00173D88"/>
    <w:rsid w:val="00173F05"/>
    <w:rsid w:val="00173F87"/>
    <w:rsid w:val="001748FB"/>
    <w:rsid w:val="00174CDA"/>
    <w:rsid w:val="00174D9F"/>
    <w:rsid w:val="001756C5"/>
    <w:rsid w:val="001757DE"/>
    <w:rsid w:val="00175F85"/>
    <w:rsid w:val="00176245"/>
    <w:rsid w:val="00176A48"/>
    <w:rsid w:val="00176B98"/>
    <w:rsid w:val="00176C99"/>
    <w:rsid w:val="0017704D"/>
    <w:rsid w:val="0017705D"/>
    <w:rsid w:val="00177803"/>
    <w:rsid w:val="00181FED"/>
    <w:rsid w:val="001824CE"/>
    <w:rsid w:val="00182B04"/>
    <w:rsid w:val="001831FB"/>
    <w:rsid w:val="00183704"/>
    <w:rsid w:val="00183A39"/>
    <w:rsid w:val="00183ACE"/>
    <w:rsid w:val="00184236"/>
    <w:rsid w:val="001849C5"/>
    <w:rsid w:val="00184B00"/>
    <w:rsid w:val="00184FEA"/>
    <w:rsid w:val="00185815"/>
    <w:rsid w:val="00186264"/>
    <w:rsid w:val="0018666A"/>
    <w:rsid w:val="0018691E"/>
    <w:rsid w:val="00186BB2"/>
    <w:rsid w:val="00186C17"/>
    <w:rsid w:val="00186D7B"/>
    <w:rsid w:val="00187A41"/>
    <w:rsid w:val="001902B6"/>
    <w:rsid w:val="001906B1"/>
    <w:rsid w:val="00191100"/>
    <w:rsid w:val="00191183"/>
    <w:rsid w:val="001912AF"/>
    <w:rsid w:val="001919C0"/>
    <w:rsid w:val="00191F46"/>
    <w:rsid w:val="001930CE"/>
    <w:rsid w:val="0019313F"/>
    <w:rsid w:val="00193A14"/>
    <w:rsid w:val="00193C05"/>
    <w:rsid w:val="00193F6F"/>
    <w:rsid w:val="001940BC"/>
    <w:rsid w:val="00194565"/>
    <w:rsid w:val="001946F1"/>
    <w:rsid w:val="00194A1B"/>
    <w:rsid w:val="00194D04"/>
    <w:rsid w:val="00194DCC"/>
    <w:rsid w:val="00194E7B"/>
    <w:rsid w:val="0019632D"/>
    <w:rsid w:val="0019644A"/>
    <w:rsid w:val="0019659A"/>
    <w:rsid w:val="00196886"/>
    <w:rsid w:val="0019691B"/>
    <w:rsid w:val="0019721F"/>
    <w:rsid w:val="00197311"/>
    <w:rsid w:val="00197BB8"/>
    <w:rsid w:val="00197C19"/>
    <w:rsid w:val="001A003D"/>
    <w:rsid w:val="001A0205"/>
    <w:rsid w:val="001A0C8E"/>
    <w:rsid w:val="001A1D8C"/>
    <w:rsid w:val="001A1E75"/>
    <w:rsid w:val="001A203E"/>
    <w:rsid w:val="001A20E8"/>
    <w:rsid w:val="001A24FD"/>
    <w:rsid w:val="001A2A22"/>
    <w:rsid w:val="001A2ACD"/>
    <w:rsid w:val="001A2BFF"/>
    <w:rsid w:val="001A2F50"/>
    <w:rsid w:val="001A34C6"/>
    <w:rsid w:val="001A3768"/>
    <w:rsid w:val="001A3894"/>
    <w:rsid w:val="001A3DAB"/>
    <w:rsid w:val="001A41C1"/>
    <w:rsid w:val="001A44C4"/>
    <w:rsid w:val="001A4E04"/>
    <w:rsid w:val="001A513D"/>
    <w:rsid w:val="001A65B3"/>
    <w:rsid w:val="001A6629"/>
    <w:rsid w:val="001A6863"/>
    <w:rsid w:val="001A6F96"/>
    <w:rsid w:val="001B00B8"/>
    <w:rsid w:val="001B0243"/>
    <w:rsid w:val="001B0A6D"/>
    <w:rsid w:val="001B0AA0"/>
    <w:rsid w:val="001B0D51"/>
    <w:rsid w:val="001B1233"/>
    <w:rsid w:val="001B1451"/>
    <w:rsid w:val="001B19AC"/>
    <w:rsid w:val="001B1E0E"/>
    <w:rsid w:val="001B28A8"/>
    <w:rsid w:val="001B29B1"/>
    <w:rsid w:val="001B2A2F"/>
    <w:rsid w:val="001B2BB4"/>
    <w:rsid w:val="001B315A"/>
    <w:rsid w:val="001B36FF"/>
    <w:rsid w:val="001B3AB0"/>
    <w:rsid w:val="001B41A4"/>
    <w:rsid w:val="001B45D7"/>
    <w:rsid w:val="001B522F"/>
    <w:rsid w:val="001B5850"/>
    <w:rsid w:val="001B5C32"/>
    <w:rsid w:val="001B676A"/>
    <w:rsid w:val="001B771A"/>
    <w:rsid w:val="001B7969"/>
    <w:rsid w:val="001B7A0D"/>
    <w:rsid w:val="001C039B"/>
    <w:rsid w:val="001C117F"/>
    <w:rsid w:val="001C1C28"/>
    <w:rsid w:val="001C2331"/>
    <w:rsid w:val="001C24C0"/>
    <w:rsid w:val="001C2992"/>
    <w:rsid w:val="001C2D40"/>
    <w:rsid w:val="001C3960"/>
    <w:rsid w:val="001C3A16"/>
    <w:rsid w:val="001C4354"/>
    <w:rsid w:val="001C4416"/>
    <w:rsid w:val="001C49EB"/>
    <w:rsid w:val="001C4FB3"/>
    <w:rsid w:val="001C55E6"/>
    <w:rsid w:val="001C55F1"/>
    <w:rsid w:val="001C5DF2"/>
    <w:rsid w:val="001C5F4C"/>
    <w:rsid w:val="001C62C2"/>
    <w:rsid w:val="001C6F38"/>
    <w:rsid w:val="001C753B"/>
    <w:rsid w:val="001C7EE3"/>
    <w:rsid w:val="001C7F8F"/>
    <w:rsid w:val="001D023F"/>
    <w:rsid w:val="001D098F"/>
    <w:rsid w:val="001D0A77"/>
    <w:rsid w:val="001D0F08"/>
    <w:rsid w:val="001D0FF0"/>
    <w:rsid w:val="001D1423"/>
    <w:rsid w:val="001D179B"/>
    <w:rsid w:val="001D2852"/>
    <w:rsid w:val="001D2D79"/>
    <w:rsid w:val="001D3169"/>
    <w:rsid w:val="001D317F"/>
    <w:rsid w:val="001D33AE"/>
    <w:rsid w:val="001D3640"/>
    <w:rsid w:val="001D374B"/>
    <w:rsid w:val="001D3C9B"/>
    <w:rsid w:val="001D4526"/>
    <w:rsid w:val="001D46A4"/>
    <w:rsid w:val="001D47A7"/>
    <w:rsid w:val="001D4ECE"/>
    <w:rsid w:val="001D4FB4"/>
    <w:rsid w:val="001D55A3"/>
    <w:rsid w:val="001D5B2A"/>
    <w:rsid w:val="001D5E71"/>
    <w:rsid w:val="001D6247"/>
    <w:rsid w:val="001D62D8"/>
    <w:rsid w:val="001D66A6"/>
    <w:rsid w:val="001D6F5F"/>
    <w:rsid w:val="001D7742"/>
    <w:rsid w:val="001E03ED"/>
    <w:rsid w:val="001E0A05"/>
    <w:rsid w:val="001E0ADE"/>
    <w:rsid w:val="001E13B8"/>
    <w:rsid w:val="001E1416"/>
    <w:rsid w:val="001E1C98"/>
    <w:rsid w:val="001E1EF8"/>
    <w:rsid w:val="001E2155"/>
    <w:rsid w:val="001E36E4"/>
    <w:rsid w:val="001E3AEC"/>
    <w:rsid w:val="001E3B67"/>
    <w:rsid w:val="001E3D35"/>
    <w:rsid w:val="001E3F04"/>
    <w:rsid w:val="001E3F58"/>
    <w:rsid w:val="001E473D"/>
    <w:rsid w:val="001E49E9"/>
    <w:rsid w:val="001E4F2C"/>
    <w:rsid w:val="001E5963"/>
    <w:rsid w:val="001E6095"/>
    <w:rsid w:val="001E6396"/>
    <w:rsid w:val="001E63BE"/>
    <w:rsid w:val="001E64CB"/>
    <w:rsid w:val="001E6535"/>
    <w:rsid w:val="001E699B"/>
    <w:rsid w:val="001E7024"/>
    <w:rsid w:val="001E7819"/>
    <w:rsid w:val="001F09A0"/>
    <w:rsid w:val="001F09FE"/>
    <w:rsid w:val="001F0F66"/>
    <w:rsid w:val="001F10FF"/>
    <w:rsid w:val="001F14EF"/>
    <w:rsid w:val="001F1785"/>
    <w:rsid w:val="001F1AC6"/>
    <w:rsid w:val="001F2B90"/>
    <w:rsid w:val="001F2B92"/>
    <w:rsid w:val="001F2BB5"/>
    <w:rsid w:val="001F3676"/>
    <w:rsid w:val="001F374F"/>
    <w:rsid w:val="001F4134"/>
    <w:rsid w:val="001F4244"/>
    <w:rsid w:val="001F43F3"/>
    <w:rsid w:val="001F4B23"/>
    <w:rsid w:val="001F4C6F"/>
    <w:rsid w:val="001F5D7E"/>
    <w:rsid w:val="001F5F33"/>
    <w:rsid w:val="001F64F6"/>
    <w:rsid w:val="001F6A5A"/>
    <w:rsid w:val="001F6AB1"/>
    <w:rsid w:val="001F6CCD"/>
    <w:rsid w:val="001F7703"/>
    <w:rsid w:val="001F786E"/>
    <w:rsid w:val="001F7882"/>
    <w:rsid w:val="001F796B"/>
    <w:rsid w:val="002008F3"/>
    <w:rsid w:val="00200B0F"/>
    <w:rsid w:val="0020125E"/>
    <w:rsid w:val="002017AE"/>
    <w:rsid w:val="00201C78"/>
    <w:rsid w:val="00201FB0"/>
    <w:rsid w:val="00202BE6"/>
    <w:rsid w:val="00203D21"/>
    <w:rsid w:val="0020405E"/>
    <w:rsid w:val="00204ECC"/>
    <w:rsid w:val="00204FED"/>
    <w:rsid w:val="0020599A"/>
    <w:rsid w:val="00205ACE"/>
    <w:rsid w:val="00205C45"/>
    <w:rsid w:val="00206622"/>
    <w:rsid w:val="00206A81"/>
    <w:rsid w:val="00207951"/>
    <w:rsid w:val="00207B43"/>
    <w:rsid w:val="00207C58"/>
    <w:rsid w:val="00210047"/>
    <w:rsid w:val="00211301"/>
    <w:rsid w:val="00211A25"/>
    <w:rsid w:val="00211CA7"/>
    <w:rsid w:val="0021203C"/>
    <w:rsid w:val="00212120"/>
    <w:rsid w:val="00212626"/>
    <w:rsid w:val="0021330D"/>
    <w:rsid w:val="00213665"/>
    <w:rsid w:val="00213729"/>
    <w:rsid w:val="00213942"/>
    <w:rsid w:val="00213C6B"/>
    <w:rsid w:val="00213CF2"/>
    <w:rsid w:val="00214005"/>
    <w:rsid w:val="0021413C"/>
    <w:rsid w:val="002147A9"/>
    <w:rsid w:val="00214F62"/>
    <w:rsid w:val="002152F6"/>
    <w:rsid w:val="00215AD9"/>
    <w:rsid w:val="00215B6B"/>
    <w:rsid w:val="00215F9E"/>
    <w:rsid w:val="00216360"/>
    <w:rsid w:val="00216471"/>
    <w:rsid w:val="00216C8B"/>
    <w:rsid w:val="00216D52"/>
    <w:rsid w:val="002170BB"/>
    <w:rsid w:val="00217B3B"/>
    <w:rsid w:val="00217E50"/>
    <w:rsid w:val="00217ECA"/>
    <w:rsid w:val="00220016"/>
    <w:rsid w:val="002200D7"/>
    <w:rsid w:val="00220D32"/>
    <w:rsid w:val="00220F60"/>
    <w:rsid w:val="002217A4"/>
    <w:rsid w:val="00221894"/>
    <w:rsid w:val="00221EFA"/>
    <w:rsid w:val="00222206"/>
    <w:rsid w:val="00222410"/>
    <w:rsid w:val="00223377"/>
    <w:rsid w:val="00223738"/>
    <w:rsid w:val="00223920"/>
    <w:rsid w:val="00224262"/>
    <w:rsid w:val="0022426B"/>
    <w:rsid w:val="00224B3B"/>
    <w:rsid w:val="00224BB9"/>
    <w:rsid w:val="002250FF"/>
    <w:rsid w:val="00225190"/>
    <w:rsid w:val="002251C1"/>
    <w:rsid w:val="00225921"/>
    <w:rsid w:val="0022599C"/>
    <w:rsid w:val="00225B3D"/>
    <w:rsid w:val="00225C64"/>
    <w:rsid w:val="00226425"/>
    <w:rsid w:val="002265B7"/>
    <w:rsid w:val="00226B39"/>
    <w:rsid w:val="00227EC0"/>
    <w:rsid w:val="002302FF"/>
    <w:rsid w:val="00230476"/>
    <w:rsid w:val="002304A5"/>
    <w:rsid w:val="002307EE"/>
    <w:rsid w:val="00230D16"/>
    <w:rsid w:val="002311F9"/>
    <w:rsid w:val="002314B5"/>
    <w:rsid w:val="00231BE1"/>
    <w:rsid w:val="00232802"/>
    <w:rsid w:val="00232A27"/>
    <w:rsid w:val="00232A9F"/>
    <w:rsid w:val="002335D2"/>
    <w:rsid w:val="00234067"/>
    <w:rsid w:val="00234598"/>
    <w:rsid w:val="00234907"/>
    <w:rsid w:val="002352BA"/>
    <w:rsid w:val="00235334"/>
    <w:rsid w:val="002353A5"/>
    <w:rsid w:val="0023559B"/>
    <w:rsid w:val="00235E05"/>
    <w:rsid w:val="002369D0"/>
    <w:rsid w:val="00236A19"/>
    <w:rsid w:val="00236BDE"/>
    <w:rsid w:val="00236CBA"/>
    <w:rsid w:val="00237359"/>
    <w:rsid w:val="002379AC"/>
    <w:rsid w:val="00237AF6"/>
    <w:rsid w:val="00237BA7"/>
    <w:rsid w:val="00237D78"/>
    <w:rsid w:val="00237E91"/>
    <w:rsid w:val="00240337"/>
    <w:rsid w:val="002406B9"/>
    <w:rsid w:val="00240964"/>
    <w:rsid w:val="00240F48"/>
    <w:rsid w:val="002411D0"/>
    <w:rsid w:val="0024240A"/>
    <w:rsid w:val="0024273E"/>
    <w:rsid w:val="002427F3"/>
    <w:rsid w:val="00242A77"/>
    <w:rsid w:val="00242EE5"/>
    <w:rsid w:val="002433A6"/>
    <w:rsid w:val="00243B13"/>
    <w:rsid w:val="00243CB2"/>
    <w:rsid w:val="00243FD7"/>
    <w:rsid w:val="00244402"/>
    <w:rsid w:val="00244ACC"/>
    <w:rsid w:val="002455FB"/>
    <w:rsid w:val="00245636"/>
    <w:rsid w:val="00245749"/>
    <w:rsid w:val="00246156"/>
    <w:rsid w:val="0024621D"/>
    <w:rsid w:val="002462D3"/>
    <w:rsid w:val="00246A50"/>
    <w:rsid w:val="00246B3A"/>
    <w:rsid w:val="00247B6D"/>
    <w:rsid w:val="00250320"/>
    <w:rsid w:val="00250376"/>
    <w:rsid w:val="00250B93"/>
    <w:rsid w:val="002511A4"/>
    <w:rsid w:val="0025128D"/>
    <w:rsid w:val="002512A3"/>
    <w:rsid w:val="00251611"/>
    <w:rsid w:val="00251AAD"/>
    <w:rsid w:val="00251DA6"/>
    <w:rsid w:val="00251F2D"/>
    <w:rsid w:val="00251F35"/>
    <w:rsid w:val="002521F1"/>
    <w:rsid w:val="002527F2"/>
    <w:rsid w:val="002530A3"/>
    <w:rsid w:val="00253D45"/>
    <w:rsid w:val="00254085"/>
    <w:rsid w:val="00254E94"/>
    <w:rsid w:val="00254FE5"/>
    <w:rsid w:val="00255158"/>
    <w:rsid w:val="002553E2"/>
    <w:rsid w:val="00255696"/>
    <w:rsid w:val="00255A1A"/>
    <w:rsid w:val="00255D59"/>
    <w:rsid w:val="0025602E"/>
    <w:rsid w:val="00256051"/>
    <w:rsid w:val="002571C3"/>
    <w:rsid w:val="00257726"/>
    <w:rsid w:val="00257DF9"/>
    <w:rsid w:val="00260214"/>
    <w:rsid w:val="00261FCD"/>
    <w:rsid w:val="00261FE2"/>
    <w:rsid w:val="0026246C"/>
    <w:rsid w:val="002624F1"/>
    <w:rsid w:val="00262C99"/>
    <w:rsid w:val="00263513"/>
    <w:rsid w:val="002636A2"/>
    <w:rsid w:val="00264CC1"/>
    <w:rsid w:val="00264D0E"/>
    <w:rsid w:val="002652D6"/>
    <w:rsid w:val="0026669D"/>
    <w:rsid w:val="002669EC"/>
    <w:rsid w:val="0026706E"/>
    <w:rsid w:val="002672BE"/>
    <w:rsid w:val="00267612"/>
    <w:rsid w:val="00267762"/>
    <w:rsid w:val="00270519"/>
    <w:rsid w:val="00270625"/>
    <w:rsid w:val="0027074A"/>
    <w:rsid w:val="00270CA7"/>
    <w:rsid w:val="00270DDD"/>
    <w:rsid w:val="0027182A"/>
    <w:rsid w:val="0027236C"/>
    <w:rsid w:val="00273949"/>
    <w:rsid w:val="002744DA"/>
    <w:rsid w:val="00274934"/>
    <w:rsid w:val="00274CBE"/>
    <w:rsid w:val="00274D28"/>
    <w:rsid w:val="00274DDC"/>
    <w:rsid w:val="00275384"/>
    <w:rsid w:val="0027559F"/>
    <w:rsid w:val="00275C5E"/>
    <w:rsid w:val="00275CBE"/>
    <w:rsid w:val="002760D1"/>
    <w:rsid w:val="002763ED"/>
    <w:rsid w:val="002775DD"/>
    <w:rsid w:val="00277E8D"/>
    <w:rsid w:val="0028015F"/>
    <w:rsid w:val="002805E2"/>
    <w:rsid w:val="0028067E"/>
    <w:rsid w:val="00280BED"/>
    <w:rsid w:val="00280D0A"/>
    <w:rsid w:val="00280DB2"/>
    <w:rsid w:val="00282006"/>
    <w:rsid w:val="00282B03"/>
    <w:rsid w:val="00282BCB"/>
    <w:rsid w:val="00282CC3"/>
    <w:rsid w:val="002836D2"/>
    <w:rsid w:val="002837BA"/>
    <w:rsid w:val="00283937"/>
    <w:rsid w:val="00284457"/>
    <w:rsid w:val="00284B6A"/>
    <w:rsid w:val="002856D1"/>
    <w:rsid w:val="00285936"/>
    <w:rsid w:val="002862EB"/>
    <w:rsid w:val="002867B0"/>
    <w:rsid w:val="00286B38"/>
    <w:rsid w:val="00287217"/>
    <w:rsid w:val="00287430"/>
    <w:rsid w:val="00287C90"/>
    <w:rsid w:val="002903B5"/>
    <w:rsid w:val="002906C9"/>
    <w:rsid w:val="0029075E"/>
    <w:rsid w:val="00290D96"/>
    <w:rsid w:val="00290EB2"/>
    <w:rsid w:val="002910AF"/>
    <w:rsid w:val="00291632"/>
    <w:rsid w:val="00291682"/>
    <w:rsid w:val="002916D9"/>
    <w:rsid w:val="00291A58"/>
    <w:rsid w:val="00292198"/>
    <w:rsid w:val="002921A8"/>
    <w:rsid w:val="002931D5"/>
    <w:rsid w:val="00294937"/>
    <w:rsid w:val="0029494A"/>
    <w:rsid w:val="00294C93"/>
    <w:rsid w:val="00295BB7"/>
    <w:rsid w:val="00295D01"/>
    <w:rsid w:val="00295D90"/>
    <w:rsid w:val="00296626"/>
    <w:rsid w:val="00296878"/>
    <w:rsid w:val="00296FF4"/>
    <w:rsid w:val="002970A9"/>
    <w:rsid w:val="002971A2"/>
    <w:rsid w:val="0029721F"/>
    <w:rsid w:val="002972AF"/>
    <w:rsid w:val="00297A19"/>
    <w:rsid w:val="00297BA5"/>
    <w:rsid w:val="00297CC2"/>
    <w:rsid w:val="00297ED0"/>
    <w:rsid w:val="002A0162"/>
    <w:rsid w:val="002A0FE8"/>
    <w:rsid w:val="002A14E5"/>
    <w:rsid w:val="002A1689"/>
    <w:rsid w:val="002A1B89"/>
    <w:rsid w:val="002A1C79"/>
    <w:rsid w:val="002A2785"/>
    <w:rsid w:val="002A290A"/>
    <w:rsid w:val="002A309E"/>
    <w:rsid w:val="002A3712"/>
    <w:rsid w:val="002A39B1"/>
    <w:rsid w:val="002A3BBF"/>
    <w:rsid w:val="002A3CD1"/>
    <w:rsid w:val="002A3F68"/>
    <w:rsid w:val="002A3FE4"/>
    <w:rsid w:val="002A44DD"/>
    <w:rsid w:val="002A483D"/>
    <w:rsid w:val="002A4B41"/>
    <w:rsid w:val="002A4DB1"/>
    <w:rsid w:val="002A4F5F"/>
    <w:rsid w:val="002A5528"/>
    <w:rsid w:val="002A5945"/>
    <w:rsid w:val="002A5AF0"/>
    <w:rsid w:val="002A5E75"/>
    <w:rsid w:val="002A6A15"/>
    <w:rsid w:val="002A736B"/>
    <w:rsid w:val="002A7654"/>
    <w:rsid w:val="002A7981"/>
    <w:rsid w:val="002A7C38"/>
    <w:rsid w:val="002B0213"/>
    <w:rsid w:val="002B0F0C"/>
    <w:rsid w:val="002B14CD"/>
    <w:rsid w:val="002B2063"/>
    <w:rsid w:val="002B26EF"/>
    <w:rsid w:val="002B29A5"/>
    <w:rsid w:val="002B2E1B"/>
    <w:rsid w:val="002B300B"/>
    <w:rsid w:val="002B3346"/>
    <w:rsid w:val="002B34E6"/>
    <w:rsid w:val="002B3767"/>
    <w:rsid w:val="002B3CE4"/>
    <w:rsid w:val="002B3E48"/>
    <w:rsid w:val="002B4BA8"/>
    <w:rsid w:val="002B4BAC"/>
    <w:rsid w:val="002B4BCE"/>
    <w:rsid w:val="002B4E6A"/>
    <w:rsid w:val="002B544D"/>
    <w:rsid w:val="002B5979"/>
    <w:rsid w:val="002B5C3D"/>
    <w:rsid w:val="002B5EBC"/>
    <w:rsid w:val="002B6066"/>
    <w:rsid w:val="002B7467"/>
    <w:rsid w:val="002C0019"/>
    <w:rsid w:val="002C0442"/>
    <w:rsid w:val="002C056A"/>
    <w:rsid w:val="002C0978"/>
    <w:rsid w:val="002C0997"/>
    <w:rsid w:val="002C0CEC"/>
    <w:rsid w:val="002C16F9"/>
    <w:rsid w:val="002C1A7E"/>
    <w:rsid w:val="002C1CCD"/>
    <w:rsid w:val="002C1CD5"/>
    <w:rsid w:val="002C2E87"/>
    <w:rsid w:val="002C2F1D"/>
    <w:rsid w:val="002C2FD3"/>
    <w:rsid w:val="002C313C"/>
    <w:rsid w:val="002C31BF"/>
    <w:rsid w:val="002C3FCC"/>
    <w:rsid w:val="002C4D47"/>
    <w:rsid w:val="002C5490"/>
    <w:rsid w:val="002C54C5"/>
    <w:rsid w:val="002C6301"/>
    <w:rsid w:val="002C648F"/>
    <w:rsid w:val="002C6615"/>
    <w:rsid w:val="002C6CEF"/>
    <w:rsid w:val="002C6EE2"/>
    <w:rsid w:val="002C7213"/>
    <w:rsid w:val="002C779F"/>
    <w:rsid w:val="002C7B4B"/>
    <w:rsid w:val="002D0915"/>
    <w:rsid w:val="002D0E0A"/>
    <w:rsid w:val="002D228C"/>
    <w:rsid w:val="002D2511"/>
    <w:rsid w:val="002D2766"/>
    <w:rsid w:val="002D29F1"/>
    <w:rsid w:val="002D2E4F"/>
    <w:rsid w:val="002D33A0"/>
    <w:rsid w:val="002D38C0"/>
    <w:rsid w:val="002D3C28"/>
    <w:rsid w:val="002D4550"/>
    <w:rsid w:val="002D4B2B"/>
    <w:rsid w:val="002D4C66"/>
    <w:rsid w:val="002D4F88"/>
    <w:rsid w:val="002D4FE1"/>
    <w:rsid w:val="002D533D"/>
    <w:rsid w:val="002D556B"/>
    <w:rsid w:val="002D55BA"/>
    <w:rsid w:val="002D5E54"/>
    <w:rsid w:val="002D6D7C"/>
    <w:rsid w:val="002D6E75"/>
    <w:rsid w:val="002D77EC"/>
    <w:rsid w:val="002D7845"/>
    <w:rsid w:val="002D799A"/>
    <w:rsid w:val="002D7A03"/>
    <w:rsid w:val="002E04B0"/>
    <w:rsid w:val="002E0651"/>
    <w:rsid w:val="002E0BF6"/>
    <w:rsid w:val="002E100B"/>
    <w:rsid w:val="002E111A"/>
    <w:rsid w:val="002E16F7"/>
    <w:rsid w:val="002E1ACF"/>
    <w:rsid w:val="002E24B5"/>
    <w:rsid w:val="002E25AF"/>
    <w:rsid w:val="002E266C"/>
    <w:rsid w:val="002E293C"/>
    <w:rsid w:val="002E31A8"/>
    <w:rsid w:val="002E3E8A"/>
    <w:rsid w:val="002E4141"/>
    <w:rsid w:val="002E4B72"/>
    <w:rsid w:val="002E4B7B"/>
    <w:rsid w:val="002E4CB4"/>
    <w:rsid w:val="002E4D99"/>
    <w:rsid w:val="002E4F4A"/>
    <w:rsid w:val="002E5A5B"/>
    <w:rsid w:val="002E5F62"/>
    <w:rsid w:val="002E62F1"/>
    <w:rsid w:val="002E66C7"/>
    <w:rsid w:val="002E67D3"/>
    <w:rsid w:val="002E699E"/>
    <w:rsid w:val="002E6B60"/>
    <w:rsid w:val="002E70C9"/>
    <w:rsid w:val="002E7340"/>
    <w:rsid w:val="002E7506"/>
    <w:rsid w:val="002E7897"/>
    <w:rsid w:val="002E7A52"/>
    <w:rsid w:val="002E7AA3"/>
    <w:rsid w:val="002E7F1A"/>
    <w:rsid w:val="002E7F81"/>
    <w:rsid w:val="002F0A29"/>
    <w:rsid w:val="002F0ABF"/>
    <w:rsid w:val="002F0D3D"/>
    <w:rsid w:val="002F0EB5"/>
    <w:rsid w:val="002F1474"/>
    <w:rsid w:val="002F16A8"/>
    <w:rsid w:val="002F1D8B"/>
    <w:rsid w:val="002F2167"/>
    <w:rsid w:val="002F2373"/>
    <w:rsid w:val="002F25DE"/>
    <w:rsid w:val="002F2817"/>
    <w:rsid w:val="002F2871"/>
    <w:rsid w:val="002F2C7E"/>
    <w:rsid w:val="002F36F5"/>
    <w:rsid w:val="002F3E48"/>
    <w:rsid w:val="002F46FF"/>
    <w:rsid w:val="002F4C47"/>
    <w:rsid w:val="002F54FC"/>
    <w:rsid w:val="002F5AFC"/>
    <w:rsid w:val="002F5FC1"/>
    <w:rsid w:val="002F6210"/>
    <w:rsid w:val="002F6287"/>
    <w:rsid w:val="002F76CC"/>
    <w:rsid w:val="002F787D"/>
    <w:rsid w:val="002F7E77"/>
    <w:rsid w:val="003005C1"/>
    <w:rsid w:val="003006FD"/>
    <w:rsid w:val="00300ADF"/>
    <w:rsid w:val="003010AE"/>
    <w:rsid w:val="003010E4"/>
    <w:rsid w:val="00301243"/>
    <w:rsid w:val="003019DC"/>
    <w:rsid w:val="00301AD9"/>
    <w:rsid w:val="0030284D"/>
    <w:rsid w:val="00302E2D"/>
    <w:rsid w:val="0030345D"/>
    <w:rsid w:val="00303D08"/>
    <w:rsid w:val="0030417F"/>
    <w:rsid w:val="0030456D"/>
    <w:rsid w:val="00304728"/>
    <w:rsid w:val="00304DDD"/>
    <w:rsid w:val="00305983"/>
    <w:rsid w:val="00305A30"/>
    <w:rsid w:val="00306FB4"/>
    <w:rsid w:val="0030728F"/>
    <w:rsid w:val="00307485"/>
    <w:rsid w:val="0030790D"/>
    <w:rsid w:val="00310762"/>
    <w:rsid w:val="003108AD"/>
    <w:rsid w:val="00310E3D"/>
    <w:rsid w:val="0031144D"/>
    <w:rsid w:val="0031166A"/>
    <w:rsid w:val="00311E57"/>
    <w:rsid w:val="00311E5F"/>
    <w:rsid w:val="0031383B"/>
    <w:rsid w:val="00313A3E"/>
    <w:rsid w:val="00313DB2"/>
    <w:rsid w:val="00314617"/>
    <w:rsid w:val="0031491B"/>
    <w:rsid w:val="00314ADA"/>
    <w:rsid w:val="00315B43"/>
    <w:rsid w:val="00315BAE"/>
    <w:rsid w:val="0031631F"/>
    <w:rsid w:val="003163E2"/>
    <w:rsid w:val="003165C3"/>
    <w:rsid w:val="00316E3B"/>
    <w:rsid w:val="003170D4"/>
    <w:rsid w:val="00317532"/>
    <w:rsid w:val="003176C4"/>
    <w:rsid w:val="0032034B"/>
    <w:rsid w:val="00320A7D"/>
    <w:rsid w:val="00320E5D"/>
    <w:rsid w:val="00320F10"/>
    <w:rsid w:val="003213F4"/>
    <w:rsid w:val="00321CA9"/>
    <w:rsid w:val="00321DE6"/>
    <w:rsid w:val="00322155"/>
    <w:rsid w:val="003222A4"/>
    <w:rsid w:val="0032231E"/>
    <w:rsid w:val="00322C7E"/>
    <w:rsid w:val="003242C8"/>
    <w:rsid w:val="00324524"/>
    <w:rsid w:val="00324ABB"/>
    <w:rsid w:val="00324C79"/>
    <w:rsid w:val="003254C0"/>
    <w:rsid w:val="00325594"/>
    <w:rsid w:val="00325D9A"/>
    <w:rsid w:val="003268BB"/>
    <w:rsid w:val="00326C35"/>
    <w:rsid w:val="0032712A"/>
    <w:rsid w:val="00327B9C"/>
    <w:rsid w:val="00327C0D"/>
    <w:rsid w:val="00327ECE"/>
    <w:rsid w:val="0033058E"/>
    <w:rsid w:val="00330942"/>
    <w:rsid w:val="00330ECE"/>
    <w:rsid w:val="003317C5"/>
    <w:rsid w:val="00331AB9"/>
    <w:rsid w:val="00331ED6"/>
    <w:rsid w:val="003322B5"/>
    <w:rsid w:val="003327AD"/>
    <w:rsid w:val="00332B56"/>
    <w:rsid w:val="00332FEB"/>
    <w:rsid w:val="00333A67"/>
    <w:rsid w:val="00333B0E"/>
    <w:rsid w:val="00333DAF"/>
    <w:rsid w:val="00333E54"/>
    <w:rsid w:val="00334398"/>
    <w:rsid w:val="00334590"/>
    <w:rsid w:val="003347EE"/>
    <w:rsid w:val="00334963"/>
    <w:rsid w:val="00335073"/>
    <w:rsid w:val="00335B63"/>
    <w:rsid w:val="00335C67"/>
    <w:rsid w:val="00336834"/>
    <w:rsid w:val="00336B5C"/>
    <w:rsid w:val="0033721B"/>
    <w:rsid w:val="0033751D"/>
    <w:rsid w:val="0034127B"/>
    <w:rsid w:val="00341564"/>
    <w:rsid w:val="003415B0"/>
    <w:rsid w:val="00341738"/>
    <w:rsid w:val="00341CE5"/>
    <w:rsid w:val="00341CFD"/>
    <w:rsid w:val="0034233C"/>
    <w:rsid w:val="00342BB8"/>
    <w:rsid w:val="00342CC7"/>
    <w:rsid w:val="0034353B"/>
    <w:rsid w:val="00343767"/>
    <w:rsid w:val="00343B7D"/>
    <w:rsid w:val="00343F7E"/>
    <w:rsid w:val="0034489C"/>
    <w:rsid w:val="00344C93"/>
    <w:rsid w:val="0034501C"/>
    <w:rsid w:val="00345036"/>
    <w:rsid w:val="00345582"/>
    <w:rsid w:val="00345D63"/>
    <w:rsid w:val="00346132"/>
    <w:rsid w:val="0034671D"/>
    <w:rsid w:val="00346833"/>
    <w:rsid w:val="00346869"/>
    <w:rsid w:val="00346F44"/>
    <w:rsid w:val="003471B4"/>
    <w:rsid w:val="00347A65"/>
    <w:rsid w:val="00347BC7"/>
    <w:rsid w:val="00347FD9"/>
    <w:rsid w:val="0035081D"/>
    <w:rsid w:val="00350AB2"/>
    <w:rsid w:val="00350D49"/>
    <w:rsid w:val="00350E07"/>
    <w:rsid w:val="00351497"/>
    <w:rsid w:val="00351A3F"/>
    <w:rsid w:val="00351C89"/>
    <w:rsid w:val="00352386"/>
    <w:rsid w:val="00353A61"/>
    <w:rsid w:val="0035439A"/>
    <w:rsid w:val="003544EC"/>
    <w:rsid w:val="00354E26"/>
    <w:rsid w:val="00354EB5"/>
    <w:rsid w:val="00355491"/>
    <w:rsid w:val="0035576B"/>
    <w:rsid w:val="003559D6"/>
    <w:rsid w:val="00355E53"/>
    <w:rsid w:val="00355E96"/>
    <w:rsid w:val="00356077"/>
    <w:rsid w:val="0035703B"/>
    <w:rsid w:val="0035719A"/>
    <w:rsid w:val="003573B2"/>
    <w:rsid w:val="00357724"/>
    <w:rsid w:val="0035781A"/>
    <w:rsid w:val="003578F8"/>
    <w:rsid w:val="00357CC0"/>
    <w:rsid w:val="00357DB5"/>
    <w:rsid w:val="003601B7"/>
    <w:rsid w:val="0036064E"/>
    <w:rsid w:val="00360702"/>
    <w:rsid w:val="00360FE1"/>
    <w:rsid w:val="00361125"/>
    <w:rsid w:val="0036140A"/>
    <w:rsid w:val="00361AC9"/>
    <w:rsid w:val="00361D41"/>
    <w:rsid w:val="00361D86"/>
    <w:rsid w:val="0036244F"/>
    <w:rsid w:val="003625C0"/>
    <w:rsid w:val="00362ECA"/>
    <w:rsid w:val="0036372C"/>
    <w:rsid w:val="003639F9"/>
    <w:rsid w:val="003649A9"/>
    <w:rsid w:val="00366021"/>
    <w:rsid w:val="003670DF"/>
    <w:rsid w:val="003674FD"/>
    <w:rsid w:val="00367B30"/>
    <w:rsid w:val="00367E20"/>
    <w:rsid w:val="00367F3C"/>
    <w:rsid w:val="00367FFC"/>
    <w:rsid w:val="003701D5"/>
    <w:rsid w:val="003705DE"/>
    <w:rsid w:val="0037061B"/>
    <w:rsid w:val="00370656"/>
    <w:rsid w:val="0037140D"/>
    <w:rsid w:val="00371E38"/>
    <w:rsid w:val="00372665"/>
    <w:rsid w:val="00372D8B"/>
    <w:rsid w:val="00373B15"/>
    <w:rsid w:val="0037422E"/>
    <w:rsid w:val="00374B2B"/>
    <w:rsid w:val="0037556B"/>
    <w:rsid w:val="0037592F"/>
    <w:rsid w:val="00375B46"/>
    <w:rsid w:val="00375DDD"/>
    <w:rsid w:val="00375E05"/>
    <w:rsid w:val="00376222"/>
    <w:rsid w:val="003765BE"/>
    <w:rsid w:val="00376AFF"/>
    <w:rsid w:val="00376D10"/>
    <w:rsid w:val="00377D6B"/>
    <w:rsid w:val="00381105"/>
    <w:rsid w:val="00381909"/>
    <w:rsid w:val="00382381"/>
    <w:rsid w:val="0038252A"/>
    <w:rsid w:val="00382E1E"/>
    <w:rsid w:val="00383075"/>
    <w:rsid w:val="0038324F"/>
    <w:rsid w:val="00383648"/>
    <w:rsid w:val="00384175"/>
    <w:rsid w:val="00384203"/>
    <w:rsid w:val="00384790"/>
    <w:rsid w:val="0038482E"/>
    <w:rsid w:val="0038513C"/>
    <w:rsid w:val="0038537A"/>
    <w:rsid w:val="00385FC2"/>
    <w:rsid w:val="00387A7E"/>
    <w:rsid w:val="003903FF"/>
    <w:rsid w:val="0039057B"/>
    <w:rsid w:val="0039089D"/>
    <w:rsid w:val="00390D8C"/>
    <w:rsid w:val="003915EB"/>
    <w:rsid w:val="00391660"/>
    <w:rsid w:val="00392579"/>
    <w:rsid w:val="003925DD"/>
    <w:rsid w:val="0039278D"/>
    <w:rsid w:val="0039278E"/>
    <w:rsid w:val="00392915"/>
    <w:rsid w:val="00392C42"/>
    <w:rsid w:val="00393DB1"/>
    <w:rsid w:val="003946BB"/>
    <w:rsid w:val="00394AF1"/>
    <w:rsid w:val="00394D41"/>
    <w:rsid w:val="00394EC0"/>
    <w:rsid w:val="00394F2E"/>
    <w:rsid w:val="003955F0"/>
    <w:rsid w:val="00395B12"/>
    <w:rsid w:val="003962C6"/>
    <w:rsid w:val="00396CDE"/>
    <w:rsid w:val="00396E9E"/>
    <w:rsid w:val="003971CA"/>
    <w:rsid w:val="00397D6F"/>
    <w:rsid w:val="003A014D"/>
    <w:rsid w:val="003A09BC"/>
    <w:rsid w:val="003A1A9D"/>
    <w:rsid w:val="003A1E85"/>
    <w:rsid w:val="003A24EE"/>
    <w:rsid w:val="003A2522"/>
    <w:rsid w:val="003A2EB7"/>
    <w:rsid w:val="003A339B"/>
    <w:rsid w:val="003A3887"/>
    <w:rsid w:val="003A38B1"/>
    <w:rsid w:val="003A42AE"/>
    <w:rsid w:val="003A4A02"/>
    <w:rsid w:val="003A4B0F"/>
    <w:rsid w:val="003A4B70"/>
    <w:rsid w:val="003A4F84"/>
    <w:rsid w:val="003A51D3"/>
    <w:rsid w:val="003A5ACA"/>
    <w:rsid w:val="003A5C6C"/>
    <w:rsid w:val="003A636D"/>
    <w:rsid w:val="003A79C3"/>
    <w:rsid w:val="003A7CB9"/>
    <w:rsid w:val="003A7EC5"/>
    <w:rsid w:val="003A7EE3"/>
    <w:rsid w:val="003B02CA"/>
    <w:rsid w:val="003B0915"/>
    <w:rsid w:val="003B0B52"/>
    <w:rsid w:val="003B0E27"/>
    <w:rsid w:val="003B0EED"/>
    <w:rsid w:val="003B1050"/>
    <w:rsid w:val="003B1338"/>
    <w:rsid w:val="003B1875"/>
    <w:rsid w:val="003B1DF8"/>
    <w:rsid w:val="003B3663"/>
    <w:rsid w:val="003B4442"/>
    <w:rsid w:val="003B47C1"/>
    <w:rsid w:val="003B47EF"/>
    <w:rsid w:val="003B49CE"/>
    <w:rsid w:val="003B4DB7"/>
    <w:rsid w:val="003B5605"/>
    <w:rsid w:val="003B5824"/>
    <w:rsid w:val="003B6245"/>
    <w:rsid w:val="003B677D"/>
    <w:rsid w:val="003B68B0"/>
    <w:rsid w:val="003B69D0"/>
    <w:rsid w:val="003B69DD"/>
    <w:rsid w:val="003B7657"/>
    <w:rsid w:val="003B78C8"/>
    <w:rsid w:val="003B7A72"/>
    <w:rsid w:val="003B7BF9"/>
    <w:rsid w:val="003C0442"/>
    <w:rsid w:val="003C051A"/>
    <w:rsid w:val="003C1334"/>
    <w:rsid w:val="003C18AA"/>
    <w:rsid w:val="003C19FD"/>
    <w:rsid w:val="003C1A2C"/>
    <w:rsid w:val="003C22D5"/>
    <w:rsid w:val="003C3250"/>
    <w:rsid w:val="003C3677"/>
    <w:rsid w:val="003C3748"/>
    <w:rsid w:val="003C3991"/>
    <w:rsid w:val="003C3A23"/>
    <w:rsid w:val="003C3A82"/>
    <w:rsid w:val="003C3C71"/>
    <w:rsid w:val="003C44F2"/>
    <w:rsid w:val="003C4628"/>
    <w:rsid w:val="003C4ABD"/>
    <w:rsid w:val="003C4B6C"/>
    <w:rsid w:val="003C4B88"/>
    <w:rsid w:val="003C5204"/>
    <w:rsid w:val="003C52E5"/>
    <w:rsid w:val="003C589C"/>
    <w:rsid w:val="003C59DD"/>
    <w:rsid w:val="003C5B09"/>
    <w:rsid w:val="003C5CB4"/>
    <w:rsid w:val="003C5E41"/>
    <w:rsid w:val="003C6379"/>
    <w:rsid w:val="003C6CB0"/>
    <w:rsid w:val="003C716C"/>
    <w:rsid w:val="003C732B"/>
    <w:rsid w:val="003C761A"/>
    <w:rsid w:val="003D02E2"/>
    <w:rsid w:val="003D07A4"/>
    <w:rsid w:val="003D07EF"/>
    <w:rsid w:val="003D1152"/>
    <w:rsid w:val="003D1836"/>
    <w:rsid w:val="003D1997"/>
    <w:rsid w:val="003D19B4"/>
    <w:rsid w:val="003D1E5E"/>
    <w:rsid w:val="003D210A"/>
    <w:rsid w:val="003D2735"/>
    <w:rsid w:val="003D29F8"/>
    <w:rsid w:val="003D2A14"/>
    <w:rsid w:val="003D2E6C"/>
    <w:rsid w:val="003D337A"/>
    <w:rsid w:val="003D35B9"/>
    <w:rsid w:val="003D3A1A"/>
    <w:rsid w:val="003D423C"/>
    <w:rsid w:val="003D4E10"/>
    <w:rsid w:val="003D51BE"/>
    <w:rsid w:val="003D5C2C"/>
    <w:rsid w:val="003D5EF0"/>
    <w:rsid w:val="003D65A4"/>
    <w:rsid w:val="003D66A9"/>
    <w:rsid w:val="003D6E25"/>
    <w:rsid w:val="003D72D6"/>
    <w:rsid w:val="003D72E6"/>
    <w:rsid w:val="003D7A4A"/>
    <w:rsid w:val="003D7F7A"/>
    <w:rsid w:val="003E0011"/>
    <w:rsid w:val="003E02FF"/>
    <w:rsid w:val="003E049C"/>
    <w:rsid w:val="003E2198"/>
    <w:rsid w:val="003E242B"/>
    <w:rsid w:val="003E2B07"/>
    <w:rsid w:val="003E2C70"/>
    <w:rsid w:val="003E2DA2"/>
    <w:rsid w:val="003E3068"/>
    <w:rsid w:val="003E3078"/>
    <w:rsid w:val="003E3E26"/>
    <w:rsid w:val="003E3E87"/>
    <w:rsid w:val="003E3E9A"/>
    <w:rsid w:val="003E4864"/>
    <w:rsid w:val="003E4ABC"/>
    <w:rsid w:val="003E4BF5"/>
    <w:rsid w:val="003E58B6"/>
    <w:rsid w:val="003E5BC7"/>
    <w:rsid w:val="003E5C95"/>
    <w:rsid w:val="003E5E9C"/>
    <w:rsid w:val="003E60AB"/>
    <w:rsid w:val="003E6AEC"/>
    <w:rsid w:val="003E6FC4"/>
    <w:rsid w:val="003E7DBF"/>
    <w:rsid w:val="003E7ED1"/>
    <w:rsid w:val="003F0362"/>
    <w:rsid w:val="003F0E46"/>
    <w:rsid w:val="003F1E58"/>
    <w:rsid w:val="003F2BD6"/>
    <w:rsid w:val="003F2C80"/>
    <w:rsid w:val="003F38C2"/>
    <w:rsid w:val="003F3AFE"/>
    <w:rsid w:val="003F3D36"/>
    <w:rsid w:val="003F3E55"/>
    <w:rsid w:val="003F4475"/>
    <w:rsid w:val="003F451B"/>
    <w:rsid w:val="003F4A07"/>
    <w:rsid w:val="003F4A45"/>
    <w:rsid w:val="003F518D"/>
    <w:rsid w:val="003F5273"/>
    <w:rsid w:val="003F543B"/>
    <w:rsid w:val="003F5917"/>
    <w:rsid w:val="003F5B6E"/>
    <w:rsid w:val="003F605A"/>
    <w:rsid w:val="003F614D"/>
    <w:rsid w:val="003F641A"/>
    <w:rsid w:val="003F70B9"/>
    <w:rsid w:val="004007A0"/>
    <w:rsid w:val="00400A07"/>
    <w:rsid w:val="00400A81"/>
    <w:rsid w:val="00400CD6"/>
    <w:rsid w:val="0040140A"/>
    <w:rsid w:val="00402412"/>
    <w:rsid w:val="00402598"/>
    <w:rsid w:val="0040289B"/>
    <w:rsid w:val="00403186"/>
    <w:rsid w:val="00403571"/>
    <w:rsid w:val="00403616"/>
    <w:rsid w:val="004046E5"/>
    <w:rsid w:val="00404BB9"/>
    <w:rsid w:val="00404EB9"/>
    <w:rsid w:val="004059F4"/>
    <w:rsid w:val="00405CD1"/>
    <w:rsid w:val="00407191"/>
    <w:rsid w:val="00407CA8"/>
    <w:rsid w:val="00407EC6"/>
    <w:rsid w:val="004106CB"/>
    <w:rsid w:val="00410754"/>
    <w:rsid w:val="00410B11"/>
    <w:rsid w:val="00410CB0"/>
    <w:rsid w:val="00411B37"/>
    <w:rsid w:val="004123F1"/>
    <w:rsid w:val="004128F8"/>
    <w:rsid w:val="00412A3F"/>
    <w:rsid w:val="00412D6A"/>
    <w:rsid w:val="0041311C"/>
    <w:rsid w:val="00413266"/>
    <w:rsid w:val="00414085"/>
    <w:rsid w:val="00414932"/>
    <w:rsid w:val="00414AE2"/>
    <w:rsid w:val="00414EC3"/>
    <w:rsid w:val="0041564F"/>
    <w:rsid w:val="004157A3"/>
    <w:rsid w:val="004157CD"/>
    <w:rsid w:val="004159D5"/>
    <w:rsid w:val="00416B7F"/>
    <w:rsid w:val="004174E6"/>
    <w:rsid w:val="004204B5"/>
    <w:rsid w:val="00420BA7"/>
    <w:rsid w:val="00420DBF"/>
    <w:rsid w:val="00421688"/>
    <w:rsid w:val="004217B1"/>
    <w:rsid w:val="00421BEE"/>
    <w:rsid w:val="00421C6D"/>
    <w:rsid w:val="00422E28"/>
    <w:rsid w:val="004231B5"/>
    <w:rsid w:val="004235DB"/>
    <w:rsid w:val="0042375C"/>
    <w:rsid w:val="0042380C"/>
    <w:rsid w:val="00423D38"/>
    <w:rsid w:val="004243FD"/>
    <w:rsid w:val="00424451"/>
    <w:rsid w:val="00424AD7"/>
    <w:rsid w:val="00424C51"/>
    <w:rsid w:val="0042569A"/>
    <w:rsid w:val="0042600C"/>
    <w:rsid w:val="00426268"/>
    <w:rsid w:val="004262B0"/>
    <w:rsid w:val="00426C1C"/>
    <w:rsid w:val="00426EEB"/>
    <w:rsid w:val="00427597"/>
    <w:rsid w:val="004277CA"/>
    <w:rsid w:val="00430785"/>
    <w:rsid w:val="004311A6"/>
    <w:rsid w:val="00432005"/>
    <w:rsid w:val="0043218D"/>
    <w:rsid w:val="00432255"/>
    <w:rsid w:val="00432CFF"/>
    <w:rsid w:val="00432D35"/>
    <w:rsid w:val="004338EE"/>
    <w:rsid w:val="00433D12"/>
    <w:rsid w:val="00434713"/>
    <w:rsid w:val="004348F4"/>
    <w:rsid w:val="00434E22"/>
    <w:rsid w:val="0043544C"/>
    <w:rsid w:val="00435C97"/>
    <w:rsid w:val="00435DDE"/>
    <w:rsid w:val="00436453"/>
    <w:rsid w:val="00436EEC"/>
    <w:rsid w:val="004371EE"/>
    <w:rsid w:val="0043752E"/>
    <w:rsid w:val="004376A2"/>
    <w:rsid w:val="00437711"/>
    <w:rsid w:val="00437CEF"/>
    <w:rsid w:val="00440229"/>
    <w:rsid w:val="00440314"/>
    <w:rsid w:val="00441221"/>
    <w:rsid w:val="00442DBA"/>
    <w:rsid w:val="00442EFF"/>
    <w:rsid w:val="00443545"/>
    <w:rsid w:val="00443792"/>
    <w:rsid w:val="004438CE"/>
    <w:rsid w:val="004440B0"/>
    <w:rsid w:val="0044423F"/>
    <w:rsid w:val="00444268"/>
    <w:rsid w:val="004443CF"/>
    <w:rsid w:val="00444BCD"/>
    <w:rsid w:val="00444E0F"/>
    <w:rsid w:val="00445755"/>
    <w:rsid w:val="00445E8A"/>
    <w:rsid w:val="004460A5"/>
    <w:rsid w:val="004461AE"/>
    <w:rsid w:val="0044633F"/>
    <w:rsid w:val="00446598"/>
    <w:rsid w:val="00447542"/>
    <w:rsid w:val="004477DB"/>
    <w:rsid w:val="00450E57"/>
    <w:rsid w:val="004519B3"/>
    <w:rsid w:val="0045312B"/>
    <w:rsid w:val="00453A93"/>
    <w:rsid w:val="00453C5A"/>
    <w:rsid w:val="004548D4"/>
    <w:rsid w:val="00454AD4"/>
    <w:rsid w:val="00454D10"/>
    <w:rsid w:val="004554B7"/>
    <w:rsid w:val="00455786"/>
    <w:rsid w:val="004559C5"/>
    <w:rsid w:val="004559C9"/>
    <w:rsid w:val="00455C0E"/>
    <w:rsid w:val="0045641B"/>
    <w:rsid w:val="00456D1D"/>
    <w:rsid w:val="004577CF"/>
    <w:rsid w:val="00460D79"/>
    <w:rsid w:val="004617B9"/>
    <w:rsid w:val="00461BD4"/>
    <w:rsid w:val="00461D7E"/>
    <w:rsid w:val="00461E8A"/>
    <w:rsid w:val="004621E4"/>
    <w:rsid w:val="00462483"/>
    <w:rsid w:val="00462505"/>
    <w:rsid w:val="004628F9"/>
    <w:rsid w:val="00462D5A"/>
    <w:rsid w:val="004637FD"/>
    <w:rsid w:val="004638AC"/>
    <w:rsid w:val="00463AF0"/>
    <w:rsid w:val="00463B82"/>
    <w:rsid w:val="00463ED2"/>
    <w:rsid w:val="004643BA"/>
    <w:rsid w:val="0046472D"/>
    <w:rsid w:val="00464BD4"/>
    <w:rsid w:val="0046503C"/>
    <w:rsid w:val="004656F3"/>
    <w:rsid w:val="00465D06"/>
    <w:rsid w:val="0046665B"/>
    <w:rsid w:val="00466F13"/>
    <w:rsid w:val="00467329"/>
    <w:rsid w:val="0046745F"/>
    <w:rsid w:val="00467E25"/>
    <w:rsid w:val="00470392"/>
    <w:rsid w:val="004707E6"/>
    <w:rsid w:val="00470866"/>
    <w:rsid w:val="00471786"/>
    <w:rsid w:val="00471E7B"/>
    <w:rsid w:val="0047243B"/>
    <w:rsid w:val="00472528"/>
    <w:rsid w:val="00473764"/>
    <w:rsid w:val="00473A4A"/>
    <w:rsid w:val="00473B56"/>
    <w:rsid w:val="00474188"/>
    <w:rsid w:val="004744F3"/>
    <w:rsid w:val="004747E2"/>
    <w:rsid w:val="004747EC"/>
    <w:rsid w:val="00474EE4"/>
    <w:rsid w:val="00475BD5"/>
    <w:rsid w:val="0047675B"/>
    <w:rsid w:val="00477164"/>
    <w:rsid w:val="004771DA"/>
    <w:rsid w:val="0047721E"/>
    <w:rsid w:val="0047735C"/>
    <w:rsid w:val="00477B99"/>
    <w:rsid w:val="00477BB0"/>
    <w:rsid w:val="0048084D"/>
    <w:rsid w:val="004808FB"/>
    <w:rsid w:val="00480D44"/>
    <w:rsid w:val="00480E00"/>
    <w:rsid w:val="0048134F"/>
    <w:rsid w:val="00482DF6"/>
    <w:rsid w:val="00482E5A"/>
    <w:rsid w:val="0048344B"/>
    <w:rsid w:val="00483587"/>
    <w:rsid w:val="00483907"/>
    <w:rsid w:val="004842DE"/>
    <w:rsid w:val="004844FC"/>
    <w:rsid w:val="0048481A"/>
    <w:rsid w:val="00484B7E"/>
    <w:rsid w:val="00484FC3"/>
    <w:rsid w:val="0048526A"/>
    <w:rsid w:val="00485682"/>
    <w:rsid w:val="004870D7"/>
    <w:rsid w:val="004872BA"/>
    <w:rsid w:val="0049009E"/>
    <w:rsid w:val="004900F0"/>
    <w:rsid w:val="004902B5"/>
    <w:rsid w:val="0049034A"/>
    <w:rsid w:val="004903B4"/>
    <w:rsid w:val="00490CFC"/>
    <w:rsid w:val="00490DEE"/>
    <w:rsid w:val="004916C5"/>
    <w:rsid w:val="00491B6D"/>
    <w:rsid w:val="00492533"/>
    <w:rsid w:val="00492DEE"/>
    <w:rsid w:val="00492ED8"/>
    <w:rsid w:val="00493245"/>
    <w:rsid w:val="0049350C"/>
    <w:rsid w:val="00493603"/>
    <w:rsid w:val="00494690"/>
    <w:rsid w:val="00494A57"/>
    <w:rsid w:val="00494B03"/>
    <w:rsid w:val="004954D9"/>
    <w:rsid w:val="004958B0"/>
    <w:rsid w:val="00495E63"/>
    <w:rsid w:val="004963FA"/>
    <w:rsid w:val="004966A0"/>
    <w:rsid w:val="00496949"/>
    <w:rsid w:val="00496C44"/>
    <w:rsid w:val="004A032E"/>
    <w:rsid w:val="004A03D9"/>
    <w:rsid w:val="004A0948"/>
    <w:rsid w:val="004A0E6F"/>
    <w:rsid w:val="004A143B"/>
    <w:rsid w:val="004A168E"/>
    <w:rsid w:val="004A1B27"/>
    <w:rsid w:val="004A1D00"/>
    <w:rsid w:val="004A2898"/>
    <w:rsid w:val="004A2905"/>
    <w:rsid w:val="004A3160"/>
    <w:rsid w:val="004A3532"/>
    <w:rsid w:val="004A3A4A"/>
    <w:rsid w:val="004A3EC5"/>
    <w:rsid w:val="004A3F85"/>
    <w:rsid w:val="004A415A"/>
    <w:rsid w:val="004A41EE"/>
    <w:rsid w:val="004A4363"/>
    <w:rsid w:val="004A437E"/>
    <w:rsid w:val="004A4508"/>
    <w:rsid w:val="004A460A"/>
    <w:rsid w:val="004A477E"/>
    <w:rsid w:val="004A49A0"/>
    <w:rsid w:val="004A59F1"/>
    <w:rsid w:val="004A5BBA"/>
    <w:rsid w:val="004A5BED"/>
    <w:rsid w:val="004A64DB"/>
    <w:rsid w:val="004A6748"/>
    <w:rsid w:val="004A6B19"/>
    <w:rsid w:val="004A70AF"/>
    <w:rsid w:val="004A7DE0"/>
    <w:rsid w:val="004A7DEF"/>
    <w:rsid w:val="004B0081"/>
    <w:rsid w:val="004B0FF3"/>
    <w:rsid w:val="004B10B7"/>
    <w:rsid w:val="004B1114"/>
    <w:rsid w:val="004B2037"/>
    <w:rsid w:val="004B2CA2"/>
    <w:rsid w:val="004B3630"/>
    <w:rsid w:val="004B38DB"/>
    <w:rsid w:val="004B3B84"/>
    <w:rsid w:val="004B3C33"/>
    <w:rsid w:val="004B3FBE"/>
    <w:rsid w:val="004B401B"/>
    <w:rsid w:val="004B4B23"/>
    <w:rsid w:val="004B4FAD"/>
    <w:rsid w:val="004B5083"/>
    <w:rsid w:val="004B526F"/>
    <w:rsid w:val="004B53FB"/>
    <w:rsid w:val="004B551C"/>
    <w:rsid w:val="004B5960"/>
    <w:rsid w:val="004B5982"/>
    <w:rsid w:val="004B5E09"/>
    <w:rsid w:val="004B600F"/>
    <w:rsid w:val="004B6285"/>
    <w:rsid w:val="004B6A69"/>
    <w:rsid w:val="004B785A"/>
    <w:rsid w:val="004B7E6D"/>
    <w:rsid w:val="004C01FB"/>
    <w:rsid w:val="004C0574"/>
    <w:rsid w:val="004C099B"/>
    <w:rsid w:val="004C0BDF"/>
    <w:rsid w:val="004C0C16"/>
    <w:rsid w:val="004C1006"/>
    <w:rsid w:val="004C1653"/>
    <w:rsid w:val="004C1F72"/>
    <w:rsid w:val="004C210B"/>
    <w:rsid w:val="004C2509"/>
    <w:rsid w:val="004C25DB"/>
    <w:rsid w:val="004C3468"/>
    <w:rsid w:val="004C37E1"/>
    <w:rsid w:val="004C3A28"/>
    <w:rsid w:val="004C3C49"/>
    <w:rsid w:val="004C41B9"/>
    <w:rsid w:val="004C438F"/>
    <w:rsid w:val="004C4687"/>
    <w:rsid w:val="004C46A9"/>
    <w:rsid w:val="004C46F6"/>
    <w:rsid w:val="004C4A2F"/>
    <w:rsid w:val="004C4DA7"/>
    <w:rsid w:val="004C5F16"/>
    <w:rsid w:val="004C6D6C"/>
    <w:rsid w:val="004C728F"/>
    <w:rsid w:val="004C745A"/>
    <w:rsid w:val="004C78E2"/>
    <w:rsid w:val="004C7C1F"/>
    <w:rsid w:val="004D0E5C"/>
    <w:rsid w:val="004D1ACD"/>
    <w:rsid w:val="004D2371"/>
    <w:rsid w:val="004D25B0"/>
    <w:rsid w:val="004D2AAB"/>
    <w:rsid w:val="004D2EFB"/>
    <w:rsid w:val="004D3E67"/>
    <w:rsid w:val="004D3F4B"/>
    <w:rsid w:val="004D4156"/>
    <w:rsid w:val="004D47BA"/>
    <w:rsid w:val="004D4A25"/>
    <w:rsid w:val="004D4F6F"/>
    <w:rsid w:val="004D5284"/>
    <w:rsid w:val="004D54FF"/>
    <w:rsid w:val="004D5C42"/>
    <w:rsid w:val="004D5D15"/>
    <w:rsid w:val="004D6504"/>
    <w:rsid w:val="004D65E8"/>
    <w:rsid w:val="004D69D6"/>
    <w:rsid w:val="004D6BA4"/>
    <w:rsid w:val="004D71D1"/>
    <w:rsid w:val="004D71EC"/>
    <w:rsid w:val="004D7A61"/>
    <w:rsid w:val="004D7DF9"/>
    <w:rsid w:val="004D7FEC"/>
    <w:rsid w:val="004E0340"/>
    <w:rsid w:val="004E05F8"/>
    <w:rsid w:val="004E097D"/>
    <w:rsid w:val="004E0ABC"/>
    <w:rsid w:val="004E0B7D"/>
    <w:rsid w:val="004E14D7"/>
    <w:rsid w:val="004E19A8"/>
    <w:rsid w:val="004E1B05"/>
    <w:rsid w:val="004E1FE1"/>
    <w:rsid w:val="004E22FB"/>
    <w:rsid w:val="004E2553"/>
    <w:rsid w:val="004E29C7"/>
    <w:rsid w:val="004E2F90"/>
    <w:rsid w:val="004E34E4"/>
    <w:rsid w:val="004E35B8"/>
    <w:rsid w:val="004E39B8"/>
    <w:rsid w:val="004E4345"/>
    <w:rsid w:val="004E458A"/>
    <w:rsid w:val="004E46AC"/>
    <w:rsid w:val="004E495E"/>
    <w:rsid w:val="004E5B2F"/>
    <w:rsid w:val="004E5C8E"/>
    <w:rsid w:val="004E64B8"/>
    <w:rsid w:val="004E7A20"/>
    <w:rsid w:val="004E7D08"/>
    <w:rsid w:val="004E7E37"/>
    <w:rsid w:val="004E7F9F"/>
    <w:rsid w:val="004F0172"/>
    <w:rsid w:val="004F05F0"/>
    <w:rsid w:val="004F0B32"/>
    <w:rsid w:val="004F0C0D"/>
    <w:rsid w:val="004F1516"/>
    <w:rsid w:val="004F1C20"/>
    <w:rsid w:val="004F22A3"/>
    <w:rsid w:val="004F2476"/>
    <w:rsid w:val="004F2709"/>
    <w:rsid w:val="004F37AD"/>
    <w:rsid w:val="004F3826"/>
    <w:rsid w:val="004F386F"/>
    <w:rsid w:val="004F40E3"/>
    <w:rsid w:val="004F4296"/>
    <w:rsid w:val="004F4A2D"/>
    <w:rsid w:val="004F4C6E"/>
    <w:rsid w:val="004F4D73"/>
    <w:rsid w:val="004F4E04"/>
    <w:rsid w:val="004F4E7E"/>
    <w:rsid w:val="004F4F34"/>
    <w:rsid w:val="004F50C0"/>
    <w:rsid w:val="004F5288"/>
    <w:rsid w:val="004F5EB9"/>
    <w:rsid w:val="004F6030"/>
    <w:rsid w:val="004F740E"/>
    <w:rsid w:val="005002B3"/>
    <w:rsid w:val="0050103F"/>
    <w:rsid w:val="0050199E"/>
    <w:rsid w:val="0050332F"/>
    <w:rsid w:val="0050397B"/>
    <w:rsid w:val="00503DF0"/>
    <w:rsid w:val="00504618"/>
    <w:rsid w:val="005047EA"/>
    <w:rsid w:val="00504A43"/>
    <w:rsid w:val="00504BEC"/>
    <w:rsid w:val="00504CE6"/>
    <w:rsid w:val="00504E59"/>
    <w:rsid w:val="00505303"/>
    <w:rsid w:val="00505733"/>
    <w:rsid w:val="00505B9B"/>
    <w:rsid w:val="00506B04"/>
    <w:rsid w:val="005073C1"/>
    <w:rsid w:val="00507789"/>
    <w:rsid w:val="005078B9"/>
    <w:rsid w:val="005079D4"/>
    <w:rsid w:val="00507AF3"/>
    <w:rsid w:val="00507E71"/>
    <w:rsid w:val="005100B5"/>
    <w:rsid w:val="005103A7"/>
    <w:rsid w:val="0051134B"/>
    <w:rsid w:val="00511682"/>
    <w:rsid w:val="00511B26"/>
    <w:rsid w:val="0051229C"/>
    <w:rsid w:val="00512764"/>
    <w:rsid w:val="00512800"/>
    <w:rsid w:val="00512A6A"/>
    <w:rsid w:val="00512EF7"/>
    <w:rsid w:val="005135CE"/>
    <w:rsid w:val="005143EA"/>
    <w:rsid w:val="00514AE8"/>
    <w:rsid w:val="0051537C"/>
    <w:rsid w:val="005154BD"/>
    <w:rsid w:val="00515585"/>
    <w:rsid w:val="005158DB"/>
    <w:rsid w:val="005160FB"/>
    <w:rsid w:val="0051724A"/>
    <w:rsid w:val="005172C7"/>
    <w:rsid w:val="0051740F"/>
    <w:rsid w:val="00517A31"/>
    <w:rsid w:val="005205DA"/>
    <w:rsid w:val="0052064A"/>
    <w:rsid w:val="00520B47"/>
    <w:rsid w:val="00520B77"/>
    <w:rsid w:val="00520EF1"/>
    <w:rsid w:val="00520F8F"/>
    <w:rsid w:val="005212F7"/>
    <w:rsid w:val="005214DF"/>
    <w:rsid w:val="00522701"/>
    <w:rsid w:val="00523871"/>
    <w:rsid w:val="00523884"/>
    <w:rsid w:val="00524051"/>
    <w:rsid w:val="005246CE"/>
    <w:rsid w:val="005250CD"/>
    <w:rsid w:val="00526A18"/>
    <w:rsid w:val="00526C2C"/>
    <w:rsid w:val="00526FD5"/>
    <w:rsid w:val="005270E0"/>
    <w:rsid w:val="00527F8E"/>
    <w:rsid w:val="005301BD"/>
    <w:rsid w:val="005305B3"/>
    <w:rsid w:val="005306A4"/>
    <w:rsid w:val="00530917"/>
    <w:rsid w:val="005311D4"/>
    <w:rsid w:val="0053261A"/>
    <w:rsid w:val="0053362D"/>
    <w:rsid w:val="00533B06"/>
    <w:rsid w:val="00534594"/>
    <w:rsid w:val="005345F2"/>
    <w:rsid w:val="00534640"/>
    <w:rsid w:val="00534DF9"/>
    <w:rsid w:val="005352B2"/>
    <w:rsid w:val="00535515"/>
    <w:rsid w:val="00535929"/>
    <w:rsid w:val="00536214"/>
    <w:rsid w:val="00536235"/>
    <w:rsid w:val="005368A0"/>
    <w:rsid w:val="00536ADB"/>
    <w:rsid w:val="00536C51"/>
    <w:rsid w:val="00536FB9"/>
    <w:rsid w:val="00537176"/>
    <w:rsid w:val="00537275"/>
    <w:rsid w:val="00537F9C"/>
    <w:rsid w:val="0054041B"/>
    <w:rsid w:val="00540E29"/>
    <w:rsid w:val="00541951"/>
    <w:rsid w:val="00541BA6"/>
    <w:rsid w:val="00542031"/>
    <w:rsid w:val="005422B4"/>
    <w:rsid w:val="005426E3"/>
    <w:rsid w:val="005429C1"/>
    <w:rsid w:val="00542E52"/>
    <w:rsid w:val="00543003"/>
    <w:rsid w:val="00543299"/>
    <w:rsid w:val="005433EE"/>
    <w:rsid w:val="0054370A"/>
    <w:rsid w:val="00543865"/>
    <w:rsid w:val="00543D87"/>
    <w:rsid w:val="00543D96"/>
    <w:rsid w:val="0054423F"/>
    <w:rsid w:val="0054503B"/>
    <w:rsid w:val="0054531A"/>
    <w:rsid w:val="00545C57"/>
    <w:rsid w:val="00545F56"/>
    <w:rsid w:val="00545F6C"/>
    <w:rsid w:val="005461E3"/>
    <w:rsid w:val="00546278"/>
    <w:rsid w:val="00546EE3"/>
    <w:rsid w:val="0054759D"/>
    <w:rsid w:val="00547BDC"/>
    <w:rsid w:val="00547D2D"/>
    <w:rsid w:val="005507E0"/>
    <w:rsid w:val="00550A79"/>
    <w:rsid w:val="00550EAF"/>
    <w:rsid w:val="005513DD"/>
    <w:rsid w:val="00551A97"/>
    <w:rsid w:val="00551C67"/>
    <w:rsid w:val="00551DB7"/>
    <w:rsid w:val="00551FC0"/>
    <w:rsid w:val="00552204"/>
    <w:rsid w:val="0055288C"/>
    <w:rsid w:val="0055298D"/>
    <w:rsid w:val="00553AFA"/>
    <w:rsid w:val="005541FF"/>
    <w:rsid w:val="005545C3"/>
    <w:rsid w:val="00554B2A"/>
    <w:rsid w:val="0055508F"/>
    <w:rsid w:val="00555386"/>
    <w:rsid w:val="0055550D"/>
    <w:rsid w:val="00556785"/>
    <w:rsid w:val="00556AB2"/>
    <w:rsid w:val="00556E37"/>
    <w:rsid w:val="005570A8"/>
    <w:rsid w:val="005575A3"/>
    <w:rsid w:val="005576DA"/>
    <w:rsid w:val="005576F6"/>
    <w:rsid w:val="00557846"/>
    <w:rsid w:val="00557C59"/>
    <w:rsid w:val="00560936"/>
    <w:rsid w:val="005609A1"/>
    <w:rsid w:val="00560F89"/>
    <w:rsid w:val="00560FC8"/>
    <w:rsid w:val="005611D4"/>
    <w:rsid w:val="0056211E"/>
    <w:rsid w:val="00562225"/>
    <w:rsid w:val="00562E37"/>
    <w:rsid w:val="005634D4"/>
    <w:rsid w:val="00563B1A"/>
    <w:rsid w:val="00563BB0"/>
    <w:rsid w:val="00563D00"/>
    <w:rsid w:val="00564216"/>
    <w:rsid w:val="00564914"/>
    <w:rsid w:val="00564E22"/>
    <w:rsid w:val="00565657"/>
    <w:rsid w:val="00565E94"/>
    <w:rsid w:val="00565F4D"/>
    <w:rsid w:val="00566AD8"/>
    <w:rsid w:val="00566EB9"/>
    <w:rsid w:val="005677C4"/>
    <w:rsid w:val="005679F6"/>
    <w:rsid w:val="0057085A"/>
    <w:rsid w:val="005708D0"/>
    <w:rsid w:val="0057112E"/>
    <w:rsid w:val="00571308"/>
    <w:rsid w:val="00571811"/>
    <w:rsid w:val="00571824"/>
    <w:rsid w:val="005721CF"/>
    <w:rsid w:val="00572468"/>
    <w:rsid w:val="0057351B"/>
    <w:rsid w:val="00573D63"/>
    <w:rsid w:val="00573E39"/>
    <w:rsid w:val="00574C8E"/>
    <w:rsid w:val="00575E83"/>
    <w:rsid w:val="00577724"/>
    <w:rsid w:val="005805B4"/>
    <w:rsid w:val="00580652"/>
    <w:rsid w:val="005809CE"/>
    <w:rsid w:val="00580F05"/>
    <w:rsid w:val="00581728"/>
    <w:rsid w:val="00581C97"/>
    <w:rsid w:val="00582040"/>
    <w:rsid w:val="005826FB"/>
    <w:rsid w:val="00582BD0"/>
    <w:rsid w:val="00582C0D"/>
    <w:rsid w:val="00582ECF"/>
    <w:rsid w:val="005831FB"/>
    <w:rsid w:val="00583595"/>
    <w:rsid w:val="005839C7"/>
    <w:rsid w:val="005839EB"/>
    <w:rsid w:val="00583ACC"/>
    <w:rsid w:val="00583E7B"/>
    <w:rsid w:val="0058402E"/>
    <w:rsid w:val="00584290"/>
    <w:rsid w:val="005844B3"/>
    <w:rsid w:val="00584519"/>
    <w:rsid w:val="005846A0"/>
    <w:rsid w:val="0058524A"/>
    <w:rsid w:val="00585D4C"/>
    <w:rsid w:val="0058685A"/>
    <w:rsid w:val="0058687B"/>
    <w:rsid w:val="005875BA"/>
    <w:rsid w:val="00590366"/>
    <w:rsid w:val="005914DF"/>
    <w:rsid w:val="00591740"/>
    <w:rsid w:val="00591D84"/>
    <w:rsid w:val="00592EC8"/>
    <w:rsid w:val="0059400E"/>
    <w:rsid w:val="005943CD"/>
    <w:rsid w:val="00594974"/>
    <w:rsid w:val="00594DA0"/>
    <w:rsid w:val="00595CCF"/>
    <w:rsid w:val="00595D43"/>
    <w:rsid w:val="00596230"/>
    <w:rsid w:val="00596284"/>
    <w:rsid w:val="005962B4"/>
    <w:rsid w:val="0059644A"/>
    <w:rsid w:val="005965CE"/>
    <w:rsid w:val="00596901"/>
    <w:rsid w:val="00596936"/>
    <w:rsid w:val="00596BEF"/>
    <w:rsid w:val="00597094"/>
    <w:rsid w:val="00597115"/>
    <w:rsid w:val="00597677"/>
    <w:rsid w:val="00597BB3"/>
    <w:rsid w:val="005A04E3"/>
    <w:rsid w:val="005A0562"/>
    <w:rsid w:val="005A063C"/>
    <w:rsid w:val="005A0EAA"/>
    <w:rsid w:val="005A10F9"/>
    <w:rsid w:val="005A120E"/>
    <w:rsid w:val="005A1298"/>
    <w:rsid w:val="005A1DD1"/>
    <w:rsid w:val="005A2E59"/>
    <w:rsid w:val="005A2F65"/>
    <w:rsid w:val="005A3093"/>
    <w:rsid w:val="005A3F18"/>
    <w:rsid w:val="005A44E2"/>
    <w:rsid w:val="005A46E8"/>
    <w:rsid w:val="005A48D7"/>
    <w:rsid w:val="005A4B6A"/>
    <w:rsid w:val="005A554E"/>
    <w:rsid w:val="005A5779"/>
    <w:rsid w:val="005A5A53"/>
    <w:rsid w:val="005A5D37"/>
    <w:rsid w:val="005A5FDA"/>
    <w:rsid w:val="005A6779"/>
    <w:rsid w:val="005A6FF1"/>
    <w:rsid w:val="005A79B4"/>
    <w:rsid w:val="005A7E14"/>
    <w:rsid w:val="005B0028"/>
    <w:rsid w:val="005B057C"/>
    <w:rsid w:val="005B08A7"/>
    <w:rsid w:val="005B099E"/>
    <w:rsid w:val="005B0D6C"/>
    <w:rsid w:val="005B2074"/>
    <w:rsid w:val="005B22BA"/>
    <w:rsid w:val="005B2413"/>
    <w:rsid w:val="005B32EB"/>
    <w:rsid w:val="005B398B"/>
    <w:rsid w:val="005B3AEA"/>
    <w:rsid w:val="005B3C21"/>
    <w:rsid w:val="005B3DE8"/>
    <w:rsid w:val="005B4786"/>
    <w:rsid w:val="005B4D8A"/>
    <w:rsid w:val="005B51CA"/>
    <w:rsid w:val="005B57FE"/>
    <w:rsid w:val="005B586B"/>
    <w:rsid w:val="005B58C0"/>
    <w:rsid w:val="005B61E7"/>
    <w:rsid w:val="005B6762"/>
    <w:rsid w:val="005B7047"/>
    <w:rsid w:val="005B7419"/>
    <w:rsid w:val="005B7DAC"/>
    <w:rsid w:val="005B7F89"/>
    <w:rsid w:val="005C0145"/>
    <w:rsid w:val="005C0906"/>
    <w:rsid w:val="005C0AE8"/>
    <w:rsid w:val="005C0F40"/>
    <w:rsid w:val="005C1517"/>
    <w:rsid w:val="005C194D"/>
    <w:rsid w:val="005C19E4"/>
    <w:rsid w:val="005C1D8E"/>
    <w:rsid w:val="005C242B"/>
    <w:rsid w:val="005C2DDB"/>
    <w:rsid w:val="005C3204"/>
    <w:rsid w:val="005C3225"/>
    <w:rsid w:val="005C371C"/>
    <w:rsid w:val="005C373D"/>
    <w:rsid w:val="005C3BA7"/>
    <w:rsid w:val="005C3EFA"/>
    <w:rsid w:val="005C51CC"/>
    <w:rsid w:val="005C5429"/>
    <w:rsid w:val="005C55B0"/>
    <w:rsid w:val="005C55E8"/>
    <w:rsid w:val="005C5B9C"/>
    <w:rsid w:val="005C657B"/>
    <w:rsid w:val="005C69DD"/>
    <w:rsid w:val="005C6D25"/>
    <w:rsid w:val="005C6EF3"/>
    <w:rsid w:val="005C6FD3"/>
    <w:rsid w:val="005C76B5"/>
    <w:rsid w:val="005C77F0"/>
    <w:rsid w:val="005C7B13"/>
    <w:rsid w:val="005C7D68"/>
    <w:rsid w:val="005D007D"/>
    <w:rsid w:val="005D02D2"/>
    <w:rsid w:val="005D1A3F"/>
    <w:rsid w:val="005D1D6E"/>
    <w:rsid w:val="005D1DA2"/>
    <w:rsid w:val="005D1DBF"/>
    <w:rsid w:val="005D1F69"/>
    <w:rsid w:val="005D2049"/>
    <w:rsid w:val="005D23B9"/>
    <w:rsid w:val="005D2A02"/>
    <w:rsid w:val="005D2EDC"/>
    <w:rsid w:val="005D2EDF"/>
    <w:rsid w:val="005D2FE4"/>
    <w:rsid w:val="005D31F4"/>
    <w:rsid w:val="005D3CB4"/>
    <w:rsid w:val="005D47AE"/>
    <w:rsid w:val="005D48D5"/>
    <w:rsid w:val="005D4AB6"/>
    <w:rsid w:val="005D4D0A"/>
    <w:rsid w:val="005D6567"/>
    <w:rsid w:val="005D6628"/>
    <w:rsid w:val="005D6757"/>
    <w:rsid w:val="005D6994"/>
    <w:rsid w:val="005E003A"/>
    <w:rsid w:val="005E01D5"/>
    <w:rsid w:val="005E0362"/>
    <w:rsid w:val="005E077B"/>
    <w:rsid w:val="005E0A6A"/>
    <w:rsid w:val="005E0EE0"/>
    <w:rsid w:val="005E123A"/>
    <w:rsid w:val="005E12A7"/>
    <w:rsid w:val="005E17E2"/>
    <w:rsid w:val="005E17F7"/>
    <w:rsid w:val="005E19FF"/>
    <w:rsid w:val="005E210C"/>
    <w:rsid w:val="005E289E"/>
    <w:rsid w:val="005E294E"/>
    <w:rsid w:val="005E2AC1"/>
    <w:rsid w:val="005E2CB4"/>
    <w:rsid w:val="005E2F21"/>
    <w:rsid w:val="005E3C52"/>
    <w:rsid w:val="005E4083"/>
    <w:rsid w:val="005E4410"/>
    <w:rsid w:val="005E5380"/>
    <w:rsid w:val="005E592C"/>
    <w:rsid w:val="005E597F"/>
    <w:rsid w:val="005E5AA4"/>
    <w:rsid w:val="005E6A54"/>
    <w:rsid w:val="005E6B4D"/>
    <w:rsid w:val="005E6D4D"/>
    <w:rsid w:val="005E7113"/>
    <w:rsid w:val="005E715A"/>
    <w:rsid w:val="005E7DC3"/>
    <w:rsid w:val="005E7FDA"/>
    <w:rsid w:val="005F1511"/>
    <w:rsid w:val="005F15E0"/>
    <w:rsid w:val="005F19E6"/>
    <w:rsid w:val="005F1FC7"/>
    <w:rsid w:val="005F27B3"/>
    <w:rsid w:val="005F3883"/>
    <w:rsid w:val="005F3FA7"/>
    <w:rsid w:val="005F4282"/>
    <w:rsid w:val="005F4D19"/>
    <w:rsid w:val="005F4E95"/>
    <w:rsid w:val="005F5097"/>
    <w:rsid w:val="005F5654"/>
    <w:rsid w:val="005F5AF7"/>
    <w:rsid w:val="005F5BB9"/>
    <w:rsid w:val="005F5CB9"/>
    <w:rsid w:val="005F5F3F"/>
    <w:rsid w:val="005F6575"/>
    <w:rsid w:val="005F6C16"/>
    <w:rsid w:val="005F78EA"/>
    <w:rsid w:val="005F7F5F"/>
    <w:rsid w:val="00600875"/>
    <w:rsid w:val="006008BF"/>
    <w:rsid w:val="00600BBF"/>
    <w:rsid w:val="00600F16"/>
    <w:rsid w:val="006017FC"/>
    <w:rsid w:val="006018B3"/>
    <w:rsid w:val="00601BF4"/>
    <w:rsid w:val="00602003"/>
    <w:rsid w:val="006020CC"/>
    <w:rsid w:val="00602423"/>
    <w:rsid w:val="006035AB"/>
    <w:rsid w:val="006037F7"/>
    <w:rsid w:val="00603988"/>
    <w:rsid w:val="00604103"/>
    <w:rsid w:val="00604176"/>
    <w:rsid w:val="006052C1"/>
    <w:rsid w:val="006053C4"/>
    <w:rsid w:val="006058C7"/>
    <w:rsid w:val="00605D7C"/>
    <w:rsid w:val="00605EFC"/>
    <w:rsid w:val="0060647D"/>
    <w:rsid w:val="00607167"/>
    <w:rsid w:val="00607642"/>
    <w:rsid w:val="006076AF"/>
    <w:rsid w:val="00607B3C"/>
    <w:rsid w:val="00607EFA"/>
    <w:rsid w:val="006106F3"/>
    <w:rsid w:val="00611371"/>
    <w:rsid w:val="00611537"/>
    <w:rsid w:val="006119AD"/>
    <w:rsid w:val="006120CC"/>
    <w:rsid w:val="00612701"/>
    <w:rsid w:val="0061297A"/>
    <w:rsid w:val="00612CAB"/>
    <w:rsid w:val="0061352D"/>
    <w:rsid w:val="00613607"/>
    <w:rsid w:val="006145E5"/>
    <w:rsid w:val="00614A09"/>
    <w:rsid w:val="00615039"/>
    <w:rsid w:val="0061516D"/>
    <w:rsid w:val="00615276"/>
    <w:rsid w:val="006152BB"/>
    <w:rsid w:val="00615704"/>
    <w:rsid w:val="0061574F"/>
    <w:rsid w:val="00615DA5"/>
    <w:rsid w:val="0061757D"/>
    <w:rsid w:val="0062039F"/>
    <w:rsid w:val="006205B4"/>
    <w:rsid w:val="006208B7"/>
    <w:rsid w:val="0062111A"/>
    <w:rsid w:val="0062124F"/>
    <w:rsid w:val="00621355"/>
    <w:rsid w:val="0062143B"/>
    <w:rsid w:val="00621BA5"/>
    <w:rsid w:val="006221AB"/>
    <w:rsid w:val="006222CC"/>
    <w:rsid w:val="00622B60"/>
    <w:rsid w:val="00622FCB"/>
    <w:rsid w:val="00623355"/>
    <w:rsid w:val="00623D29"/>
    <w:rsid w:val="00624A7B"/>
    <w:rsid w:val="006250FD"/>
    <w:rsid w:val="00625240"/>
    <w:rsid w:val="00625324"/>
    <w:rsid w:val="00625AE4"/>
    <w:rsid w:val="00625D7C"/>
    <w:rsid w:val="00626714"/>
    <w:rsid w:val="006274F1"/>
    <w:rsid w:val="00627668"/>
    <w:rsid w:val="00627B06"/>
    <w:rsid w:val="00627B69"/>
    <w:rsid w:val="00627EC4"/>
    <w:rsid w:val="00627F25"/>
    <w:rsid w:val="0063001A"/>
    <w:rsid w:val="0063094E"/>
    <w:rsid w:val="00630C04"/>
    <w:rsid w:val="00631280"/>
    <w:rsid w:val="00631390"/>
    <w:rsid w:val="006313BA"/>
    <w:rsid w:val="006319B9"/>
    <w:rsid w:val="00631BAA"/>
    <w:rsid w:val="006326AD"/>
    <w:rsid w:val="006326ED"/>
    <w:rsid w:val="00633006"/>
    <w:rsid w:val="0063302F"/>
    <w:rsid w:val="006330C9"/>
    <w:rsid w:val="00633F9A"/>
    <w:rsid w:val="006345C4"/>
    <w:rsid w:val="00634CF9"/>
    <w:rsid w:val="006356D1"/>
    <w:rsid w:val="00635713"/>
    <w:rsid w:val="00635A68"/>
    <w:rsid w:val="00636D7C"/>
    <w:rsid w:val="00636E8E"/>
    <w:rsid w:val="006370F8"/>
    <w:rsid w:val="00640279"/>
    <w:rsid w:val="006402AC"/>
    <w:rsid w:val="00640CB6"/>
    <w:rsid w:val="00640EB9"/>
    <w:rsid w:val="00641A62"/>
    <w:rsid w:val="00641BA8"/>
    <w:rsid w:val="0064268F"/>
    <w:rsid w:val="006427CA"/>
    <w:rsid w:val="00642903"/>
    <w:rsid w:val="00643071"/>
    <w:rsid w:val="00643118"/>
    <w:rsid w:val="00643655"/>
    <w:rsid w:val="00644B7C"/>
    <w:rsid w:val="00644BA7"/>
    <w:rsid w:val="00645288"/>
    <w:rsid w:val="006462D9"/>
    <w:rsid w:val="006465A2"/>
    <w:rsid w:val="00646982"/>
    <w:rsid w:val="00647777"/>
    <w:rsid w:val="00647A2D"/>
    <w:rsid w:val="00647A3E"/>
    <w:rsid w:val="00647BD6"/>
    <w:rsid w:val="00647F76"/>
    <w:rsid w:val="00650E5D"/>
    <w:rsid w:val="0065142C"/>
    <w:rsid w:val="00651767"/>
    <w:rsid w:val="0065208A"/>
    <w:rsid w:val="006520E9"/>
    <w:rsid w:val="006524FB"/>
    <w:rsid w:val="00652765"/>
    <w:rsid w:val="00652983"/>
    <w:rsid w:val="006529C9"/>
    <w:rsid w:val="00652D71"/>
    <w:rsid w:val="00652E8B"/>
    <w:rsid w:val="00653397"/>
    <w:rsid w:val="00653D49"/>
    <w:rsid w:val="00653E9F"/>
    <w:rsid w:val="00653F12"/>
    <w:rsid w:val="00654454"/>
    <w:rsid w:val="006548AA"/>
    <w:rsid w:val="00654960"/>
    <w:rsid w:val="006552C8"/>
    <w:rsid w:val="006556E6"/>
    <w:rsid w:val="0065576F"/>
    <w:rsid w:val="00655795"/>
    <w:rsid w:val="006558E5"/>
    <w:rsid w:val="00655961"/>
    <w:rsid w:val="006560E0"/>
    <w:rsid w:val="00656717"/>
    <w:rsid w:val="00657290"/>
    <w:rsid w:val="00657B6B"/>
    <w:rsid w:val="00657CBD"/>
    <w:rsid w:val="00660647"/>
    <w:rsid w:val="00660A7C"/>
    <w:rsid w:val="006620A8"/>
    <w:rsid w:val="006620B5"/>
    <w:rsid w:val="00662233"/>
    <w:rsid w:val="006635F1"/>
    <w:rsid w:val="00663BB0"/>
    <w:rsid w:val="00663EDA"/>
    <w:rsid w:val="0066454A"/>
    <w:rsid w:val="00664757"/>
    <w:rsid w:val="00664E84"/>
    <w:rsid w:val="006650B4"/>
    <w:rsid w:val="0066536F"/>
    <w:rsid w:val="00665E20"/>
    <w:rsid w:val="00665FEB"/>
    <w:rsid w:val="00666001"/>
    <w:rsid w:val="00666AFB"/>
    <w:rsid w:val="006678B9"/>
    <w:rsid w:val="00670C52"/>
    <w:rsid w:val="00670D14"/>
    <w:rsid w:val="006716F4"/>
    <w:rsid w:val="00671F32"/>
    <w:rsid w:val="0067207D"/>
    <w:rsid w:val="0067250C"/>
    <w:rsid w:val="00672CAE"/>
    <w:rsid w:val="00673188"/>
    <w:rsid w:val="006734B3"/>
    <w:rsid w:val="0067388E"/>
    <w:rsid w:val="006739A1"/>
    <w:rsid w:val="00674863"/>
    <w:rsid w:val="006748A4"/>
    <w:rsid w:val="006748C6"/>
    <w:rsid w:val="00674EDF"/>
    <w:rsid w:val="0067522A"/>
    <w:rsid w:val="00675285"/>
    <w:rsid w:val="00675682"/>
    <w:rsid w:val="00675B07"/>
    <w:rsid w:val="00675E51"/>
    <w:rsid w:val="006763AA"/>
    <w:rsid w:val="0067654C"/>
    <w:rsid w:val="00676A21"/>
    <w:rsid w:val="00676C33"/>
    <w:rsid w:val="00676D34"/>
    <w:rsid w:val="006779FA"/>
    <w:rsid w:val="00677B6E"/>
    <w:rsid w:val="00677C9F"/>
    <w:rsid w:val="00677CBC"/>
    <w:rsid w:val="00677CCD"/>
    <w:rsid w:val="00677D21"/>
    <w:rsid w:val="00680D10"/>
    <w:rsid w:val="0068110E"/>
    <w:rsid w:val="00681454"/>
    <w:rsid w:val="006825B9"/>
    <w:rsid w:val="006828DC"/>
    <w:rsid w:val="006828F3"/>
    <w:rsid w:val="00682A15"/>
    <w:rsid w:val="00682B84"/>
    <w:rsid w:val="00682DC8"/>
    <w:rsid w:val="006831A8"/>
    <w:rsid w:val="0068357C"/>
    <w:rsid w:val="006836C7"/>
    <w:rsid w:val="00683845"/>
    <w:rsid w:val="0068386D"/>
    <w:rsid w:val="00683C43"/>
    <w:rsid w:val="00683E04"/>
    <w:rsid w:val="00683F19"/>
    <w:rsid w:val="006842BF"/>
    <w:rsid w:val="0068455C"/>
    <w:rsid w:val="006849E0"/>
    <w:rsid w:val="0068571C"/>
    <w:rsid w:val="00685891"/>
    <w:rsid w:val="006864BF"/>
    <w:rsid w:val="00686804"/>
    <w:rsid w:val="00686C4A"/>
    <w:rsid w:val="00686EDB"/>
    <w:rsid w:val="0068767A"/>
    <w:rsid w:val="00690058"/>
    <w:rsid w:val="00690162"/>
    <w:rsid w:val="00690A52"/>
    <w:rsid w:val="00691BE5"/>
    <w:rsid w:val="00691EE0"/>
    <w:rsid w:val="00692009"/>
    <w:rsid w:val="00692516"/>
    <w:rsid w:val="006928E4"/>
    <w:rsid w:val="006931F6"/>
    <w:rsid w:val="0069352D"/>
    <w:rsid w:val="0069405E"/>
    <w:rsid w:val="0069427F"/>
    <w:rsid w:val="00694454"/>
    <w:rsid w:val="00694A38"/>
    <w:rsid w:val="006957A5"/>
    <w:rsid w:val="00695C88"/>
    <w:rsid w:val="00696EDC"/>
    <w:rsid w:val="00697907"/>
    <w:rsid w:val="0069792B"/>
    <w:rsid w:val="006979CF"/>
    <w:rsid w:val="006A1D9D"/>
    <w:rsid w:val="006A1E1C"/>
    <w:rsid w:val="006A1EB1"/>
    <w:rsid w:val="006A2268"/>
    <w:rsid w:val="006A2346"/>
    <w:rsid w:val="006A2DB2"/>
    <w:rsid w:val="006A2E54"/>
    <w:rsid w:val="006A309F"/>
    <w:rsid w:val="006A3766"/>
    <w:rsid w:val="006A3843"/>
    <w:rsid w:val="006A3949"/>
    <w:rsid w:val="006A411D"/>
    <w:rsid w:val="006A417A"/>
    <w:rsid w:val="006A4D71"/>
    <w:rsid w:val="006A579E"/>
    <w:rsid w:val="006A596D"/>
    <w:rsid w:val="006A59B2"/>
    <w:rsid w:val="006A5CCE"/>
    <w:rsid w:val="006A6A0A"/>
    <w:rsid w:val="006A6A84"/>
    <w:rsid w:val="006A6F38"/>
    <w:rsid w:val="006A72DF"/>
    <w:rsid w:val="006A7434"/>
    <w:rsid w:val="006A7574"/>
    <w:rsid w:val="006A7C90"/>
    <w:rsid w:val="006B01F9"/>
    <w:rsid w:val="006B0D99"/>
    <w:rsid w:val="006B1556"/>
    <w:rsid w:val="006B1A25"/>
    <w:rsid w:val="006B21DE"/>
    <w:rsid w:val="006B28EE"/>
    <w:rsid w:val="006B2CAF"/>
    <w:rsid w:val="006B2F35"/>
    <w:rsid w:val="006B3288"/>
    <w:rsid w:val="006B37A8"/>
    <w:rsid w:val="006B3AED"/>
    <w:rsid w:val="006B3C10"/>
    <w:rsid w:val="006B3C73"/>
    <w:rsid w:val="006B44DF"/>
    <w:rsid w:val="006B44FF"/>
    <w:rsid w:val="006B5DE8"/>
    <w:rsid w:val="006B5F28"/>
    <w:rsid w:val="006B6441"/>
    <w:rsid w:val="006B7975"/>
    <w:rsid w:val="006C04CD"/>
    <w:rsid w:val="006C09FD"/>
    <w:rsid w:val="006C11C3"/>
    <w:rsid w:val="006C23D9"/>
    <w:rsid w:val="006C27FC"/>
    <w:rsid w:val="006C2978"/>
    <w:rsid w:val="006C2D8B"/>
    <w:rsid w:val="006C37CE"/>
    <w:rsid w:val="006C3A24"/>
    <w:rsid w:val="006C3A4F"/>
    <w:rsid w:val="006C3FFB"/>
    <w:rsid w:val="006C431C"/>
    <w:rsid w:val="006C4FE8"/>
    <w:rsid w:val="006C5AF7"/>
    <w:rsid w:val="006C5F9E"/>
    <w:rsid w:val="006C752D"/>
    <w:rsid w:val="006D01A8"/>
    <w:rsid w:val="006D028C"/>
    <w:rsid w:val="006D0376"/>
    <w:rsid w:val="006D1023"/>
    <w:rsid w:val="006D114D"/>
    <w:rsid w:val="006D1160"/>
    <w:rsid w:val="006D128A"/>
    <w:rsid w:val="006D155A"/>
    <w:rsid w:val="006D214C"/>
    <w:rsid w:val="006D26A6"/>
    <w:rsid w:val="006D26A8"/>
    <w:rsid w:val="006D2813"/>
    <w:rsid w:val="006D2D2D"/>
    <w:rsid w:val="006D3151"/>
    <w:rsid w:val="006D3566"/>
    <w:rsid w:val="006D35EB"/>
    <w:rsid w:val="006D4C1B"/>
    <w:rsid w:val="006D5D99"/>
    <w:rsid w:val="006D6146"/>
    <w:rsid w:val="006D64BA"/>
    <w:rsid w:val="006D67F5"/>
    <w:rsid w:val="006D6A65"/>
    <w:rsid w:val="006D7521"/>
    <w:rsid w:val="006D756A"/>
    <w:rsid w:val="006D7AFD"/>
    <w:rsid w:val="006D7BF7"/>
    <w:rsid w:val="006D7E1E"/>
    <w:rsid w:val="006E04B2"/>
    <w:rsid w:val="006E0C83"/>
    <w:rsid w:val="006E0DF2"/>
    <w:rsid w:val="006E16AB"/>
    <w:rsid w:val="006E1A41"/>
    <w:rsid w:val="006E1C2E"/>
    <w:rsid w:val="006E1E07"/>
    <w:rsid w:val="006E2194"/>
    <w:rsid w:val="006E21DC"/>
    <w:rsid w:val="006E2346"/>
    <w:rsid w:val="006E26A4"/>
    <w:rsid w:val="006E3EAF"/>
    <w:rsid w:val="006E4277"/>
    <w:rsid w:val="006E50B8"/>
    <w:rsid w:val="006E513C"/>
    <w:rsid w:val="006E53B1"/>
    <w:rsid w:val="006E54CE"/>
    <w:rsid w:val="006E5798"/>
    <w:rsid w:val="006E634D"/>
    <w:rsid w:val="006E67E0"/>
    <w:rsid w:val="006E7913"/>
    <w:rsid w:val="006F0DCA"/>
    <w:rsid w:val="006F0DF6"/>
    <w:rsid w:val="006F0E67"/>
    <w:rsid w:val="006F0E79"/>
    <w:rsid w:val="006F1D79"/>
    <w:rsid w:val="006F2312"/>
    <w:rsid w:val="006F30CF"/>
    <w:rsid w:val="006F3364"/>
    <w:rsid w:val="006F34EB"/>
    <w:rsid w:val="006F35BC"/>
    <w:rsid w:val="006F360F"/>
    <w:rsid w:val="006F3F58"/>
    <w:rsid w:val="006F4387"/>
    <w:rsid w:val="006F443F"/>
    <w:rsid w:val="006F4760"/>
    <w:rsid w:val="006F4E31"/>
    <w:rsid w:val="006F50DB"/>
    <w:rsid w:val="006F65BA"/>
    <w:rsid w:val="006F7257"/>
    <w:rsid w:val="006F7B13"/>
    <w:rsid w:val="006F7BAA"/>
    <w:rsid w:val="006F7FBD"/>
    <w:rsid w:val="00700F31"/>
    <w:rsid w:val="007012A1"/>
    <w:rsid w:val="007016CF"/>
    <w:rsid w:val="00701746"/>
    <w:rsid w:val="00701AF8"/>
    <w:rsid w:val="00701F95"/>
    <w:rsid w:val="007024B0"/>
    <w:rsid w:val="007038EE"/>
    <w:rsid w:val="00703A59"/>
    <w:rsid w:val="00703E87"/>
    <w:rsid w:val="00704B27"/>
    <w:rsid w:val="00705270"/>
    <w:rsid w:val="00706410"/>
    <w:rsid w:val="0070648B"/>
    <w:rsid w:val="00706F88"/>
    <w:rsid w:val="00707576"/>
    <w:rsid w:val="0070758E"/>
    <w:rsid w:val="00707CD1"/>
    <w:rsid w:val="007103BA"/>
    <w:rsid w:val="00710815"/>
    <w:rsid w:val="0071099F"/>
    <w:rsid w:val="00710C37"/>
    <w:rsid w:val="00710DA8"/>
    <w:rsid w:val="007117D4"/>
    <w:rsid w:val="0071191F"/>
    <w:rsid w:val="00711B4B"/>
    <w:rsid w:val="007123C3"/>
    <w:rsid w:val="00712CE9"/>
    <w:rsid w:val="00712EDE"/>
    <w:rsid w:val="00712F4E"/>
    <w:rsid w:val="007142AD"/>
    <w:rsid w:val="00714872"/>
    <w:rsid w:val="0071491D"/>
    <w:rsid w:val="00714A53"/>
    <w:rsid w:val="00714C09"/>
    <w:rsid w:val="007156F0"/>
    <w:rsid w:val="00715DCA"/>
    <w:rsid w:val="00716BAA"/>
    <w:rsid w:val="00716F68"/>
    <w:rsid w:val="00717756"/>
    <w:rsid w:val="00717D60"/>
    <w:rsid w:val="007203B6"/>
    <w:rsid w:val="007205B4"/>
    <w:rsid w:val="00720F73"/>
    <w:rsid w:val="00721314"/>
    <w:rsid w:val="007216D6"/>
    <w:rsid w:val="00722099"/>
    <w:rsid w:val="00723134"/>
    <w:rsid w:val="00723700"/>
    <w:rsid w:val="00723DD4"/>
    <w:rsid w:val="0072471E"/>
    <w:rsid w:val="00725084"/>
    <w:rsid w:val="00725544"/>
    <w:rsid w:val="007259B0"/>
    <w:rsid w:val="0072600E"/>
    <w:rsid w:val="00726378"/>
    <w:rsid w:val="007265F3"/>
    <w:rsid w:val="007268DB"/>
    <w:rsid w:val="0072770B"/>
    <w:rsid w:val="00727C68"/>
    <w:rsid w:val="00730A88"/>
    <w:rsid w:val="00730FC2"/>
    <w:rsid w:val="00731746"/>
    <w:rsid w:val="0073185F"/>
    <w:rsid w:val="007318C5"/>
    <w:rsid w:val="00731C2D"/>
    <w:rsid w:val="007326E3"/>
    <w:rsid w:val="00732A22"/>
    <w:rsid w:val="00732EDB"/>
    <w:rsid w:val="007339DA"/>
    <w:rsid w:val="0073405F"/>
    <w:rsid w:val="007341A8"/>
    <w:rsid w:val="0073433A"/>
    <w:rsid w:val="007347F9"/>
    <w:rsid w:val="00734A9B"/>
    <w:rsid w:val="0073516F"/>
    <w:rsid w:val="007355CB"/>
    <w:rsid w:val="00735F93"/>
    <w:rsid w:val="007367D4"/>
    <w:rsid w:val="00737191"/>
    <w:rsid w:val="00737DC9"/>
    <w:rsid w:val="00740665"/>
    <w:rsid w:val="0074076E"/>
    <w:rsid w:val="00740ED5"/>
    <w:rsid w:val="00741452"/>
    <w:rsid w:val="007424D6"/>
    <w:rsid w:val="007429D7"/>
    <w:rsid w:val="00742EC9"/>
    <w:rsid w:val="0074394B"/>
    <w:rsid w:val="0074397F"/>
    <w:rsid w:val="00743B78"/>
    <w:rsid w:val="00745A21"/>
    <w:rsid w:val="007467AF"/>
    <w:rsid w:val="007468A7"/>
    <w:rsid w:val="00746980"/>
    <w:rsid w:val="00746BC4"/>
    <w:rsid w:val="007470C8"/>
    <w:rsid w:val="007472CB"/>
    <w:rsid w:val="00747CFF"/>
    <w:rsid w:val="00747F8F"/>
    <w:rsid w:val="007500CE"/>
    <w:rsid w:val="00751A2F"/>
    <w:rsid w:val="00751A6C"/>
    <w:rsid w:val="00751AF3"/>
    <w:rsid w:val="00751C7F"/>
    <w:rsid w:val="00752365"/>
    <w:rsid w:val="00752513"/>
    <w:rsid w:val="007526D3"/>
    <w:rsid w:val="00752CFB"/>
    <w:rsid w:val="00752D64"/>
    <w:rsid w:val="00754490"/>
    <w:rsid w:val="00754C5B"/>
    <w:rsid w:val="00754D0E"/>
    <w:rsid w:val="00755343"/>
    <w:rsid w:val="007553DE"/>
    <w:rsid w:val="00755AA9"/>
    <w:rsid w:val="00755E6A"/>
    <w:rsid w:val="0075710C"/>
    <w:rsid w:val="00757297"/>
    <w:rsid w:val="0075752F"/>
    <w:rsid w:val="00757727"/>
    <w:rsid w:val="00757DFF"/>
    <w:rsid w:val="007606DB"/>
    <w:rsid w:val="0076088A"/>
    <w:rsid w:val="00760B93"/>
    <w:rsid w:val="00761004"/>
    <w:rsid w:val="007613F6"/>
    <w:rsid w:val="00761910"/>
    <w:rsid w:val="00761A75"/>
    <w:rsid w:val="007623C8"/>
    <w:rsid w:val="007624F6"/>
    <w:rsid w:val="00762B78"/>
    <w:rsid w:val="00763506"/>
    <w:rsid w:val="00763816"/>
    <w:rsid w:val="00763843"/>
    <w:rsid w:val="007644FA"/>
    <w:rsid w:val="00764851"/>
    <w:rsid w:val="00764A32"/>
    <w:rsid w:val="00764D61"/>
    <w:rsid w:val="00764D93"/>
    <w:rsid w:val="00765A3E"/>
    <w:rsid w:val="00765D5E"/>
    <w:rsid w:val="00765EED"/>
    <w:rsid w:val="00765FCD"/>
    <w:rsid w:val="00766382"/>
    <w:rsid w:val="007663A0"/>
    <w:rsid w:val="00767D2C"/>
    <w:rsid w:val="00770051"/>
    <w:rsid w:val="00770881"/>
    <w:rsid w:val="00770EDB"/>
    <w:rsid w:val="00771534"/>
    <w:rsid w:val="00771C0D"/>
    <w:rsid w:val="00772036"/>
    <w:rsid w:val="007728D8"/>
    <w:rsid w:val="00773107"/>
    <w:rsid w:val="00773DAA"/>
    <w:rsid w:val="00773E25"/>
    <w:rsid w:val="00774217"/>
    <w:rsid w:val="00775826"/>
    <w:rsid w:val="00775EBB"/>
    <w:rsid w:val="00775F2E"/>
    <w:rsid w:val="007769D7"/>
    <w:rsid w:val="00776AD5"/>
    <w:rsid w:val="00776EF4"/>
    <w:rsid w:val="00777CB3"/>
    <w:rsid w:val="00780A9C"/>
    <w:rsid w:val="0078144A"/>
    <w:rsid w:val="007814F3"/>
    <w:rsid w:val="00781B33"/>
    <w:rsid w:val="0078251E"/>
    <w:rsid w:val="00782884"/>
    <w:rsid w:val="00782CE5"/>
    <w:rsid w:val="00782D17"/>
    <w:rsid w:val="00782DF0"/>
    <w:rsid w:val="00782F1D"/>
    <w:rsid w:val="00783007"/>
    <w:rsid w:val="00783228"/>
    <w:rsid w:val="00783949"/>
    <w:rsid w:val="0078396A"/>
    <w:rsid w:val="00783FCD"/>
    <w:rsid w:val="00785F7E"/>
    <w:rsid w:val="0078689C"/>
    <w:rsid w:val="00786D43"/>
    <w:rsid w:val="00787195"/>
    <w:rsid w:val="007908D3"/>
    <w:rsid w:val="00790A00"/>
    <w:rsid w:val="00791601"/>
    <w:rsid w:val="00791C9D"/>
    <w:rsid w:val="00791DBB"/>
    <w:rsid w:val="00792234"/>
    <w:rsid w:val="007929CA"/>
    <w:rsid w:val="00792A0C"/>
    <w:rsid w:val="00792F78"/>
    <w:rsid w:val="0079393F"/>
    <w:rsid w:val="00793A0B"/>
    <w:rsid w:val="00793A51"/>
    <w:rsid w:val="007942ED"/>
    <w:rsid w:val="0079468E"/>
    <w:rsid w:val="007946B6"/>
    <w:rsid w:val="00794896"/>
    <w:rsid w:val="00794CCC"/>
    <w:rsid w:val="00794D55"/>
    <w:rsid w:val="00795777"/>
    <w:rsid w:val="007967F5"/>
    <w:rsid w:val="007968EA"/>
    <w:rsid w:val="00796E56"/>
    <w:rsid w:val="007A0188"/>
    <w:rsid w:val="007A01E3"/>
    <w:rsid w:val="007A0822"/>
    <w:rsid w:val="007A10D6"/>
    <w:rsid w:val="007A203B"/>
    <w:rsid w:val="007A2B75"/>
    <w:rsid w:val="007A2D36"/>
    <w:rsid w:val="007A3185"/>
    <w:rsid w:val="007A326A"/>
    <w:rsid w:val="007A3CB6"/>
    <w:rsid w:val="007A42B9"/>
    <w:rsid w:val="007A42CB"/>
    <w:rsid w:val="007A4409"/>
    <w:rsid w:val="007A44E4"/>
    <w:rsid w:val="007A45FB"/>
    <w:rsid w:val="007A46BF"/>
    <w:rsid w:val="007A4895"/>
    <w:rsid w:val="007A4BF5"/>
    <w:rsid w:val="007A535C"/>
    <w:rsid w:val="007A5634"/>
    <w:rsid w:val="007A5A24"/>
    <w:rsid w:val="007A5B1C"/>
    <w:rsid w:val="007A5B3A"/>
    <w:rsid w:val="007A62F2"/>
    <w:rsid w:val="007A6F38"/>
    <w:rsid w:val="007A76F1"/>
    <w:rsid w:val="007A7BBD"/>
    <w:rsid w:val="007A7C65"/>
    <w:rsid w:val="007A7DA6"/>
    <w:rsid w:val="007B0489"/>
    <w:rsid w:val="007B0FC3"/>
    <w:rsid w:val="007B156D"/>
    <w:rsid w:val="007B1D79"/>
    <w:rsid w:val="007B20AC"/>
    <w:rsid w:val="007B2379"/>
    <w:rsid w:val="007B279F"/>
    <w:rsid w:val="007B2919"/>
    <w:rsid w:val="007B2924"/>
    <w:rsid w:val="007B300D"/>
    <w:rsid w:val="007B300E"/>
    <w:rsid w:val="007B3112"/>
    <w:rsid w:val="007B3A88"/>
    <w:rsid w:val="007B4183"/>
    <w:rsid w:val="007B44FC"/>
    <w:rsid w:val="007B4C02"/>
    <w:rsid w:val="007B5477"/>
    <w:rsid w:val="007B6B7D"/>
    <w:rsid w:val="007C016A"/>
    <w:rsid w:val="007C056D"/>
    <w:rsid w:val="007C08A4"/>
    <w:rsid w:val="007C0DA1"/>
    <w:rsid w:val="007C0DD5"/>
    <w:rsid w:val="007C0EBE"/>
    <w:rsid w:val="007C15C3"/>
    <w:rsid w:val="007C1744"/>
    <w:rsid w:val="007C1BC7"/>
    <w:rsid w:val="007C2F85"/>
    <w:rsid w:val="007C36FA"/>
    <w:rsid w:val="007C394E"/>
    <w:rsid w:val="007C3D95"/>
    <w:rsid w:val="007C42B7"/>
    <w:rsid w:val="007C506D"/>
    <w:rsid w:val="007C59E4"/>
    <w:rsid w:val="007C5D0A"/>
    <w:rsid w:val="007C6342"/>
    <w:rsid w:val="007C66E8"/>
    <w:rsid w:val="007C7E02"/>
    <w:rsid w:val="007D14B3"/>
    <w:rsid w:val="007D18B5"/>
    <w:rsid w:val="007D352B"/>
    <w:rsid w:val="007D35F4"/>
    <w:rsid w:val="007D3609"/>
    <w:rsid w:val="007D3BC7"/>
    <w:rsid w:val="007D4BFB"/>
    <w:rsid w:val="007D4C42"/>
    <w:rsid w:val="007D4D04"/>
    <w:rsid w:val="007D4E91"/>
    <w:rsid w:val="007D5B3E"/>
    <w:rsid w:val="007D5C8F"/>
    <w:rsid w:val="007D662D"/>
    <w:rsid w:val="007D6877"/>
    <w:rsid w:val="007D6A94"/>
    <w:rsid w:val="007D7077"/>
    <w:rsid w:val="007D78E3"/>
    <w:rsid w:val="007D7A5C"/>
    <w:rsid w:val="007D7F1E"/>
    <w:rsid w:val="007E07A5"/>
    <w:rsid w:val="007E0F8A"/>
    <w:rsid w:val="007E0FCB"/>
    <w:rsid w:val="007E1383"/>
    <w:rsid w:val="007E139B"/>
    <w:rsid w:val="007E1561"/>
    <w:rsid w:val="007E15A9"/>
    <w:rsid w:val="007E15F0"/>
    <w:rsid w:val="007E1D19"/>
    <w:rsid w:val="007E2453"/>
    <w:rsid w:val="007E28FE"/>
    <w:rsid w:val="007E2BE4"/>
    <w:rsid w:val="007E2D11"/>
    <w:rsid w:val="007E31DD"/>
    <w:rsid w:val="007E3DA3"/>
    <w:rsid w:val="007E3FEC"/>
    <w:rsid w:val="007E4638"/>
    <w:rsid w:val="007E46DF"/>
    <w:rsid w:val="007E50B4"/>
    <w:rsid w:val="007E54AD"/>
    <w:rsid w:val="007E59D6"/>
    <w:rsid w:val="007E5ACB"/>
    <w:rsid w:val="007E5DFA"/>
    <w:rsid w:val="007E5FF6"/>
    <w:rsid w:val="007E60AD"/>
    <w:rsid w:val="007E60E7"/>
    <w:rsid w:val="007E6450"/>
    <w:rsid w:val="007E6488"/>
    <w:rsid w:val="007E6613"/>
    <w:rsid w:val="007E6661"/>
    <w:rsid w:val="007E66C4"/>
    <w:rsid w:val="007E71C6"/>
    <w:rsid w:val="007E7543"/>
    <w:rsid w:val="007E76BD"/>
    <w:rsid w:val="007F0001"/>
    <w:rsid w:val="007F1073"/>
    <w:rsid w:val="007F120C"/>
    <w:rsid w:val="007F1AD9"/>
    <w:rsid w:val="007F1B29"/>
    <w:rsid w:val="007F2C97"/>
    <w:rsid w:val="007F2FC5"/>
    <w:rsid w:val="007F33F6"/>
    <w:rsid w:val="007F352D"/>
    <w:rsid w:val="007F3536"/>
    <w:rsid w:val="007F378D"/>
    <w:rsid w:val="007F3953"/>
    <w:rsid w:val="007F3FBC"/>
    <w:rsid w:val="007F41D9"/>
    <w:rsid w:val="007F4615"/>
    <w:rsid w:val="007F4A10"/>
    <w:rsid w:val="007F4B25"/>
    <w:rsid w:val="007F4D42"/>
    <w:rsid w:val="007F53B7"/>
    <w:rsid w:val="007F53E9"/>
    <w:rsid w:val="007F5C73"/>
    <w:rsid w:val="007F5D96"/>
    <w:rsid w:val="007F5F8E"/>
    <w:rsid w:val="007F680C"/>
    <w:rsid w:val="007F704D"/>
    <w:rsid w:val="007F7099"/>
    <w:rsid w:val="007F7741"/>
    <w:rsid w:val="007F7866"/>
    <w:rsid w:val="007F78E1"/>
    <w:rsid w:val="007F78F1"/>
    <w:rsid w:val="0080041D"/>
    <w:rsid w:val="00800886"/>
    <w:rsid w:val="00800A65"/>
    <w:rsid w:val="008011C8"/>
    <w:rsid w:val="00801270"/>
    <w:rsid w:val="00801282"/>
    <w:rsid w:val="00801BE6"/>
    <w:rsid w:val="008024B4"/>
    <w:rsid w:val="00803804"/>
    <w:rsid w:val="0080381F"/>
    <w:rsid w:val="008039B8"/>
    <w:rsid w:val="0080401E"/>
    <w:rsid w:val="008047F7"/>
    <w:rsid w:val="0080536A"/>
    <w:rsid w:val="00805823"/>
    <w:rsid w:val="00805EE9"/>
    <w:rsid w:val="00805F03"/>
    <w:rsid w:val="008067E8"/>
    <w:rsid w:val="008078F7"/>
    <w:rsid w:val="00807D8F"/>
    <w:rsid w:val="00807F12"/>
    <w:rsid w:val="00810A8B"/>
    <w:rsid w:val="00811150"/>
    <w:rsid w:val="00811653"/>
    <w:rsid w:val="008126B1"/>
    <w:rsid w:val="00812B44"/>
    <w:rsid w:val="008131A4"/>
    <w:rsid w:val="0081366B"/>
    <w:rsid w:val="00813F25"/>
    <w:rsid w:val="008140E9"/>
    <w:rsid w:val="00814206"/>
    <w:rsid w:val="00814A86"/>
    <w:rsid w:val="00814CF6"/>
    <w:rsid w:val="00814DCB"/>
    <w:rsid w:val="00815387"/>
    <w:rsid w:val="008159D6"/>
    <w:rsid w:val="00815B2C"/>
    <w:rsid w:val="00816576"/>
    <w:rsid w:val="008168A5"/>
    <w:rsid w:val="00816DC5"/>
    <w:rsid w:val="00816E0A"/>
    <w:rsid w:val="0081700F"/>
    <w:rsid w:val="00820305"/>
    <w:rsid w:val="0082038B"/>
    <w:rsid w:val="008204A2"/>
    <w:rsid w:val="008205CB"/>
    <w:rsid w:val="00820E8A"/>
    <w:rsid w:val="0082152B"/>
    <w:rsid w:val="0082235E"/>
    <w:rsid w:val="0082258C"/>
    <w:rsid w:val="00822752"/>
    <w:rsid w:val="0082281C"/>
    <w:rsid w:val="0082325D"/>
    <w:rsid w:val="0082358F"/>
    <w:rsid w:val="0082373A"/>
    <w:rsid w:val="008237D3"/>
    <w:rsid w:val="0082399C"/>
    <w:rsid w:val="00824053"/>
    <w:rsid w:val="00824417"/>
    <w:rsid w:val="00824E56"/>
    <w:rsid w:val="00824F95"/>
    <w:rsid w:val="008250B3"/>
    <w:rsid w:val="0082678B"/>
    <w:rsid w:val="00826801"/>
    <w:rsid w:val="00826F5A"/>
    <w:rsid w:val="00827252"/>
    <w:rsid w:val="0082725E"/>
    <w:rsid w:val="008274F8"/>
    <w:rsid w:val="00827BB0"/>
    <w:rsid w:val="00830138"/>
    <w:rsid w:val="00830BED"/>
    <w:rsid w:val="00830C7C"/>
    <w:rsid w:val="00830EDB"/>
    <w:rsid w:val="008325DA"/>
    <w:rsid w:val="00832B48"/>
    <w:rsid w:val="008330AB"/>
    <w:rsid w:val="008332A3"/>
    <w:rsid w:val="00833499"/>
    <w:rsid w:val="00833761"/>
    <w:rsid w:val="00834164"/>
    <w:rsid w:val="008349BA"/>
    <w:rsid w:val="00834E51"/>
    <w:rsid w:val="0083534E"/>
    <w:rsid w:val="00835B0A"/>
    <w:rsid w:val="00835B1F"/>
    <w:rsid w:val="00835BC7"/>
    <w:rsid w:val="00835E24"/>
    <w:rsid w:val="00836F96"/>
    <w:rsid w:val="008379DA"/>
    <w:rsid w:val="00837C60"/>
    <w:rsid w:val="00837D4C"/>
    <w:rsid w:val="0084008E"/>
    <w:rsid w:val="00840338"/>
    <w:rsid w:val="008404A7"/>
    <w:rsid w:val="00840757"/>
    <w:rsid w:val="0084095D"/>
    <w:rsid w:val="00841002"/>
    <w:rsid w:val="00841604"/>
    <w:rsid w:val="0084162E"/>
    <w:rsid w:val="008417F4"/>
    <w:rsid w:val="00841C03"/>
    <w:rsid w:val="00842195"/>
    <w:rsid w:val="00842A1C"/>
    <w:rsid w:val="00842B38"/>
    <w:rsid w:val="008431C9"/>
    <w:rsid w:val="008434C6"/>
    <w:rsid w:val="00843679"/>
    <w:rsid w:val="0084381D"/>
    <w:rsid w:val="00843827"/>
    <w:rsid w:val="00843B5E"/>
    <w:rsid w:val="00844899"/>
    <w:rsid w:val="00844984"/>
    <w:rsid w:val="00844CB9"/>
    <w:rsid w:val="00845724"/>
    <w:rsid w:val="008457A4"/>
    <w:rsid w:val="00845C7A"/>
    <w:rsid w:val="00845D98"/>
    <w:rsid w:val="00845FC1"/>
    <w:rsid w:val="00846A64"/>
    <w:rsid w:val="00846E22"/>
    <w:rsid w:val="00846EA5"/>
    <w:rsid w:val="0084737F"/>
    <w:rsid w:val="008473B1"/>
    <w:rsid w:val="008478C5"/>
    <w:rsid w:val="00847EFF"/>
    <w:rsid w:val="0085007C"/>
    <w:rsid w:val="0085026A"/>
    <w:rsid w:val="008511CA"/>
    <w:rsid w:val="00851BF7"/>
    <w:rsid w:val="00852125"/>
    <w:rsid w:val="00852452"/>
    <w:rsid w:val="008525C4"/>
    <w:rsid w:val="0085274D"/>
    <w:rsid w:val="008533F7"/>
    <w:rsid w:val="00853730"/>
    <w:rsid w:val="00853B2F"/>
    <w:rsid w:val="00853F55"/>
    <w:rsid w:val="008562E3"/>
    <w:rsid w:val="00856FB5"/>
    <w:rsid w:val="008573A9"/>
    <w:rsid w:val="008576BD"/>
    <w:rsid w:val="008576CD"/>
    <w:rsid w:val="0085776E"/>
    <w:rsid w:val="008579FE"/>
    <w:rsid w:val="00857CED"/>
    <w:rsid w:val="0086018F"/>
    <w:rsid w:val="0086024D"/>
    <w:rsid w:val="008603A8"/>
    <w:rsid w:val="00860928"/>
    <w:rsid w:val="00860FB3"/>
    <w:rsid w:val="0086182A"/>
    <w:rsid w:val="008618ED"/>
    <w:rsid w:val="00861BA5"/>
    <w:rsid w:val="00861C4A"/>
    <w:rsid w:val="0086242F"/>
    <w:rsid w:val="00862580"/>
    <w:rsid w:val="00862781"/>
    <w:rsid w:val="00862B34"/>
    <w:rsid w:val="00862C4D"/>
    <w:rsid w:val="00863388"/>
    <w:rsid w:val="008636BA"/>
    <w:rsid w:val="00863ACB"/>
    <w:rsid w:val="00863C62"/>
    <w:rsid w:val="00863DA3"/>
    <w:rsid w:val="00863DF3"/>
    <w:rsid w:val="00864288"/>
    <w:rsid w:val="008643CA"/>
    <w:rsid w:val="00864932"/>
    <w:rsid w:val="00864F63"/>
    <w:rsid w:val="00865AA4"/>
    <w:rsid w:val="008662E9"/>
    <w:rsid w:val="008668FD"/>
    <w:rsid w:val="0086773A"/>
    <w:rsid w:val="00867D81"/>
    <w:rsid w:val="00870230"/>
    <w:rsid w:val="008704A0"/>
    <w:rsid w:val="00870767"/>
    <w:rsid w:val="00870771"/>
    <w:rsid w:val="00870FAB"/>
    <w:rsid w:val="00871496"/>
    <w:rsid w:val="00871AB6"/>
    <w:rsid w:val="00872247"/>
    <w:rsid w:val="00872746"/>
    <w:rsid w:val="00872748"/>
    <w:rsid w:val="00872A82"/>
    <w:rsid w:val="00873386"/>
    <w:rsid w:val="0087502F"/>
    <w:rsid w:val="008752E0"/>
    <w:rsid w:val="008755A4"/>
    <w:rsid w:val="00875BA1"/>
    <w:rsid w:val="00875C69"/>
    <w:rsid w:val="00876178"/>
    <w:rsid w:val="00877085"/>
    <w:rsid w:val="00877482"/>
    <w:rsid w:val="0087775F"/>
    <w:rsid w:val="00877813"/>
    <w:rsid w:val="00877923"/>
    <w:rsid w:val="0088010C"/>
    <w:rsid w:val="00880375"/>
    <w:rsid w:val="008804E0"/>
    <w:rsid w:val="008809D4"/>
    <w:rsid w:val="008813F3"/>
    <w:rsid w:val="0088148F"/>
    <w:rsid w:val="008816E7"/>
    <w:rsid w:val="00882E60"/>
    <w:rsid w:val="00883043"/>
    <w:rsid w:val="008830DC"/>
    <w:rsid w:val="00883113"/>
    <w:rsid w:val="00883428"/>
    <w:rsid w:val="008835AB"/>
    <w:rsid w:val="008837C8"/>
    <w:rsid w:val="008837E2"/>
    <w:rsid w:val="00883AB3"/>
    <w:rsid w:val="008845C2"/>
    <w:rsid w:val="00884B96"/>
    <w:rsid w:val="00884C55"/>
    <w:rsid w:val="0088501B"/>
    <w:rsid w:val="00885068"/>
    <w:rsid w:val="0088548F"/>
    <w:rsid w:val="008859FB"/>
    <w:rsid w:val="00887195"/>
    <w:rsid w:val="00887930"/>
    <w:rsid w:val="00890040"/>
    <w:rsid w:val="0089028E"/>
    <w:rsid w:val="008904EA"/>
    <w:rsid w:val="0089119E"/>
    <w:rsid w:val="008912C3"/>
    <w:rsid w:val="00891582"/>
    <w:rsid w:val="008916F8"/>
    <w:rsid w:val="00891705"/>
    <w:rsid w:val="00891967"/>
    <w:rsid w:val="00891D0A"/>
    <w:rsid w:val="00891FB6"/>
    <w:rsid w:val="00892A7B"/>
    <w:rsid w:val="00892AC8"/>
    <w:rsid w:val="00892DEE"/>
    <w:rsid w:val="00893AEC"/>
    <w:rsid w:val="00895289"/>
    <w:rsid w:val="008960AF"/>
    <w:rsid w:val="0089630B"/>
    <w:rsid w:val="00897046"/>
    <w:rsid w:val="00897660"/>
    <w:rsid w:val="00897DD5"/>
    <w:rsid w:val="008A0237"/>
    <w:rsid w:val="008A0777"/>
    <w:rsid w:val="008A0992"/>
    <w:rsid w:val="008A0AA5"/>
    <w:rsid w:val="008A0D3B"/>
    <w:rsid w:val="008A0F20"/>
    <w:rsid w:val="008A0F97"/>
    <w:rsid w:val="008A1240"/>
    <w:rsid w:val="008A1459"/>
    <w:rsid w:val="008A1AB4"/>
    <w:rsid w:val="008A2623"/>
    <w:rsid w:val="008A2ADF"/>
    <w:rsid w:val="008A2AEE"/>
    <w:rsid w:val="008A2B2A"/>
    <w:rsid w:val="008A2EAE"/>
    <w:rsid w:val="008A3866"/>
    <w:rsid w:val="008A388B"/>
    <w:rsid w:val="008A39FF"/>
    <w:rsid w:val="008A3F88"/>
    <w:rsid w:val="008A4476"/>
    <w:rsid w:val="008A4A4A"/>
    <w:rsid w:val="008A4CF9"/>
    <w:rsid w:val="008A58BC"/>
    <w:rsid w:val="008A744B"/>
    <w:rsid w:val="008B00EB"/>
    <w:rsid w:val="008B080D"/>
    <w:rsid w:val="008B0E0E"/>
    <w:rsid w:val="008B0F24"/>
    <w:rsid w:val="008B1EF9"/>
    <w:rsid w:val="008B2036"/>
    <w:rsid w:val="008B28BB"/>
    <w:rsid w:val="008B2A3B"/>
    <w:rsid w:val="008B2AA0"/>
    <w:rsid w:val="008B3983"/>
    <w:rsid w:val="008B39D5"/>
    <w:rsid w:val="008B3B76"/>
    <w:rsid w:val="008B3F07"/>
    <w:rsid w:val="008B3F80"/>
    <w:rsid w:val="008B4217"/>
    <w:rsid w:val="008B4A50"/>
    <w:rsid w:val="008B4DFB"/>
    <w:rsid w:val="008B53C1"/>
    <w:rsid w:val="008B54C4"/>
    <w:rsid w:val="008B5943"/>
    <w:rsid w:val="008B61B2"/>
    <w:rsid w:val="008B62DC"/>
    <w:rsid w:val="008B66BA"/>
    <w:rsid w:val="008B6B08"/>
    <w:rsid w:val="008B6CDF"/>
    <w:rsid w:val="008B713C"/>
    <w:rsid w:val="008B74AA"/>
    <w:rsid w:val="008C009D"/>
    <w:rsid w:val="008C0958"/>
    <w:rsid w:val="008C0F24"/>
    <w:rsid w:val="008C105C"/>
    <w:rsid w:val="008C10B9"/>
    <w:rsid w:val="008C1169"/>
    <w:rsid w:val="008C1354"/>
    <w:rsid w:val="008C1728"/>
    <w:rsid w:val="008C215E"/>
    <w:rsid w:val="008C3366"/>
    <w:rsid w:val="008C349A"/>
    <w:rsid w:val="008C3E51"/>
    <w:rsid w:val="008C459E"/>
    <w:rsid w:val="008C4767"/>
    <w:rsid w:val="008C4AE4"/>
    <w:rsid w:val="008C4D60"/>
    <w:rsid w:val="008C4DE2"/>
    <w:rsid w:val="008C5575"/>
    <w:rsid w:val="008C5762"/>
    <w:rsid w:val="008C57D0"/>
    <w:rsid w:val="008C5F3E"/>
    <w:rsid w:val="008C6818"/>
    <w:rsid w:val="008C6840"/>
    <w:rsid w:val="008C71D6"/>
    <w:rsid w:val="008C71F9"/>
    <w:rsid w:val="008C74FB"/>
    <w:rsid w:val="008C7DE1"/>
    <w:rsid w:val="008C7E24"/>
    <w:rsid w:val="008C7F9C"/>
    <w:rsid w:val="008D09C6"/>
    <w:rsid w:val="008D0A54"/>
    <w:rsid w:val="008D0B24"/>
    <w:rsid w:val="008D0C8E"/>
    <w:rsid w:val="008D0F9C"/>
    <w:rsid w:val="008D114E"/>
    <w:rsid w:val="008D129E"/>
    <w:rsid w:val="008D141D"/>
    <w:rsid w:val="008D1B1F"/>
    <w:rsid w:val="008D1B2A"/>
    <w:rsid w:val="008D1DE1"/>
    <w:rsid w:val="008D26C9"/>
    <w:rsid w:val="008D2D72"/>
    <w:rsid w:val="008D2E05"/>
    <w:rsid w:val="008D2E0A"/>
    <w:rsid w:val="008D2E1A"/>
    <w:rsid w:val="008D40B4"/>
    <w:rsid w:val="008D4272"/>
    <w:rsid w:val="008D43AB"/>
    <w:rsid w:val="008D4AFA"/>
    <w:rsid w:val="008D4DB2"/>
    <w:rsid w:val="008D4EA0"/>
    <w:rsid w:val="008D4F1A"/>
    <w:rsid w:val="008D5E17"/>
    <w:rsid w:val="008D5ECA"/>
    <w:rsid w:val="008D67E1"/>
    <w:rsid w:val="008D6B18"/>
    <w:rsid w:val="008D784B"/>
    <w:rsid w:val="008E044A"/>
    <w:rsid w:val="008E08A8"/>
    <w:rsid w:val="008E1537"/>
    <w:rsid w:val="008E192C"/>
    <w:rsid w:val="008E1C2A"/>
    <w:rsid w:val="008E211E"/>
    <w:rsid w:val="008E221F"/>
    <w:rsid w:val="008E2508"/>
    <w:rsid w:val="008E2E16"/>
    <w:rsid w:val="008E30B7"/>
    <w:rsid w:val="008E32BD"/>
    <w:rsid w:val="008E3A02"/>
    <w:rsid w:val="008E4BDD"/>
    <w:rsid w:val="008E5590"/>
    <w:rsid w:val="008E67C0"/>
    <w:rsid w:val="008E68B6"/>
    <w:rsid w:val="008E6953"/>
    <w:rsid w:val="008E7116"/>
    <w:rsid w:val="008E7A19"/>
    <w:rsid w:val="008E7F08"/>
    <w:rsid w:val="008F000F"/>
    <w:rsid w:val="008F054A"/>
    <w:rsid w:val="008F0603"/>
    <w:rsid w:val="008F1983"/>
    <w:rsid w:val="008F214D"/>
    <w:rsid w:val="008F2514"/>
    <w:rsid w:val="008F261A"/>
    <w:rsid w:val="008F2810"/>
    <w:rsid w:val="008F2984"/>
    <w:rsid w:val="008F30ED"/>
    <w:rsid w:val="008F3290"/>
    <w:rsid w:val="008F4E5C"/>
    <w:rsid w:val="008F522A"/>
    <w:rsid w:val="008F5268"/>
    <w:rsid w:val="008F5A2F"/>
    <w:rsid w:val="008F61D4"/>
    <w:rsid w:val="008F6364"/>
    <w:rsid w:val="008F63B7"/>
    <w:rsid w:val="008F6627"/>
    <w:rsid w:val="008F795D"/>
    <w:rsid w:val="008F7A6A"/>
    <w:rsid w:val="008F7B10"/>
    <w:rsid w:val="008F7D82"/>
    <w:rsid w:val="008F7DDE"/>
    <w:rsid w:val="009003F2"/>
    <w:rsid w:val="00900CDE"/>
    <w:rsid w:val="00900EAE"/>
    <w:rsid w:val="0090140F"/>
    <w:rsid w:val="00901BA2"/>
    <w:rsid w:val="00901FAA"/>
    <w:rsid w:val="009023B5"/>
    <w:rsid w:val="0090243C"/>
    <w:rsid w:val="009024A6"/>
    <w:rsid w:val="00902553"/>
    <w:rsid w:val="0090277E"/>
    <w:rsid w:val="009029DA"/>
    <w:rsid w:val="009033FF"/>
    <w:rsid w:val="00903D94"/>
    <w:rsid w:val="00903F7A"/>
    <w:rsid w:val="00904254"/>
    <w:rsid w:val="00904A79"/>
    <w:rsid w:val="00904FD1"/>
    <w:rsid w:val="0090529E"/>
    <w:rsid w:val="00905C33"/>
    <w:rsid w:val="00905E65"/>
    <w:rsid w:val="009063C7"/>
    <w:rsid w:val="00906ACE"/>
    <w:rsid w:val="00906F1B"/>
    <w:rsid w:val="00907333"/>
    <w:rsid w:val="00907617"/>
    <w:rsid w:val="0090763E"/>
    <w:rsid w:val="00907868"/>
    <w:rsid w:val="00907D2C"/>
    <w:rsid w:val="00907E6B"/>
    <w:rsid w:val="00910016"/>
    <w:rsid w:val="0091029D"/>
    <w:rsid w:val="00910468"/>
    <w:rsid w:val="0091096B"/>
    <w:rsid w:val="009109EA"/>
    <w:rsid w:val="00910B75"/>
    <w:rsid w:val="00910F3C"/>
    <w:rsid w:val="009111C0"/>
    <w:rsid w:val="00911279"/>
    <w:rsid w:val="00912061"/>
    <w:rsid w:val="009123E7"/>
    <w:rsid w:val="0091297A"/>
    <w:rsid w:val="00913159"/>
    <w:rsid w:val="00913768"/>
    <w:rsid w:val="00913808"/>
    <w:rsid w:val="00915B13"/>
    <w:rsid w:val="0091652D"/>
    <w:rsid w:val="00916936"/>
    <w:rsid w:val="0091726E"/>
    <w:rsid w:val="0091797C"/>
    <w:rsid w:val="009202F3"/>
    <w:rsid w:val="009203BC"/>
    <w:rsid w:val="00921300"/>
    <w:rsid w:val="009220F2"/>
    <w:rsid w:val="009228A4"/>
    <w:rsid w:val="00922B08"/>
    <w:rsid w:val="0092369C"/>
    <w:rsid w:val="009236DB"/>
    <w:rsid w:val="00923A01"/>
    <w:rsid w:val="00923D98"/>
    <w:rsid w:val="00923E85"/>
    <w:rsid w:val="009242E1"/>
    <w:rsid w:val="009247AA"/>
    <w:rsid w:val="00924884"/>
    <w:rsid w:val="00924ED7"/>
    <w:rsid w:val="00925461"/>
    <w:rsid w:val="009254E8"/>
    <w:rsid w:val="00925605"/>
    <w:rsid w:val="0092574F"/>
    <w:rsid w:val="00925B3F"/>
    <w:rsid w:val="00926647"/>
    <w:rsid w:val="00926666"/>
    <w:rsid w:val="00926887"/>
    <w:rsid w:val="00927152"/>
    <w:rsid w:val="009271D5"/>
    <w:rsid w:val="00927AE6"/>
    <w:rsid w:val="00927F28"/>
    <w:rsid w:val="00930A8A"/>
    <w:rsid w:val="00930E45"/>
    <w:rsid w:val="00930EDC"/>
    <w:rsid w:val="009311DF"/>
    <w:rsid w:val="00931404"/>
    <w:rsid w:val="00931492"/>
    <w:rsid w:val="00931D62"/>
    <w:rsid w:val="009321E0"/>
    <w:rsid w:val="0093240E"/>
    <w:rsid w:val="009324A2"/>
    <w:rsid w:val="009326E9"/>
    <w:rsid w:val="00932FA8"/>
    <w:rsid w:val="00933D87"/>
    <w:rsid w:val="00933DD2"/>
    <w:rsid w:val="009349C8"/>
    <w:rsid w:val="00934CCF"/>
    <w:rsid w:val="00935738"/>
    <w:rsid w:val="00935820"/>
    <w:rsid w:val="00935845"/>
    <w:rsid w:val="00935BEF"/>
    <w:rsid w:val="00935CA3"/>
    <w:rsid w:val="00935CF3"/>
    <w:rsid w:val="00935EF8"/>
    <w:rsid w:val="009362F2"/>
    <w:rsid w:val="00936457"/>
    <w:rsid w:val="009364AF"/>
    <w:rsid w:val="009365B3"/>
    <w:rsid w:val="009371F3"/>
    <w:rsid w:val="009403E5"/>
    <w:rsid w:val="00941402"/>
    <w:rsid w:val="0094162B"/>
    <w:rsid w:val="00941690"/>
    <w:rsid w:val="009418B3"/>
    <w:rsid w:val="00941CCF"/>
    <w:rsid w:val="009422BE"/>
    <w:rsid w:val="009432AF"/>
    <w:rsid w:val="00943599"/>
    <w:rsid w:val="00943E29"/>
    <w:rsid w:val="00944706"/>
    <w:rsid w:val="00944804"/>
    <w:rsid w:val="00944F57"/>
    <w:rsid w:val="00944FC7"/>
    <w:rsid w:val="009452A6"/>
    <w:rsid w:val="009453E2"/>
    <w:rsid w:val="00945634"/>
    <w:rsid w:val="00945685"/>
    <w:rsid w:val="009458E8"/>
    <w:rsid w:val="00945EE7"/>
    <w:rsid w:val="009466B3"/>
    <w:rsid w:val="00947054"/>
    <w:rsid w:val="009477ED"/>
    <w:rsid w:val="00947893"/>
    <w:rsid w:val="00947F0C"/>
    <w:rsid w:val="009500B5"/>
    <w:rsid w:val="009503CA"/>
    <w:rsid w:val="009504DA"/>
    <w:rsid w:val="00951569"/>
    <w:rsid w:val="00951F0A"/>
    <w:rsid w:val="00952166"/>
    <w:rsid w:val="0095258D"/>
    <w:rsid w:val="009528EC"/>
    <w:rsid w:val="00952E63"/>
    <w:rsid w:val="009535FE"/>
    <w:rsid w:val="0095360D"/>
    <w:rsid w:val="0095396D"/>
    <w:rsid w:val="00953D9C"/>
    <w:rsid w:val="0095414D"/>
    <w:rsid w:val="0095423A"/>
    <w:rsid w:val="00954390"/>
    <w:rsid w:val="009548B2"/>
    <w:rsid w:val="009559E0"/>
    <w:rsid w:val="00955B18"/>
    <w:rsid w:val="00956628"/>
    <w:rsid w:val="00956D2B"/>
    <w:rsid w:val="00956DA9"/>
    <w:rsid w:val="00956E1E"/>
    <w:rsid w:val="00956F31"/>
    <w:rsid w:val="00957F2B"/>
    <w:rsid w:val="0096017E"/>
    <w:rsid w:val="00960C23"/>
    <w:rsid w:val="0096112E"/>
    <w:rsid w:val="0096147C"/>
    <w:rsid w:val="00962B30"/>
    <w:rsid w:val="00962B6B"/>
    <w:rsid w:val="009631D3"/>
    <w:rsid w:val="0096391F"/>
    <w:rsid w:val="00963BD7"/>
    <w:rsid w:val="00964325"/>
    <w:rsid w:val="00964512"/>
    <w:rsid w:val="00964868"/>
    <w:rsid w:val="00964884"/>
    <w:rsid w:val="0096536B"/>
    <w:rsid w:val="00966407"/>
    <w:rsid w:val="0096665E"/>
    <w:rsid w:val="009669F0"/>
    <w:rsid w:val="00966AB2"/>
    <w:rsid w:val="009673F3"/>
    <w:rsid w:val="00967455"/>
    <w:rsid w:val="00970113"/>
    <w:rsid w:val="009703C7"/>
    <w:rsid w:val="009705E2"/>
    <w:rsid w:val="00970B45"/>
    <w:rsid w:val="00970DDE"/>
    <w:rsid w:val="009715AC"/>
    <w:rsid w:val="0097196A"/>
    <w:rsid w:val="00971EF2"/>
    <w:rsid w:val="00972097"/>
    <w:rsid w:val="009725BA"/>
    <w:rsid w:val="00972F96"/>
    <w:rsid w:val="00973C65"/>
    <w:rsid w:val="00973F57"/>
    <w:rsid w:val="00974077"/>
    <w:rsid w:val="009740DC"/>
    <w:rsid w:val="009747A9"/>
    <w:rsid w:val="009753B6"/>
    <w:rsid w:val="00975468"/>
    <w:rsid w:val="00975D46"/>
    <w:rsid w:val="00975FCE"/>
    <w:rsid w:val="00976902"/>
    <w:rsid w:val="00976B4E"/>
    <w:rsid w:val="00977C64"/>
    <w:rsid w:val="0098007E"/>
    <w:rsid w:val="009805AE"/>
    <w:rsid w:val="0098061D"/>
    <w:rsid w:val="00980CC7"/>
    <w:rsid w:val="0098103E"/>
    <w:rsid w:val="00981508"/>
    <w:rsid w:val="0098188A"/>
    <w:rsid w:val="0098193A"/>
    <w:rsid w:val="009820BC"/>
    <w:rsid w:val="009828B9"/>
    <w:rsid w:val="00982B2D"/>
    <w:rsid w:val="00982EBA"/>
    <w:rsid w:val="00983570"/>
    <w:rsid w:val="009839BC"/>
    <w:rsid w:val="00983A3F"/>
    <w:rsid w:val="009840DD"/>
    <w:rsid w:val="00985943"/>
    <w:rsid w:val="009859DF"/>
    <w:rsid w:val="009864EA"/>
    <w:rsid w:val="009865EA"/>
    <w:rsid w:val="0098705E"/>
    <w:rsid w:val="00987439"/>
    <w:rsid w:val="00987996"/>
    <w:rsid w:val="0099003B"/>
    <w:rsid w:val="009901DA"/>
    <w:rsid w:val="00990AE5"/>
    <w:rsid w:val="00990C1A"/>
    <w:rsid w:val="009914F4"/>
    <w:rsid w:val="00991D6E"/>
    <w:rsid w:val="009923F2"/>
    <w:rsid w:val="00992881"/>
    <w:rsid w:val="009936C7"/>
    <w:rsid w:val="00993A7F"/>
    <w:rsid w:val="00993DEC"/>
    <w:rsid w:val="00993F11"/>
    <w:rsid w:val="00993FEB"/>
    <w:rsid w:val="00994282"/>
    <w:rsid w:val="00994B0D"/>
    <w:rsid w:val="00994B88"/>
    <w:rsid w:val="00994EE3"/>
    <w:rsid w:val="00995464"/>
    <w:rsid w:val="00995842"/>
    <w:rsid w:val="00995EC9"/>
    <w:rsid w:val="009965B0"/>
    <w:rsid w:val="00997472"/>
    <w:rsid w:val="00997CF4"/>
    <w:rsid w:val="009A00C5"/>
    <w:rsid w:val="009A05AC"/>
    <w:rsid w:val="009A07FF"/>
    <w:rsid w:val="009A0F2E"/>
    <w:rsid w:val="009A0F5F"/>
    <w:rsid w:val="009A13BC"/>
    <w:rsid w:val="009A141A"/>
    <w:rsid w:val="009A21DB"/>
    <w:rsid w:val="009A21FD"/>
    <w:rsid w:val="009A29D3"/>
    <w:rsid w:val="009A2B3B"/>
    <w:rsid w:val="009A2BCE"/>
    <w:rsid w:val="009A2C97"/>
    <w:rsid w:val="009A3297"/>
    <w:rsid w:val="009A3904"/>
    <w:rsid w:val="009A39C9"/>
    <w:rsid w:val="009A3D84"/>
    <w:rsid w:val="009A4040"/>
    <w:rsid w:val="009A47BD"/>
    <w:rsid w:val="009A4BF2"/>
    <w:rsid w:val="009A5055"/>
    <w:rsid w:val="009A5BFB"/>
    <w:rsid w:val="009A6669"/>
    <w:rsid w:val="009A6A7B"/>
    <w:rsid w:val="009A7182"/>
    <w:rsid w:val="009A748D"/>
    <w:rsid w:val="009A74B8"/>
    <w:rsid w:val="009A7DD6"/>
    <w:rsid w:val="009B029F"/>
    <w:rsid w:val="009B03A7"/>
    <w:rsid w:val="009B06C7"/>
    <w:rsid w:val="009B09D0"/>
    <w:rsid w:val="009B1327"/>
    <w:rsid w:val="009B180D"/>
    <w:rsid w:val="009B1C70"/>
    <w:rsid w:val="009B234D"/>
    <w:rsid w:val="009B2717"/>
    <w:rsid w:val="009B2F70"/>
    <w:rsid w:val="009B3A12"/>
    <w:rsid w:val="009B4360"/>
    <w:rsid w:val="009B4EF5"/>
    <w:rsid w:val="009B51F6"/>
    <w:rsid w:val="009B52E6"/>
    <w:rsid w:val="009B586F"/>
    <w:rsid w:val="009B5A92"/>
    <w:rsid w:val="009B5FDD"/>
    <w:rsid w:val="009B615D"/>
    <w:rsid w:val="009B657B"/>
    <w:rsid w:val="009B6E9D"/>
    <w:rsid w:val="009B7238"/>
    <w:rsid w:val="009C0098"/>
    <w:rsid w:val="009C0148"/>
    <w:rsid w:val="009C0150"/>
    <w:rsid w:val="009C0534"/>
    <w:rsid w:val="009C0C68"/>
    <w:rsid w:val="009C0FDC"/>
    <w:rsid w:val="009C15CA"/>
    <w:rsid w:val="009C1699"/>
    <w:rsid w:val="009C1884"/>
    <w:rsid w:val="009C27F6"/>
    <w:rsid w:val="009C2E6D"/>
    <w:rsid w:val="009C3096"/>
    <w:rsid w:val="009C334C"/>
    <w:rsid w:val="009C45FA"/>
    <w:rsid w:val="009C4CCE"/>
    <w:rsid w:val="009C51E8"/>
    <w:rsid w:val="009C5C7A"/>
    <w:rsid w:val="009C72E6"/>
    <w:rsid w:val="009C7D90"/>
    <w:rsid w:val="009D04A2"/>
    <w:rsid w:val="009D1077"/>
    <w:rsid w:val="009D1277"/>
    <w:rsid w:val="009D154E"/>
    <w:rsid w:val="009D15CA"/>
    <w:rsid w:val="009D1A88"/>
    <w:rsid w:val="009D2470"/>
    <w:rsid w:val="009D2543"/>
    <w:rsid w:val="009D2638"/>
    <w:rsid w:val="009D29BB"/>
    <w:rsid w:val="009D357B"/>
    <w:rsid w:val="009D3E0A"/>
    <w:rsid w:val="009D42AC"/>
    <w:rsid w:val="009D4B6A"/>
    <w:rsid w:val="009D50C3"/>
    <w:rsid w:val="009D5193"/>
    <w:rsid w:val="009D5867"/>
    <w:rsid w:val="009D5DBD"/>
    <w:rsid w:val="009D6422"/>
    <w:rsid w:val="009D6EEF"/>
    <w:rsid w:val="009D6F90"/>
    <w:rsid w:val="009D7478"/>
    <w:rsid w:val="009D7834"/>
    <w:rsid w:val="009D7B9A"/>
    <w:rsid w:val="009D7EA6"/>
    <w:rsid w:val="009E01FF"/>
    <w:rsid w:val="009E0840"/>
    <w:rsid w:val="009E0B8D"/>
    <w:rsid w:val="009E0DCE"/>
    <w:rsid w:val="009E0EE8"/>
    <w:rsid w:val="009E1130"/>
    <w:rsid w:val="009E17FF"/>
    <w:rsid w:val="009E1CA1"/>
    <w:rsid w:val="009E1D12"/>
    <w:rsid w:val="009E1E87"/>
    <w:rsid w:val="009E1EF6"/>
    <w:rsid w:val="009E2505"/>
    <w:rsid w:val="009E27D2"/>
    <w:rsid w:val="009E3135"/>
    <w:rsid w:val="009E3C82"/>
    <w:rsid w:val="009E415D"/>
    <w:rsid w:val="009E428D"/>
    <w:rsid w:val="009E429A"/>
    <w:rsid w:val="009E431C"/>
    <w:rsid w:val="009E487A"/>
    <w:rsid w:val="009E4950"/>
    <w:rsid w:val="009E4A1C"/>
    <w:rsid w:val="009E4B48"/>
    <w:rsid w:val="009E4CCB"/>
    <w:rsid w:val="009E4DE4"/>
    <w:rsid w:val="009E4F2A"/>
    <w:rsid w:val="009E51D0"/>
    <w:rsid w:val="009E59C0"/>
    <w:rsid w:val="009E6434"/>
    <w:rsid w:val="009E64F4"/>
    <w:rsid w:val="009E6BC7"/>
    <w:rsid w:val="009E73E8"/>
    <w:rsid w:val="009E760C"/>
    <w:rsid w:val="009E7A06"/>
    <w:rsid w:val="009E7F42"/>
    <w:rsid w:val="009F08D7"/>
    <w:rsid w:val="009F09C6"/>
    <w:rsid w:val="009F09DF"/>
    <w:rsid w:val="009F0A4B"/>
    <w:rsid w:val="009F1630"/>
    <w:rsid w:val="009F1638"/>
    <w:rsid w:val="009F1AB0"/>
    <w:rsid w:val="009F1C0D"/>
    <w:rsid w:val="009F2211"/>
    <w:rsid w:val="009F256E"/>
    <w:rsid w:val="009F2A24"/>
    <w:rsid w:val="009F2B0A"/>
    <w:rsid w:val="009F3026"/>
    <w:rsid w:val="009F307D"/>
    <w:rsid w:val="009F39BC"/>
    <w:rsid w:val="009F3E6D"/>
    <w:rsid w:val="009F43B8"/>
    <w:rsid w:val="009F4723"/>
    <w:rsid w:val="009F647B"/>
    <w:rsid w:val="009F6C03"/>
    <w:rsid w:val="009F6DA3"/>
    <w:rsid w:val="009F7EF1"/>
    <w:rsid w:val="00A00A95"/>
    <w:rsid w:val="00A00B0B"/>
    <w:rsid w:val="00A0138E"/>
    <w:rsid w:val="00A01482"/>
    <w:rsid w:val="00A0194C"/>
    <w:rsid w:val="00A0203D"/>
    <w:rsid w:val="00A023A0"/>
    <w:rsid w:val="00A02842"/>
    <w:rsid w:val="00A032B3"/>
    <w:rsid w:val="00A034BB"/>
    <w:rsid w:val="00A034E9"/>
    <w:rsid w:val="00A036BA"/>
    <w:rsid w:val="00A03C49"/>
    <w:rsid w:val="00A03E81"/>
    <w:rsid w:val="00A041A5"/>
    <w:rsid w:val="00A04289"/>
    <w:rsid w:val="00A055FA"/>
    <w:rsid w:val="00A059A4"/>
    <w:rsid w:val="00A05E16"/>
    <w:rsid w:val="00A06AFA"/>
    <w:rsid w:val="00A06B9E"/>
    <w:rsid w:val="00A0752B"/>
    <w:rsid w:val="00A077EC"/>
    <w:rsid w:val="00A078A9"/>
    <w:rsid w:val="00A102F7"/>
    <w:rsid w:val="00A1099F"/>
    <w:rsid w:val="00A10CF6"/>
    <w:rsid w:val="00A112FA"/>
    <w:rsid w:val="00A11F97"/>
    <w:rsid w:val="00A12022"/>
    <w:rsid w:val="00A124D3"/>
    <w:rsid w:val="00A12551"/>
    <w:rsid w:val="00A128E9"/>
    <w:rsid w:val="00A12A39"/>
    <w:rsid w:val="00A12F57"/>
    <w:rsid w:val="00A13562"/>
    <w:rsid w:val="00A13579"/>
    <w:rsid w:val="00A1358F"/>
    <w:rsid w:val="00A13AFD"/>
    <w:rsid w:val="00A13C97"/>
    <w:rsid w:val="00A13DAE"/>
    <w:rsid w:val="00A13FCA"/>
    <w:rsid w:val="00A14268"/>
    <w:rsid w:val="00A14701"/>
    <w:rsid w:val="00A150D9"/>
    <w:rsid w:val="00A1578F"/>
    <w:rsid w:val="00A15D12"/>
    <w:rsid w:val="00A164F6"/>
    <w:rsid w:val="00A16F74"/>
    <w:rsid w:val="00A1719D"/>
    <w:rsid w:val="00A200F1"/>
    <w:rsid w:val="00A20458"/>
    <w:rsid w:val="00A2075B"/>
    <w:rsid w:val="00A2097B"/>
    <w:rsid w:val="00A20A44"/>
    <w:rsid w:val="00A20A5D"/>
    <w:rsid w:val="00A22A65"/>
    <w:rsid w:val="00A22D60"/>
    <w:rsid w:val="00A22F29"/>
    <w:rsid w:val="00A23428"/>
    <w:rsid w:val="00A2392A"/>
    <w:rsid w:val="00A23979"/>
    <w:rsid w:val="00A23CD0"/>
    <w:rsid w:val="00A23E8A"/>
    <w:rsid w:val="00A24D76"/>
    <w:rsid w:val="00A25024"/>
    <w:rsid w:val="00A25CD1"/>
    <w:rsid w:val="00A26602"/>
    <w:rsid w:val="00A26FC7"/>
    <w:rsid w:val="00A2742F"/>
    <w:rsid w:val="00A27488"/>
    <w:rsid w:val="00A3101E"/>
    <w:rsid w:val="00A31209"/>
    <w:rsid w:val="00A3188B"/>
    <w:rsid w:val="00A31D1C"/>
    <w:rsid w:val="00A323B6"/>
    <w:rsid w:val="00A327D9"/>
    <w:rsid w:val="00A333AF"/>
    <w:rsid w:val="00A339BC"/>
    <w:rsid w:val="00A33D48"/>
    <w:rsid w:val="00A34622"/>
    <w:rsid w:val="00A34E69"/>
    <w:rsid w:val="00A35E03"/>
    <w:rsid w:val="00A35E99"/>
    <w:rsid w:val="00A35F8B"/>
    <w:rsid w:val="00A362B4"/>
    <w:rsid w:val="00A36665"/>
    <w:rsid w:val="00A36AE0"/>
    <w:rsid w:val="00A36E2C"/>
    <w:rsid w:val="00A36E72"/>
    <w:rsid w:val="00A37A5B"/>
    <w:rsid w:val="00A40B77"/>
    <w:rsid w:val="00A40FD3"/>
    <w:rsid w:val="00A41360"/>
    <w:rsid w:val="00A41770"/>
    <w:rsid w:val="00A41975"/>
    <w:rsid w:val="00A424C9"/>
    <w:rsid w:val="00A42B75"/>
    <w:rsid w:val="00A430F1"/>
    <w:rsid w:val="00A434A4"/>
    <w:rsid w:val="00A43DA0"/>
    <w:rsid w:val="00A447C9"/>
    <w:rsid w:val="00A4488B"/>
    <w:rsid w:val="00A448AE"/>
    <w:rsid w:val="00A449CC"/>
    <w:rsid w:val="00A44D41"/>
    <w:rsid w:val="00A4517B"/>
    <w:rsid w:val="00A457BC"/>
    <w:rsid w:val="00A45C36"/>
    <w:rsid w:val="00A460F3"/>
    <w:rsid w:val="00A46C9F"/>
    <w:rsid w:val="00A470ED"/>
    <w:rsid w:val="00A4735A"/>
    <w:rsid w:val="00A47ADC"/>
    <w:rsid w:val="00A47C19"/>
    <w:rsid w:val="00A509E8"/>
    <w:rsid w:val="00A50BC0"/>
    <w:rsid w:val="00A50EB9"/>
    <w:rsid w:val="00A50F58"/>
    <w:rsid w:val="00A516BF"/>
    <w:rsid w:val="00A51B4A"/>
    <w:rsid w:val="00A52033"/>
    <w:rsid w:val="00A52204"/>
    <w:rsid w:val="00A52871"/>
    <w:rsid w:val="00A52A1D"/>
    <w:rsid w:val="00A52C82"/>
    <w:rsid w:val="00A52D59"/>
    <w:rsid w:val="00A53012"/>
    <w:rsid w:val="00A54563"/>
    <w:rsid w:val="00A54606"/>
    <w:rsid w:val="00A54747"/>
    <w:rsid w:val="00A548C5"/>
    <w:rsid w:val="00A55DC1"/>
    <w:rsid w:val="00A56337"/>
    <w:rsid w:val="00A56375"/>
    <w:rsid w:val="00A56A7B"/>
    <w:rsid w:val="00A57DAE"/>
    <w:rsid w:val="00A60015"/>
    <w:rsid w:val="00A60032"/>
    <w:rsid w:val="00A603DB"/>
    <w:rsid w:val="00A605DE"/>
    <w:rsid w:val="00A60894"/>
    <w:rsid w:val="00A60B8C"/>
    <w:rsid w:val="00A61E1A"/>
    <w:rsid w:val="00A62231"/>
    <w:rsid w:val="00A62866"/>
    <w:rsid w:val="00A634FF"/>
    <w:rsid w:val="00A6399B"/>
    <w:rsid w:val="00A639B4"/>
    <w:rsid w:val="00A63CE4"/>
    <w:rsid w:val="00A64166"/>
    <w:rsid w:val="00A6422D"/>
    <w:rsid w:val="00A64B87"/>
    <w:rsid w:val="00A64C90"/>
    <w:rsid w:val="00A64D79"/>
    <w:rsid w:val="00A64DF7"/>
    <w:rsid w:val="00A64FFA"/>
    <w:rsid w:val="00A660A3"/>
    <w:rsid w:val="00A66222"/>
    <w:rsid w:val="00A66BB2"/>
    <w:rsid w:val="00A6737E"/>
    <w:rsid w:val="00A67678"/>
    <w:rsid w:val="00A6769F"/>
    <w:rsid w:val="00A677DE"/>
    <w:rsid w:val="00A67F06"/>
    <w:rsid w:val="00A70223"/>
    <w:rsid w:val="00A703B3"/>
    <w:rsid w:val="00A706D8"/>
    <w:rsid w:val="00A707D5"/>
    <w:rsid w:val="00A71737"/>
    <w:rsid w:val="00A71C50"/>
    <w:rsid w:val="00A71D73"/>
    <w:rsid w:val="00A7229C"/>
    <w:rsid w:val="00A72308"/>
    <w:rsid w:val="00A72316"/>
    <w:rsid w:val="00A72377"/>
    <w:rsid w:val="00A73B07"/>
    <w:rsid w:val="00A754BC"/>
    <w:rsid w:val="00A77829"/>
    <w:rsid w:val="00A808CD"/>
    <w:rsid w:val="00A80A32"/>
    <w:rsid w:val="00A80EAF"/>
    <w:rsid w:val="00A80F74"/>
    <w:rsid w:val="00A813B5"/>
    <w:rsid w:val="00A8166E"/>
    <w:rsid w:val="00A81930"/>
    <w:rsid w:val="00A81E13"/>
    <w:rsid w:val="00A81F78"/>
    <w:rsid w:val="00A82ADC"/>
    <w:rsid w:val="00A82B5C"/>
    <w:rsid w:val="00A83409"/>
    <w:rsid w:val="00A83B8E"/>
    <w:rsid w:val="00A83E26"/>
    <w:rsid w:val="00A83E4E"/>
    <w:rsid w:val="00A8428D"/>
    <w:rsid w:val="00A84904"/>
    <w:rsid w:val="00A85064"/>
    <w:rsid w:val="00A8537E"/>
    <w:rsid w:val="00A8591C"/>
    <w:rsid w:val="00A85CF8"/>
    <w:rsid w:val="00A85D5C"/>
    <w:rsid w:val="00A85D67"/>
    <w:rsid w:val="00A85E0B"/>
    <w:rsid w:val="00A85EBD"/>
    <w:rsid w:val="00A86B0F"/>
    <w:rsid w:val="00A86BE1"/>
    <w:rsid w:val="00A86EB3"/>
    <w:rsid w:val="00A86EF6"/>
    <w:rsid w:val="00A874B1"/>
    <w:rsid w:val="00A876CE"/>
    <w:rsid w:val="00A87810"/>
    <w:rsid w:val="00A87E23"/>
    <w:rsid w:val="00A908E3"/>
    <w:rsid w:val="00A91AF0"/>
    <w:rsid w:val="00A928B8"/>
    <w:rsid w:val="00A92B39"/>
    <w:rsid w:val="00A92DC1"/>
    <w:rsid w:val="00A92EB1"/>
    <w:rsid w:val="00A93089"/>
    <w:rsid w:val="00A93F62"/>
    <w:rsid w:val="00A94625"/>
    <w:rsid w:val="00A947F0"/>
    <w:rsid w:val="00A947FE"/>
    <w:rsid w:val="00A94C50"/>
    <w:rsid w:val="00A94E87"/>
    <w:rsid w:val="00A9517A"/>
    <w:rsid w:val="00A9521E"/>
    <w:rsid w:val="00A952C2"/>
    <w:rsid w:val="00A953BD"/>
    <w:rsid w:val="00A956D7"/>
    <w:rsid w:val="00A95776"/>
    <w:rsid w:val="00A95D7D"/>
    <w:rsid w:val="00A95FCF"/>
    <w:rsid w:val="00A961B3"/>
    <w:rsid w:val="00A96334"/>
    <w:rsid w:val="00A96447"/>
    <w:rsid w:val="00A9665E"/>
    <w:rsid w:val="00A96E29"/>
    <w:rsid w:val="00A97806"/>
    <w:rsid w:val="00A97A2E"/>
    <w:rsid w:val="00AA0144"/>
    <w:rsid w:val="00AA01C7"/>
    <w:rsid w:val="00AA06F7"/>
    <w:rsid w:val="00AA139A"/>
    <w:rsid w:val="00AA3B8C"/>
    <w:rsid w:val="00AA3D62"/>
    <w:rsid w:val="00AA4351"/>
    <w:rsid w:val="00AA46F9"/>
    <w:rsid w:val="00AA59CD"/>
    <w:rsid w:val="00AA5FC4"/>
    <w:rsid w:val="00AA604C"/>
    <w:rsid w:val="00AA6181"/>
    <w:rsid w:val="00AA64F7"/>
    <w:rsid w:val="00AA668D"/>
    <w:rsid w:val="00AA7276"/>
    <w:rsid w:val="00AA7933"/>
    <w:rsid w:val="00AB00A9"/>
    <w:rsid w:val="00AB04F2"/>
    <w:rsid w:val="00AB06C8"/>
    <w:rsid w:val="00AB0835"/>
    <w:rsid w:val="00AB0B54"/>
    <w:rsid w:val="00AB0DDE"/>
    <w:rsid w:val="00AB0F11"/>
    <w:rsid w:val="00AB11EE"/>
    <w:rsid w:val="00AB1D5F"/>
    <w:rsid w:val="00AB27BF"/>
    <w:rsid w:val="00AB2D09"/>
    <w:rsid w:val="00AB343F"/>
    <w:rsid w:val="00AB34C3"/>
    <w:rsid w:val="00AB3500"/>
    <w:rsid w:val="00AB3587"/>
    <w:rsid w:val="00AB367C"/>
    <w:rsid w:val="00AB3A9B"/>
    <w:rsid w:val="00AB3C78"/>
    <w:rsid w:val="00AB3F7F"/>
    <w:rsid w:val="00AB4367"/>
    <w:rsid w:val="00AB65EF"/>
    <w:rsid w:val="00AB6903"/>
    <w:rsid w:val="00AB6A65"/>
    <w:rsid w:val="00AB6BAB"/>
    <w:rsid w:val="00AB7049"/>
    <w:rsid w:val="00AB7A2A"/>
    <w:rsid w:val="00AC0004"/>
    <w:rsid w:val="00AC01E7"/>
    <w:rsid w:val="00AC142C"/>
    <w:rsid w:val="00AC16EB"/>
    <w:rsid w:val="00AC1A81"/>
    <w:rsid w:val="00AC1C2C"/>
    <w:rsid w:val="00AC2052"/>
    <w:rsid w:val="00AC2444"/>
    <w:rsid w:val="00AC2AB5"/>
    <w:rsid w:val="00AC2B19"/>
    <w:rsid w:val="00AC2CDD"/>
    <w:rsid w:val="00AC2D2C"/>
    <w:rsid w:val="00AC34B8"/>
    <w:rsid w:val="00AC3735"/>
    <w:rsid w:val="00AC3A67"/>
    <w:rsid w:val="00AC45A0"/>
    <w:rsid w:val="00AC47F4"/>
    <w:rsid w:val="00AC4D39"/>
    <w:rsid w:val="00AC5349"/>
    <w:rsid w:val="00AC56D3"/>
    <w:rsid w:val="00AC59CC"/>
    <w:rsid w:val="00AC5ADC"/>
    <w:rsid w:val="00AC6083"/>
    <w:rsid w:val="00AC6DA1"/>
    <w:rsid w:val="00AC6FC2"/>
    <w:rsid w:val="00AC7319"/>
    <w:rsid w:val="00AC7354"/>
    <w:rsid w:val="00AD048D"/>
    <w:rsid w:val="00AD0D0A"/>
    <w:rsid w:val="00AD195C"/>
    <w:rsid w:val="00AD1D83"/>
    <w:rsid w:val="00AD23EC"/>
    <w:rsid w:val="00AD2550"/>
    <w:rsid w:val="00AD2879"/>
    <w:rsid w:val="00AD3CA5"/>
    <w:rsid w:val="00AD401E"/>
    <w:rsid w:val="00AD45EF"/>
    <w:rsid w:val="00AD4B57"/>
    <w:rsid w:val="00AD4F2F"/>
    <w:rsid w:val="00AD52A2"/>
    <w:rsid w:val="00AD5A21"/>
    <w:rsid w:val="00AD5B17"/>
    <w:rsid w:val="00AD622A"/>
    <w:rsid w:val="00AD6255"/>
    <w:rsid w:val="00AD64F2"/>
    <w:rsid w:val="00AD6A0E"/>
    <w:rsid w:val="00AD6A16"/>
    <w:rsid w:val="00AD7E50"/>
    <w:rsid w:val="00AE0FCE"/>
    <w:rsid w:val="00AE10D0"/>
    <w:rsid w:val="00AE145C"/>
    <w:rsid w:val="00AE1719"/>
    <w:rsid w:val="00AE2199"/>
    <w:rsid w:val="00AE2401"/>
    <w:rsid w:val="00AE2B8F"/>
    <w:rsid w:val="00AE2C67"/>
    <w:rsid w:val="00AE2E65"/>
    <w:rsid w:val="00AE348E"/>
    <w:rsid w:val="00AE355C"/>
    <w:rsid w:val="00AE3802"/>
    <w:rsid w:val="00AE3F55"/>
    <w:rsid w:val="00AE43B9"/>
    <w:rsid w:val="00AE4690"/>
    <w:rsid w:val="00AE47EF"/>
    <w:rsid w:val="00AE480F"/>
    <w:rsid w:val="00AE495A"/>
    <w:rsid w:val="00AE4FAA"/>
    <w:rsid w:val="00AE56BD"/>
    <w:rsid w:val="00AE5EB2"/>
    <w:rsid w:val="00AE617F"/>
    <w:rsid w:val="00AE62DF"/>
    <w:rsid w:val="00AE7822"/>
    <w:rsid w:val="00AE7B41"/>
    <w:rsid w:val="00AF083C"/>
    <w:rsid w:val="00AF0A1B"/>
    <w:rsid w:val="00AF11D5"/>
    <w:rsid w:val="00AF11DD"/>
    <w:rsid w:val="00AF137C"/>
    <w:rsid w:val="00AF14E4"/>
    <w:rsid w:val="00AF3122"/>
    <w:rsid w:val="00AF3F3D"/>
    <w:rsid w:val="00AF4205"/>
    <w:rsid w:val="00AF4AE2"/>
    <w:rsid w:val="00AF4FE3"/>
    <w:rsid w:val="00AF53DA"/>
    <w:rsid w:val="00AF5869"/>
    <w:rsid w:val="00AF5BD8"/>
    <w:rsid w:val="00AF6969"/>
    <w:rsid w:val="00AF6C32"/>
    <w:rsid w:val="00AF70BC"/>
    <w:rsid w:val="00AF731F"/>
    <w:rsid w:val="00AF764A"/>
    <w:rsid w:val="00AF76DD"/>
    <w:rsid w:val="00AF76F2"/>
    <w:rsid w:val="00AF7D69"/>
    <w:rsid w:val="00B0055F"/>
    <w:rsid w:val="00B00651"/>
    <w:rsid w:val="00B008AD"/>
    <w:rsid w:val="00B00949"/>
    <w:rsid w:val="00B0098B"/>
    <w:rsid w:val="00B00B4B"/>
    <w:rsid w:val="00B00FD9"/>
    <w:rsid w:val="00B011B0"/>
    <w:rsid w:val="00B01481"/>
    <w:rsid w:val="00B01540"/>
    <w:rsid w:val="00B01556"/>
    <w:rsid w:val="00B01B71"/>
    <w:rsid w:val="00B01F25"/>
    <w:rsid w:val="00B02742"/>
    <w:rsid w:val="00B02F0D"/>
    <w:rsid w:val="00B034C1"/>
    <w:rsid w:val="00B03C74"/>
    <w:rsid w:val="00B03EB9"/>
    <w:rsid w:val="00B04003"/>
    <w:rsid w:val="00B0436A"/>
    <w:rsid w:val="00B04A27"/>
    <w:rsid w:val="00B04B7E"/>
    <w:rsid w:val="00B04E3F"/>
    <w:rsid w:val="00B066CA"/>
    <w:rsid w:val="00B0685E"/>
    <w:rsid w:val="00B06B84"/>
    <w:rsid w:val="00B07344"/>
    <w:rsid w:val="00B0775B"/>
    <w:rsid w:val="00B07DB5"/>
    <w:rsid w:val="00B10876"/>
    <w:rsid w:val="00B10B4D"/>
    <w:rsid w:val="00B10B98"/>
    <w:rsid w:val="00B10BA7"/>
    <w:rsid w:val="00B10D76"/>
    <w:rsid w:val="00B110BB"/>
    <w:rsid w:val="00B111AC"/>
    <w:rsid w:val="00B116AC"/>
    <w:rsid w:val="00B11888"/>
    <w:rsid w:val="00B12121"/>
    <w:rsid w:val="00B12762"/>
    <w:rsid w:val="00B127BD"/>
    <w:rsid w:val="00B12FE4"/>
    <w:rsid w:val="00B13A0F"/>
    <w:rsid w:val="00B14743"/>
    <w:rsid w:val="00B15679"/>
    <w:rsid w:val="00B157DB"/>
    <w:rsid w:val="00B15CDC"/>
    <w:rsid w:val="00B15FC1"/>
    <w:rsid w:val="00B16007"/>
    <w:rsid w:val="00B166A0"/>
    <w:rsid w:val="00B16840"/>
    <w:rsid w:val="00B17076"/>
    <w:rsid w:val="00B170E3"/>
    <w:rsid w:val="00B17410"/>
    <w:rsid w:val="00B177E9"/>
    <w:rsid w:val="00B17A97"/>
    <w:rsid w:val="00B2088B"/>
    <w:rsid w:val="00B20BAC"/>
    <w:rsid w:val="00B20CA4"/>
    <w:rsid w:val="00B21139"/>
    <w:rsid w:val="00B21172"/>
    <w:rsid w:val="00B21BA7"/>
    <w:rsid w:val="00B21C68"/>
    <w:rsid w:val="00B22035"/>
    <w:rsid w:val="00B22447"/>
    <w:rsid w:val="00B22FD6"/>
    <w:rsid w:val="00B23290"/>
    <w:rsid w:val="00B23ED0"/>
    <w:rsid w:val="00B23FC7"/>
    <w:rsid w:val="00B247F1"/>
    <w:rsid w:val="00B25513"/>
    <w:rsid w:val="00B25C8B"/>
    <w:rsid w:val="00B27A0A"/>
    <w:rsid w:val="00B27FFA"/>
    <w:rsid w:val="00B3010A"/>
    <w:rsid w:val="00B304E7"/>
    <w:rsid w:val="00B3055E"/>
    <w:rsid w:val="00B307EC"/>
    <w:rsid w:val="00B313C6"/>
    <w:rsid w:val="00B31689"/>
    <w:rsid w:val="00B31B2A"/>
    <w:rsid w:val="00B32836"/>
    <w:rsid w:val="00B328CF"/>
    <w:rsid w:val="00B329A2"/>
    <w:rsid w:val="00B332B6"/>
    <w:rsid w:val="00B33391"/>
    <w:rsid w:val="00B33539"/>
    <w:rsid w:val="00B33963"/>
    <w:rsid w:val="00B33C50"/>
    <w:rsid w:val="00B340BB"/>
    <w:rsid w:val="00B340BE"/>
    <w:rsid w:val="00B341BF"/>
    <w:rsid w:val="00B34342"/>
    <w:rsid w:val="00B34A68"/>
    <w:rsid w:val="00B358B0"/>
    <w:rsid w:val="00B35B19"/>
    <w:rsid w:val="00B35C60"/>
    <w:rsid w:val="00B35EB5"/>
    <w:rsid w:val="00B35F82"/>
    <w:rsid w:val="00B3600A"/>
    <w:rsid w:val="00B36344"/>
    <w:rsid w:val="00B368A0"/>
    <w:rsid w:val="00B3691B"/>
    <w:rsid w:val="00B374E0"/>
    <w:rsid w:val="00B377C2"/>
    <w:rsid w:val="00B3793E"/>
    <w:rsid w:val="00B37A3C"/>
    <w:rsid w:val="00B37A96"/>
    <w:rsid w:val="00B400AE"/>
    <w:rsid w:val="00B403AB"/>
    <w:rsid w:val="00B40679"/>
    <w:rsid w:val="00B40EAB"/>
    <w:rsid w:val="00B419D0"/>
    <w:rsid w:val="00B41B5B"/>
    <w:rsid w:val="00B41F48"/>
    <w:rsid w:val="00B420FE"/>
    <w:rsid w:val="00B4234F"/>
    <w:rsid w:val="00B423D6"/>
    <w:rsid w:val="00B426DC"/>
    <w:rsid w:val="00B44171"/>
    <w:rsid w:val="00B441C2"/>
    <w:rsid w:val="00B44635"/>
    <w:rsid w:val="00B44CCE"/>
    <w:rsid w:val="00B44D9E"/>
    <w:rsid w:val="00B450E7"/>
    <w:rsid w:val="00B455F2"/>
    <w:rsid w:val="00B45BFB"/>
    <w:rsid w:val="00B45C47"/>
    <w:rsid w:val="00B45C88"/>
    <w:rsid w:val="00B45CBE"/>
    <w:rsid w:val="00B4601C"/>
    <w:rsid w:val="00B463CC"/>
    <w:rsid w:val="00B46FCF"/>
    <w:rsid w:val="00B4715F"/>
    <w:rsid w:val="00B471B2"/>
    <w:rsid w:val="00B474F5"/>
    <w:rsid w:val="00B47960"/>
    <w:rsid w:val="00B50700"/>
    <w:rsid w:val="00B5105D"/>
    <w:rsid w:val="00B514A5"/>
    <w:rsid w:val="00B51A0E"/>
    <w:rsid w:val="00B51C05"/>
    <w:rsid w:val="00B51F32"/>
    <w:rsid w:val="00B52421"/>
    <w:rsid w:val="00B52A19"/>
    <w:rsid w:val="00B52B47"/>
    <w:rsid w:val="00B52CAC"/>
    <w:rsid w:val="00B53929"/>
    <w:rsid w:val="00B53B58"/>
    <w:rsid w:val="00B5522D"/>
    <w:rsid w:val="00B553C9"/>
    <w:rsid w:val="00B5572B"/>
    <w:rsid w:val="00B56C1A"/>
    <w:rsid w:val="00B56D21"/>
    <w:rsid w:val="00B572E4"/>
    <w:rsid w:val="00B5733D"/>
    <w:rsid w:val="00B57FCC"/>
    <w:rsid w:val="00B6076D"/>
    <w:rsid w:val="00B60816"/>
    <w:rsid w:val="00B616B1"/>
    <w:rsid w:val="00B61B31"/>
    <w:rsid w:val="00B61F29"/>
    <w:rsid w:val="00B62086"/>
    <w:rsid w:val="00B624AF"/>
    <w:rsid w:val="00B6280B"/>
    <w:rsid w:val="00B63038"/>
    <w:rsid w:val="00B634FA"/>
    <w:rsid w:val="00B63A4B"/>
    <w:rsid w:val="00B656E8"/>
    <w:rsid w:val="00B65E4D"/>
    <w:rsid w:val="00B65FF0"/>
    <w:rsid w:val="00B662DD"/>
    <w:rsid w:val="00B6733B"/>
    <w:rsid w:val="00B6748F"/>
    <w:rsid w:val="00B701B4"/>
    <w:rsid w:val="00B702C1"/>
    <w:rsid w:val="00B70622"/>
    <w:rsid w:val="00B70CE6"/>
    <w:rsid w:val="00B71089"/>
    <w:rsid w:val="00B7178B"/>
    <w:rsid w:val="00B718B3"/>
    <w:rsid w:val="00B720E2"/>
    <w:rsid w:val="00B723D7"/>
    <w:rsid w:val="00B72816"/>
    <w:rsid w:val="00B73183"/>
    <w:rsid w:val="00B73587"/>
    <w:rsid w:val="00B73689"/>
    <w:rsid w:val="00B7371C"/>
    <w:rsid w:val="00B73B69"/>
    <w:rsid w:val="00B73D3F"/>
    <w:rsid w:val="00B7443A"/>
    <w:rsid w:val="00B7451D"/>
    <w:rsid w:val="00B74F39"/>
    <w:rsid w:val="00B74FCE"/>
    <w:rsid w:val="00B750F1"/>
    <w:rsid w:val="00B75946"/>
    <w:rsid w:val="00B762B3"/>
    <w:rsid w:val="00B764C5"/>
    <w:rsid w:val="00B76B02"/>
    <w:rsid w:val="00B76DF1"/>
    <w:rsid w:val="00B774A8"/>
    <w:rsid w:val="00B777A3"/>
    <w:rsid w:val="00B77AB1"/>
    <w:rsid w:val="00B77EC7"/>
    <w:rsid w:val="00B80161"/>
    <w:rsid w:val="00B8038A"/>
    <w:rsid w:val="00B804ED"/>
    <w:rsid w:val="00B80687"/>
    <w:rsid w:val="00B808FA"/>
    <w:rsid w:val="00B80A83"/>
    <w:rsid w:val="00B816AA"/>
    <w:rsid w:val="00B81F75"/>
    <w:rsid w:val="00B82711"/>
    <w:rsid w:val="00B83160"/>
    <w:rsid w:val="00B83572"/>
    <w:rsid w:val="00B83A99"/>
    <w:rsid w:val="00B83C39"/>
    <w:rsid w:val="00B84333"/>
    <w:rsid w:val="00B84439"/>
    <w:rsid w:val="00B845D6"/>
    <w:rsid w:val="00B846CD"/>
    <w:rsid w:val="00B84808"/>
    <w:rsid w:val="00B84A49"/>
    <w:rsid w:val="00B84FAF"/>
    <w:rsid w:val="00B85018"/>
    <w:rsid w:val="00B858DD"/>
    <w:rsid w:val="00B85BD1"/>
    <w:rsid w:val="00B861D4"/>
    <w:rsid w:val="00B87278"/>
    <w:rsid w:val="00B87513"/>
    <w:rsid w:val="00B87E98"/>
    <w:rsid w:val="00B900BD"/>
    <w:rsid w:val="00B90448"/>
    <w:rsid w:val="00B90D82"/>
    <w:rsid w:val="00B91923"/>
    <w:rsid w:val="00B91948"/>
    <w:rsid w:val="00B919F8"/>
    <w:rsid w:val="00B92456"/>
    <w:rsid w:val="00B92832"/>
    <w:rsid w:val="00B93296"/>
    <w:rsid w:val="00B93360"/>
    <w:rsid w:val="00B93976"/>
    <w:rsid w:val="00B939E4"/>
    <w:rsid w:val="00B94559"/>
    <w:rsid w:val="00B950D3"/>
    <w:rsid w:val="00B954DB"/>
    <w:rsid w:val="00B9699F"/>
    <w:rsid w:val="00B96C35"/>
    <w:rsid w:val="00B9716A"/>
    <w:rsid w:val="00B97EC8"/>
    <w:rsid w:val="00BA00CE"/>
    <w:rsid w:val="00BA072F"/>
    <w:rsid w:val="00BA0BEF"/>
    <w:rsid w:val="00BA1820"/>
    <w:rsid w:val="00BA1F1E"/>
    <w:rsid w:val="00BA23BE"/>
    <w:rsid w:val="00BA26C5"/>
    <w:rsid w:val="00BA2A37"/>
    <w:rsid w:val="00BA36D2"/>
    <w:rsid w:val="00BA3A35"/>
    <w:rsid w:val="00BA3AEC"/>
    <w:rsid w:val="00BA4E50"/>
    <w:rsid w:val="00BA5983"/>
    <w:rsid w:val="00BA6AF6"/>
    <w:rsid w:val="00BA70F1"/>
    <w:rsid w:val="00BA75B0"/>
    <w:rsid w:val="00BA767E"/>
    <w:rsid w:val="00BA794B"/>
    <w:rsid w:val="00BA7A43"/>
    <w:rsid w:val="00BB0C93"/>
    <w:rsid w:val="00BB1647"/>
    <w:rsid w:val="00BB183D"/>
    <w:rsid w:val="00BB1B6E"/>
    <w:rsid w:val="00BB1FFE"/>
    <w:rsid w:val="00BB2774"/>
    <w:rsid w:val="00BB29F5"/>
    <w:rsid w:val="00BB3601"/>
    <w:rsid w:val="00BB3D53"/>
    <w:rsid w:val="00BB3DB0"/>
    <w:rsid w:val="00BB4455"/>
    <w:rsid w:val="00BB4682"/>
    <w:rsid w:val="00BB46B4"/>
    <w:rsid w:val="00BB4760"/>
    <w:rsid w:val="00BB587C"/>
    <w:rsid w:val="00BB5FB7"/>
    <w:rsid w:val="00BB61D4"/>
    <w:rsid w:val="00BB64B5"/>
    <w:rsid w:val="00BB6A85"/>
    <w:rsid w:val="00BB6AA1"/>
    <w:rsid w:val="00BB6EE7"/>
    <w:rsid w:val="00BB7120"/>
    <w:rsid w:val="00BC0431"/>
    <w:rsid w:val="00BC0940"/>
    <w:rsid w:val="00BC132C"/>
    <w:rsid w:val="00BC18F0"/>
    <w:rsid w:val="00BC1942"/>
    <w:rsid w:val="00BC1C8A"/>
    <w:rsid w:val="00BC2295"/>
    <w:rsid w:val="00BC22A2"/>
    <w:rsid w:val="00BC2960"/>
    <w:rsid w:val="00BC2993"/>
    <w:rsid w:val="00BC29C5"/>
    <w:rsid w:val="00BC2FA2"/>
    <w:rsid w:val="00BC2FBC"/>
    <w:rsid w:val="00BC2FE4"/>
    <w:rsid w:val="00BC30F8"/>
    <w:rsid w:val="00BC33F7"/>
    <w:rsid w:val="00BC347F"/>
    <w:rsid w:val="00BC3A79"/>
    <w:rsid w:val="00BC3DC5"/>
    <w:rsid w:val="00BC514A"/>
    <w:rsid w:val="00BC5239"/>
    <w:rsid w:val="00BC5A8A"/>
    <w:rsid w:val="00BC62F4"/>
    <w:rsid w:val="00BC636E"/>
    <w:rsid w:val="00BC6617"/>
    <w:rsid w:val="00BC6912"/>
    <w:rsid w:val="00BC6973"/>
    <w:rsid w:val="00BC6D7E"/>
    <w:rsid w:val="00BC7A43"/>
    <w:rsid w:val="00BC7BF9"/>
    <w:rsid w:val="00BC7DB5"/>
    <w:rsid w:val="00BD03FD"/>
    <w:rsid w:val="00BD0E74"/>
    <w:rsid w:val="00BD0EF6"/>
    <w:rsid w:val="00BD17B6"/>
    <w:rsid w:val="00BD1FB5"/>
    <w:rsid w:val="00BD2205"/>
    <w:rsid w:val="00BD2269"/>
    <w:rsid w:val="00BD2BF5"/>
    <w:rsid w:val="00BD35E8"/>
    <w:rsid w:val="00BD3A37"/>
    <w:rsid w:val="00BD3C95"/>
    <w:rsid w:val="00BD4217"/>
    <w:rsid w:val="00BD4705"/>
    <w:rsid w:val="00BD5290"/>
    <w:rsid w:val="00BD52D0"/>
    <w:rsid w:val="00BD53EE"/>
    <w:rsid w:val="00BD5833"/>
    <w:rsid w:val="00BD5BDF"/>
    <w:rsid w:val="00BD5F07"/>
    <w:rsid w:val="00BD6136"/>
    <w:rsid w:val="00BD64C3"/>
    <w:rsid w:val="00BD64D2"/>
    <w:rsid w:val="00BD6597"/>
    <w:rsid w:val="00BD65F9"/>
    <w:rsid w:val="00BD6818"/>
    <w:rsid w:val="00BD6BC4"/>
    <w:rsid w:val="00BD72A0"/>
    <w:rsid w:val="00BD7723"/>
    <w:rsid w:val="00BD794A"/>
    <w:rsid w:val="00BE00B1"/>
    <w:rsid w:val="00BE1144"/>
    <w:rsid w:val="00BE1D14"/>
    <w:rsid w:val="00BE1D2F"/>
    <w:rsid w:val="00BE2233"/>
    <w:rsid w:val="00BE2A30"/>
    <w:rsid w:val="00BE2DE8"/>
    <w:rsid w:val="00BE327E"/>
    <w:rsid w:val="00BE3CEA"/>
    <w:rsid w:val="00BE4197"/>
    <w:rsid w:val="00BE4B80"/>
    <w:rsid w:val="00BE4C38"/>
    <w:rsid w:val="00BE54ED"/>
    <w:rsid w:val="00BE567E"/>
    <w:rsid w:val="00BE57C1"/>
    <w:rsid w:val="00BE58FF"/>
    <w:rsid w:val="00BE5CF0"/>
    <w:rsid w:val="00BE65E9"/>
    <w:rsid w:val="00BE67E3"/>
    <w:rsid w:val="00BE6E07"/>
    <w:rsid w:val="00BE7671"/>
    <w:rsid w:val="00BE78C7"/>
    <w:rsid w:val="00BF023B"/>
    <w:rsid w:val="00BF030C"/>
    <w:rsid w:val="00BF092C"/>
    <w:rsid w:val="00BF0B92"/>
    <w:rsid w:val="00BF0C99"/>
    <w:rsid w:val="00BF0F65"/>
    <w:rsid w:val="00BF14C1"/>
    <w:rsid w:val="00BF21D9"/>
    <w:rsid w:val="00BF29C0"/>
    <w:rsid w:val="00BF2CB6"/>
    <w:rsid w:val="00BF2F35"/>
    <w:rsid w:val="00BF321D"/>
    <w:rsid w:val="00BF32E6"/>
    <w:rsid w:val="00BF3429"/>
    <w:rsid w:val="00BF365B"/>
    <w:rsid w:val="00BF3783"/>
    <w:rsid w:val="00BF3AA6"/>
    <w:rsid w:val="00BF3D64"/>
    <w:rsid w:val="00BF3DD0"/>
    <w:rsid w:val="00BF3F98"/>
    <w:rsid w:val="00BF52C3"/>
    <w:rsid w:val="00BF5567"/>
    <w:rsid w:val="00BF5599"/>
    <w:rsid w:val="00BF5C0B"/>
    <w:rsid w:val="00BF645E"/>
    <w:rsid w:val="00BF753B"/>
    <w:rsid w:val="00BF77ED"/>
    <w:rsid w:val="00BF7A3B"/>
    <w:rsid w:val="00C00068"/>
    <w:rsid w:val="00C00335"/>
    <w:rsid w:val="00C003BF"/>
    <w:rsid w:val="00C0078B"/>
    <w:rsid w:val="00C008BB"/>
    <w:rsid w:val="00C00B73"/>
    <w:rsid w:val="00C01074"/>
    <w:rsid w:val="00C017B5"/>
    <w:rsid w:val="00C01A4E"/>
    <w:rsid w:val="00C029AC"/>
    <w:rsid w:val="00C02A2B"/>
    <w:rsid w:val="00C02F49"/>
    <w:rsid w:val="00C037CC"/>
    <w:rsid w:val="00C052DA"/>
    <w:rsid w:val="00C05444"/>
    <w:rsid w:val="00C057BF"/>
    <w:rsid w:val="00C05A73"/>
    <w:rsid w:val="00C05C26"/>
    <w:rsid w:val="00C0603E"/>
    <w:rsid w:val="00C0647A"/>
    <w:rsid w:val="00C064E2"/>
    <w:rsid w:val="00C07105"/>
    <w:rsid w:val="00C074D2"/>
    <w:rsid w:val="00C07ACC"/>
    <w:rsid w:val="00C10563"/>
    <w:rsid w:val="00C108E5"/>
    <w:rsid w:val="00C10DB3"/>
    <w:rsid w:val="00C11324"/>
    <w:rsid w:val="00C118E4"/>
    <w:rsid w:val="00C12285"/>
    <w:rsid w:val="00C12A65"/>
    <w:rsid w:val="00C13385"/>
    <w:rsid w:val="00C13C04"/>
    <w:rsid w:val="00C14228"/>
    <w:rsid w:val="00C14A82"/>
    <w:rsid w:val="00C150BC"/>
    <w:rsid w:val="00C15917"/>
    <w:rsid w:val="00C16875"/>
    <w:rsid w:val="00C168A3"/>
    <w:rsid w:val="00C16941"/>
    <w:rsid w:val="00C169BB"/>
    <w:rsid w:val="00C16EAC"/>
    <w:rsid w:val="00C17DC5"/>
    <w:rsid w:val="00C20E64"/>
    <w:rsid w:val="00C21436"/>
    <w:rsid w:val="00C216C6"/>
    <w:rsid w:val="00C218E3"/>
    <w:rsid w:val="00C23018"/>
    <w:rsid w:val="00C230FE"/>
    <w:rsid w:val="00C23723"/>
    <w:rsid w:val="00C23FDC"/>
    <w:rsid w:val="00C24994"/>
    <w:rsid w:val="00C24D5F"/>
    <w:rsid w:val="00C265FE"/>
    <w:rsid w:val="00C269E8"/>
    <w:rsid w:val="00C27138"/>
    <w:rsid w:val="00C27EAD"/>
    <w:rsid w:val="00C27FE3"/>
    <w:rsid w:val="00C303D5"/>
    <w:rsid w:val="00C304FC"/>
    <w:rsid w:val="00C30F52"/>
    <w:rsid w:val="00C310AE"/>
    <w:rsid w:val="00C31170"/>
    <w:rsid w:val="00C31B3A"/>
    <w:rsid w:val="00C31FA0"/>
    <w:rsid w:val="00C31FF7"/>
    <w:rsid w:val="00C326AE"/>
    <w:rsid w:val="00C32797"/>
    <w:rsid w:val="00C333EB"/>
    <w:rsid w:val="00C33E20"/>
    <w:rsid w:val="00C340D8"/>
    <w:rsid w:val="00C34EC5"/>
    <w:rsid w:val="00C3587A"/>
    <w:rsid w:val="00C359C5"/>
    <w:rsid w:val="00C35C2D"/>
    <w:rsid w:val="00C35CAD"/>
    <w:rsid w:val="00C35E12"/>
    <w:rsid w:val="00C36FA2"/>
    <w:rsid w:val="00C37875"/>
    <w:rsid w:val="00C378D0"/>
    <w:rsid w:val="00C37BD8"/>
    <w:rsid w:val="00C40735"/>
    <w:rsid w:val="00C40930"/>
    <w:rsid w:val="00C40C17"/>
    <w:rsid w:val="00C40FCE"/>
    <w:rsid w:val="00C4125F"/>
    <w:rsid w:val="00C41E40"/>
    <w:rsid w:val="00C424C2"/>
    <w:rsid w:val="00C42750"/>
    <w:rsid w:val="00C4281F"/>
    <w:rsid w:val="00C428C6"/>
    <w:rsid w:val="00C42B74"/>
    <w:rsid w:val="00C42FDC"/>
    <w:rsid w:val="00C43C82"/>
    <w:rsid w:val="00C43F84"/>
    <w:rsid w:val="00C44173"/>
    <w:rsid w:val="00C44972"/>
    <w:rsid w:val="00C44B61"/>
    <w:rsid w:val="00C451DE"/>
    <w:rsid w:val="00C45EA2"/>
    <w:rsid w:val="00C46334"/>
    <w:rsid w:val="00C469DC"/>
    <w:rsid w:val="00C46D53"/>
    <w:rsid w:val="00C46F5B"/>
    <w:rsid w:val="00C46F80"/>
    <w:rsid w:val="00C5032F"/>
    <w:rsid w:val="00C50927"/>
    <w:rsid w:val="00C51B8D"/>
    <w:rsid w:val="00C51C76"/>
    <w:rsid w:val="00C5267E"/>
    <w:rsid w:val="00C5283F"/>
    <w:rsid w:val="00C52AC9"/>
    <w:rsid w:val="00C53113"/>
    <w:rsid w:val="00C53257"/>
    <w:rsid w:val="00C532E4"/>
    <w:rsid w:val="00C539AB"/>
    <w:rsid w:val="00C53A1D"/>
    <w:rsid w:val="00C541F1"/>
    <w:rsid w:val="00C54CD8"/>
    <w:rsid w:val="00C54DA7"/>
    <w:rsid w:val="00C55A1C"/>
    <w:rsid w:val="00C55B0B"/>
    <w:rsid w:val="00C55B27"/>
    <w:rsid w:val="00C55C12"/>
    <w:rsid w:val="00C565ED"/>
    <w:rsid w:val="00C565F1"/>
    <w:rsid w:val="00C577D2"/>
    <w:rsid w:val="00C60A2E"/>
    <w:rsid w:val="00C612A9"/>
    <w:rsid w:val="00C612E9"/>
    <w:rsid w:val="00C6157E"/>
    <w:rsid w:val="00C6181B"/>
    <w:rsid w:val="00C61A20"/>
    <w:rsid w:val="00C61C17"/>
    <w:rsid w:val="00C622EE"/>
    <w:rsid w:val="00C6251A"/>
    <w:rsid w:val="00C62883"/>
    <w:rsid w:val="00C62AF9"/>
    <w:rsid w:val="00C62B22"/>
    <w:rsid w:val="00C62C4F"/>
    <w:rsid w:val="00C6398D"/>
    <w:rsid w:val="00C63F82"/>
    <w:rsid w:val="00C63FB8"/>
    <w:rsid w:val="00C642A1"/>
    <w:rsid w:val="00C64C1B"/>
    <w:rsid w:val="00C64C2C"/>
    <w:rsid w:val="00C64C72"/>
    <w:rsid w:val="00C64E47"/>
    <w:rsid w:val="00C65267"/>
    <w:rsid w:val="00C6559A"/>
    <w:rsid w:val="00C65EE0"/>
    <w:rsid w:val="00C6607B"/>
    <w:rsid w:val="00C661B4"/>
    <w:rsid w:val="00C6645F"/>
    <w:rsid w:val="00C66C13"/>
    <w:rsid w:val="00C66E2F"/>
    <w:rsid w:val="00C67AC0"/>
    <w:rsid w:val="00C67EB3"/>
    <w:rsid w:val="00C67F85"/>
    <w:rsid w:val="00C7053B"/>
    <w:rsid w:val="00C70781"/>
    <w:rsid w:val="00C70AD8"/>
    <w:rsid w:val="00C71B24"/>
    <w:rsid w:val="00C72561"/>
    <w:rsid w:val="00C735AD"/>
    <w:rsid w:val="00C75945"/>
    <w:rsid w:val="00C759FC"/>
    <w:rsid w:val="00C760FB"/>
    <w:rsid w:val="00C76288"/>
    <w:rsid w:val="00C7662B"/>
    <w:rsid w:val="00C772F5"/>
    <w:rsid w:val="00C777F3"/>
    <w:rsid w:val="00C77A3E"/>
    <w:rsid w:val="00C77F68"/>
    <w:rsid w:val="00C803EE"/>
    <w:rsid w:val="00C8131F"/>
    <w:rsid w:val="00C81DEE"/>
    <w:rsid w:val="00C81F2C"/>
    <w:rsid w:val="00C8261C"/>
    <w:rsid w:val="00C82A60"/>
    <w:rsid w:val="00C82F7F"/>
    <w:rsid w:val="00C83309"/>
    <w:rsid w:val="00C83372"/>
    <w:rsid w:val="00C8337B"/>
    <w:rsid w:val="00C83B23"/>
    <w:rsid w:val="00C83E10"/>
    <w:rsid w:val="00C84DC8"/>
    <w:rsid w:val="00C85AAF"/>
    <w:rsid w:val="00C85FB7"/>
    <w:rsid w:val="00C86146"/>
    <w:rsid w:val="00C86394"/>
    <w:rsid w:val="00C86F7F"/>
    <w:rsid w:val="00C87BEF"/>
    <w:rsid w:val="00C87D18"/>
    <w:rsid w:val="00C87E45"/>
    <w:rsid w:val="00C90407"/>
    <w:rsid w:val="00C905A0"/>
    <w:rsid w:val="00C90D49"/>
    <w:rsid w:val="00C90DFE"/>
    <w:rsid w:val="00C924F2"/>
    <w:rsid w:val="00C9257A"/>
    <w:rsid w:val="00C92CA0"/>
    <w:rsid w:val="00C93933"/>
    <w:rsid w:val="00C93972"/>
    <w:rsid w:val="00C93985"/>
    <w:rsid w:val="00C93E30"/>
    <w:rsid w:val="00C9421D"/>
    <w:rsid w:val="00C94323"/>
    <w:rsid w:val="00C94691"/>
    <w:rsid w:val="00C95046"/>
    <w:rsid w:val="00C956EC"/>
    <w:rsid w:val="00C958BC"/>
    <w:rsid w:val="00C95D38"/>
    <w:rsid w:val="00C95F09"/>
    <w:rsid w:val="00C95F46"/>
    <w:rsid w:val="00C9654B"/>
    <w:rsid w:val="00C968A3"/>
    <w:rsid w:val="00C968D4"/>
    <w:rsid w:val="00C9691A"/>
    <w:rsid w:val="00C96E42"/>
    <w:rsid w:val="00C96F26"/>
    <w:rsid w:val="00C97725"/>
    <w:rsid w:val="00C977B7"/>
    <w:rsid w:val="00C97D03"/>
    <w:rsid w:val="00CA0161"/>
    <w:rsid w:val="00CA0629"/>
    <w:rsid w:val="00CA0CCD"/>
    <w:rsid w:val="00CA0DCC"/>
    <w:rsid w:val="00CA1123"/>
    <w:rsid w:val="00CA12D5"/>
    <w:rsid w:val="00CA1343"/>
    <w:rsid w:val="00CA1CAB"/>
    <w:rsid w:val="00CA2181"/>
    <w:rsid w:val="00CA2966"/>
    <w:rsid w:val="00CA3184"/>
    <w:rsid w:val="00CA3A88"/>
    <w:rsid w:val="00CA3ACD"/>
    <w:rsid w:val="00CA3EE3"/>
    <w:rsid w:val="00CA4170"/>
    <w:rsid w:val="00CA4EB3"/>
    <w:rsid w:val="00CA5CE1"/>
    <w:rsid w:val="00CA5D25"/>
    <w:rsid w:val="00CA5EE9"/>
    <w:rsid w:val="00CA6A3D"/>
    <w:rsid w:val="00CA6BA7"/>
    <w:rsid w:val="00CA78D4"/>
    <w:rsid w:val="00CB021D"/>
    <w:rsid w:val="00CB0339"/>
    <w:rsid w:val="00CB0438"/>
    <w:rsid w:val="00CB06EB"/>
    <w:rsid w:val="00CB0BA9"/>
    <w:rsid w:val="00CB1042"/>
    <w:rsid w:val="00CB119A"/>
    <w:rsid w:val="00CB12D3"/>
    <w:rsid w:val="00CB1BD3"/>
    <w:rsid w:val="00CB3B03"/>
    <w:rsid w:val="00CB3D94"/>
    <w:rsid w:val="00CB3DBF"/>
    <w:rsid w:val="00CB41A2"/>
    <w:rsid w:val="00CB4415"/>
    <w:rsid w:val="00CB4E74"/>
    <w:rsid w:val="00CB531C"/>
    <w:rsid w:val="00CB559F"/>
    <w:rsid w:val="00CB602A"/>
    <w:rsid w:val="00CB63AA"/>
    <w:rsid w:val="00CB6536"/>
    <w:rsid w:val="00CB680B"/>
    <w:rsid w:val="00CB6A26"/>
    <w:rsid w:val="00CB74EA"/>
    <w:rsid w:val="00CB74F1"/>
    <w:rsid w:val="00CB7B7F"/>
    <w:rsid w:val="00CC2130"/>
    <w:rsid w:val="00CC2B63"/>
    <w:rsid w:val="00CC32A1"/>
    <w:rsid w:val="00CC36A7"/>
    <w:rsid w:val="00CC36D2"/>
    <w:rsid w:val="00CC3ABD"/>
    <w:rsid w:val="00CC3D2F"/>
    <w:rsid w:val="00CC3D50"/>
    <w:rsid w:val="00CC3EA4"/>
    <w:rsid w:val="00CC433F"/>
    <w:rsid w:val="00CC4372"/>
    <w:rsid w:val="00CC4688"/>
    <w:rsid w:val="00CC4908"/>
    <w:rsid w:val="00CC4960"/>
    <w:rsid w:val="00CC49F7"/>
    <w:rsid w:val="00CC4B01"/>
    <w:rsid w:val="00CC4C7A"/>
    <w:rsid w:val="00CC4E11"/>
    <w:rsid w:val="00CC54B9"/>
    <w:rsid w:val="00CC58F1"/>
    <w:rsid w:val="00CC6990"/>
    <w:rsid w:val="00CC6D32"/>
    <w:rsid w:val="00CC7422"/>
    <w:rsid w:val="00CC7C47"/>
    <w:rsid w:val="00CD0728"/>
    <w:rsid w:val="00CD0D8A"/>
    <w:rsid w:val="00CD1079"/>
    <w:rsid w:val="00CD1D6A"/>
    <w:rsid w:val="00CD1DA3"/>
    <w:rsid w:val="00CD1E25"/>
    <w:rsid w:val="00CD2526"/>
    <w:rsid w:val="00CD2A8B"/>
    <w:rsid w:val="00CD2F3C"/>
    <w:rsid w:val="00CD3119"/>
    <w:rsid w:val="00CD4CAB"/>
    <w:rsid w:val="00CD5051"/>
    <w:rsid w:val="00CD5891"/>
    <w:rsid w:val="00CD6EB6"/>
    <w:rsid w:val="00CE0925"/>
    <w:rsid w:val="00CE0B65"/>
    <w:rsid w:val="00CE0C9E"/>
    <w:rsid w:val="00CE0F7C"/>
    <w:rsid w:val="00CE0F82"/>
    <w:rsid w:val="00CE185A"/>
    <w:rsid w:val="00CE1C6C"/>
    <w:rsid w:val="00CE1D08"/>
    <w:rsid w:val="00CE36DA"/>
    <w:rsid w:val="00CE3784"/>
    <w:rsid w:val="00CE37A3"/>
    <w:rsid w:val="00CE408B"/>
    <w:rsid w:val="00CE44C8"/>
    <w:rsid w:val="00CE46A0"/>
    <w:rsid w:val="00CE4855"/>
    <w:rsid w:val="00CE4A9A"/>
    <w:rsid w:val="00CE4B02"/>
    <w:rsid w:val="00CE4DFC"/>
    <w:rsid w:val="00CE4FA5"/>
    <w:rsid w:val="00CE50BD"/>
    <w:rsid w:val="00CE53C8"/>
    <w:rsid w:val="00CE5AB6"/>
    <w:rsid w:val="00CE6545"/>
    <w:rsid w:val="00CE74FF"/>
    <w:rsid w:val="00CE76C7"/>
    <w:rsid w:val="00CE79C8"/>
    <w:rsid w:val="00CE7A37"/>
    <w:rsid w:val="00CE7BD1"/>
    <w:rsid w:val="00CE7CAB"/>
    <w:rsid w:val="00CF0372"/>
    <w:rsid w:val="00CF0395"/>
    <w:rsid w:val="00CF05E7"/>
    <w:rsid w:val="00CF0803"/>
    <w:rsid w:val="00CF11C9"/>
    <w:rsid w:val="00CF1432"/>
    <w:rsid w:val="00CF1626"/>
    <w:rsid w:val="00CF18A6"/>
    <w:rsid w:val="00CF19AF"/>
    <w:rsid w:val="00CF1ADE"/>
    <w:rsid w:val="00CF2DE6"/>
    <w:rsid w:val="00CF30F3"/>
    <w:rsid w:val="00CF3678"/>
    <w:rsid w:val="00CF3B4E"/>
    <w:rsid w:val="00CF4380"/>
    <w:rsid w:val="00CF44CF"/>
    <w:rsid w:val="00CF457F"/>
    <w:rsid w:val="00CF4611"/>
    <w:rsid w:val="00CF4DF6"/>
    <w:rsid w:val="00CF52FB"/>
    <w:rsid w:val="00CF5434"/>
    <w:rsid w:val="00CF56CC"/>
    <w:rsid w:val="00CF7236"/>
    <w:rsid w:val="00CF7459"/>
    <w:rsid w:val="00CF7B5E"/>
    <w:rsid w:val="00CF7CD9"/>
    <w:rsid w:val="00CF7F00"/>
    <w:rsid w:val="00D0026A"/>
    <w:rsid w:val="00D00FDB"/>
    <w:rsid w:val="00D0104B"/>
    <w:rsid w:val="00D011BF"/>
    <w:rsid w:val="00D01925"/>
    <w:rsid w:val="00D02CD7"/>
    <w:rsid w:val="00D02EF2"/>
    <w:rsid w:val="00D0329D"/>
    <w:rsid w:val="00D0351C"/>
    <w:rsid w:val="00D037D3"/>
    <w:rsid w:val="00D039FE"/>
    <w:rsid w:val="00D047AD"/>
    <w:rsid w:val="00D04C29"/>
    <w:rsid w:val="00D04DCF"/>
    <w:rsid w:val="00D055CC"/>
    <w:rsid w:val="00D0573F"/>
    <w:rsid w:val="00D05F5B"/>
    <w:rsid w:val="00D06E75"/>
    <w:rsid w:val="00D07195"/>
    <w:rsid w:val="00D07838"/>
    <w:rsid w:val="00D079D2"/>
    <w:rsid w:val="00D07E14"/>
    <w:rsid w:val="00D07E59"/>
    <w:rsid w:val="00D07F6F"/>
    <w:rsid w:val="00D1034F"/>
    <w:rsid w:val="00D10B3B"/>
    <w:rsid w:val="00D10F2E"/>
    <w:rsid w:val="00D110F7"/>
    <w:rsid w:val="00D11157"/>
    <w:rsid w:val="00D1136C"/>
    <w:rsid w:val="00D11576"/>
    <w:rsid w:val="00D11A14"/>
    <w:rsid w:val="00D12446"/>
    <w:rsid w:val="00D12714"/>
    <w:rsid w:val="00D130C1"/>
    <w:rsid w:val="00D13AE3"/>
    <w:rsid w:val="00D142F7"/>
    <w:rsid w:val="00D143FA"/>
    <w:rsid w:val="00D1487D"/>
    <w:rsid w:val="00D14EF3"/>
    <w:rsid w:val="00D15339"/>
    <w:rsid w:val="00D15507"/>
    <w:rsid w:val="00D1563E"/>
    <w:rsid w:val="00D15731"/>
    <w:rsid w:val="00D16433"/>
    <w:rsid w:val="00D16FD0"/>
    <w:rsid w:val="00D17ED8"/>
    <w:rsid w:val="00D17EF5"/>
    <w:rsid w:val="00D201FB"/>
    <w:rsid w:val="00D2184C"/>
    <w:rsid w:val="00D218D1"/>
    <w:rsid w:val="00D228BA"/>
    <w:rsid w:val="00D22A25"/>
    <w:rsid w:val="00D22CFA"/>
    <w:rsid w:val="00D22E0B"/>
    <w:rsid w:val="00D23200"/>
    <w:rsid w:val="00D2353E"/>
    <w:rsid w:val="00D23B26"/>
    <w:rsid w:val="00D242C5"/>
    <w:rsid w:val="00D24A06"/>
    <w:rsid w:val="00D24D83"/>
    <w:rsid w:val="00D255E1"/>
    <w:rsid w:val="00D256EE"/>
    <w:rsid w:val="00D25A41"/>
    <w:rsid w:val="00D25D7C"/>
    <w:rsid w:val="00D25F9F"/>
    <w:rsid w:val="00D261B3"/>
    <w:rsid w:val="00D27142"/>
    <w:rsid w:val="00D27359"/>
    <w:rsid w:val="00D27570"/>
    <w:rsid w:val="00D27D00"/>
    <w:rsid w:val="00D30008"/>
    <w:rsid w:val="00D3018C"/>
    <w:rsid w:val="00D30256"/>
    <w:rsid w:val="00D30723"/>
    <w:rsid w:val="00D30D04"/>
    <w:rsid w:val="00D3106C"/>
    <w:rsid w:val="00D3109E"/>
    <w:rsid w:val="00D31DE8"/>
    <w:rsid w:val="00D31EE5"/>
    <w:rsid w:val="00D32543"/>
    <w:rsid w:val="00D328AB"/>
    <w:rsid w:val="00D32C4B"/>
    <w:rsid w:val="00D32EDB"/>
    <w:rsid w:val="00D32EE2"/>
    <w:rsid w:val="00D33266"/>
    <w:rsid w:val="00D33619"/>
    <w:rsid w:val="00D33C1B"/>
    <w:rsid w:val="00D33F8B"/>
    <w:rsid w:val="00D345CC"/>
    <w:rsid w:val="00D34935"/>
    <w:rsid w:val="00D34CDF"/>
    <w:rsid w:val="00D36076"/>
    <w:rsid w:val="00D3624A"/>
    <w:rsid w:val="00D36259"/>
    <w:rsid w:val="00D36314"/>
    <w:rsid w:val="00D366F1"/>
    <w:rsid w:val="00D36993"/>
    <w:rsid w:val="00D36AD8"/>
    <w:rsid w:val="00D36E3A"/>
    <w:rsid w:val="00D36FBE"/>
    <w:rsid w:val="00D37416"/>
    <w:rsid w:val="00D3764F"/>
    <w:rsid w:val="00D3766C"/>
    <w:rsid w:val="00D37990"/>
    <w:rsid w:val="00D37BBA"/>
    <w:rsid w:val="00D37C8C"/>
    <w:rsid w:val="00D412D2"/>
    <w:rsid w:val="00D41959"/>
    <w:rsid w:val="00D41EE7"/>
    <w:rsid w:val="00D41FA1"/>
    <w:rsid w:val="00D42143"/>
    <w:rsid w:val="00D424F6"/>
    <w:rsid w:val="00D42B36"/>
    <w:rsid w:val="00D42C6D"/>
    <w:rsid w:val="00D42DA5"/>
    <w:rsid w:val="00D42F6C"/>
    <w:rsid w:val="00D43352"/>
    <w:rsid w:val="00D439E2"/>
    <w:rsid w:val="00D441EE"/>
    <w:rsid w:val="00D44AC5"/>
    <w:rsid w:val="00D44AF6"/>
    <w:rsid w:val="00D458B5"/>
    <w:rsid w:val="00D45D1C"/>
    <w:rsid w:val="00D46871"/>
    <w:rsid w:val="00D470B6"/>
    <w:rsid w:val="00D479F8"/>
    <w:rsid w:val="00D47E58"/>
    <w:rsid w:val="00D502EE"/>
    <w:rsid w:val="00D50D3B"/>
    <w:rsid w:val="00D50FBB"/>
    <w:rsid w:val="00D5194D"/>
    <w:rsid w:val="00D521B9"/>
    <w:rsid w:val="00D52D0A"/>
    <w:rsid w:val="00D532FF"/>
    <w:rsid w:val="00D533DE"/>
    <w:rsid w:val="00D536B8"/>
    <w:rsid w:val="00D53884"/>
    <w:rsid w:val="00D54075"/>
    <w:rsid w:val="00D54421"/>
    <w:rsid w:val="00D54AE3"/>
    <w:rsid w:val="00D54CA6"/>
    <w:rsid w:val="00D54FF0"/>
    <w:rsid w:val="00D556C9"/>
    <w:rsid w:val="00D56281"/>
    <w:rsid w:val="00D5628F"/>
    <w:rsid w:val="00D568DF"/>
    <w:rsid w:val="00D574CA"/>
    <w:rsid w:val="00D57E85"/>
    <w:rsid w:val="00D6005E"/>
    <w:rsid w:val="00D6032B"/>
    <w:rsid w:val="00D604FB"/>
    <w:rsid w:val="00D606A6"/>
    <w:rsid w:val="00D60C0D"/>
    <w:rsid w:val="00D60E9B"/>
    <w:rsid w:val="00D611FC"/>
    <w:rsid w:val="00D61350"/>
    <w:rsid w:val="00D61405"/>
    <w:rsid w:val="00D61B97"/>
    <w:rsid w:val="00D61FE4"/>
    <w:rsid w:val="00D625E1"/>
    <w:rsid w:val="00D62F35"/>
    <w:rsid w:val="00D632A5"/>
    <w:rsid w:val="00D63489"/>
    <w:rsid w:val="00D63B76"/>
    <w:rsid w:val="00D63D1C"/>
    <w:rsid w:val="00D64076"/>
    <w:rsid w:val="00D64430"/>
    <w:rsid w:val="00D65860"/>
    <w:rsid w:val="00D65BC7"/>
    <w:rsid w:val="00D6631E"/>
    <w:rsid w:val="00D665D6"/>
    <w:rsid w:val="00D669D6"/>
    <w:rsid w:val="00D66EE9"/>
    <w:rsid w:val="00D66FD0"/>
    <w:rsid w:val="00D674C0"/>
    <w:rsid w:val="00D678D1"/>
    <w:rsid w:val="00D67D05"/>
    <w:rsid w:val="00D70765"/>
    <w:rsid w:val="00D70A32"/>
    <w:rsid w:val="00D71047"/>
    <w:rsid w:val="00D73180"/>
    <w:rsid w:val="00D7329F"/>
    <w:rsid w:val="00D73456"/>
    <w:rsid w:val="00D73DF1"/>
    <w:rsid w:val="00D74243"/>
    <w:rsid w:val="00D745E2"/>
    <w:rsid w:val="00D753D2"/>
    <w:rsid w:val="00D76F99"/>
    <w:rsid w:val="00D77392"/>
    <w:rsid w:val="00D778AA"/>
    <w:rsid w:val="00D77DB8"/>
    <w:rsid w:val="00D8052F"/>
    <w:rsid w:val="00D808B2"/>
    <w:rsid w:val="00D80BA9"/>
    <w:rsid w:val="00D80DB5"/>
    <w:rsid w:val="00D810BD"/>
    <w:rsid w:val="00D81B1F"/>
    <w:rsid w:val="00D82CC5"/>
    <w:rsid w:val="00D830F1"/>
    <w:rsid w:val="00D832A8"/>
    <w:rsid w:val="00D83CFA"/>
    <w:rsid w:val="00D8419A"/>
    <w:rsid w:val="00D84561"/>
    <w:rsid w:val="00D84DA9"/>
    <w:rsid w:val="00D850E5"/>
    <w:rsid w:val="00D851D7"/>
    <w:rsid w:val="00D853AA"/>
    <w:rsid w:val="00D85634"/>
    <w:rsid w:val="00D85D89"/>
    <w:rsid w:val="00D85F2B"/>
    <w:rsid w:val="00D86646"/>
    <w:rsid w:val="00D8713C"/>
    <w:rsid w:val="00D871E7"/>
    <w:rsid w:val="00D87899"/>
    <w:rsid w:val="00D87C89"/>
    <w:rsid w:val="00D90154"/>
    <w:rsid w:val="00D90589"/>
    <w:rsid w:val="00D90FD9"/>
    <w:rsid w:val="00D915C6"/>
    <w:rsid w:val="00D91CCC"/>
    <w:rsid w:val="00D91E29"/>
    <w:rsid w:val="00D92523"/>
    <w:rsid w:val="00D92770"/>
    <w:rsid w:val="00D93057"/>
    <w:rsid w:val="00D935D1"/>
    <w:rsid w:val="00D937A7"/>
    <w:rsid w:val="00D93C99"/>
    <w:rsid w:val="00D93D41"/>
    <w:rsid w:val="00D9431B"/>
    <w:rsid w:val="00D94BFD"/>
    <w:rsid w:val="00D94F7D"/>
    <w:rsid w:val="00D9513A"/>
    <w:rsid w:val="00D95554"/>
    <w:rsid w:val="00D95635"/>
    <w:rsid w:val="00D957AE"/>
    <w:rsid w:val="00D95A66"/>
    <w:rsid w:val="00D95BC8"/>
    <w:rsid w:val="00D95DF1"/>
    <w:rsid w:val="00D95FC3"/>
    <w:rsid w:val="00D960E8"/>
    <w:rsid w:val="00D9639F"/>
    <w:rsid w:val="00D96815"/>
    <w:rsid w:val="00D96BDB"/>
    <w:rsid w:val="00D97063"/>
    <w:rsid w:val="00D970C3"/>
    <w:rsid w:val="00D974FD"/>
    <w:rsid w:val="00D9761F"/>
    <w:rsid w:val="00D977A7"/>
    <w:rsid w:val="00D97891"/>
    <w:rsid w:val="00D979AC"/>
    <w:rsid w:val="00D97C62"/>
    <w:rsid w:val="00D97CC6"/>
    <w:rsid w:val="00DA00D9"/>
    <w:rsid w:val="00DA0A7D"/>
    <w:rsid w:val="00DA1275"/>
    <w:rsid w:val="00DA1A09"/>
    <w:rsid w:val="00DA2397"/>
    <w:rsid w:val="00DA29BD"/>
    <w:rsid w:val="00DA2DFE"/>
    <w:rsid w:val="00DA2EF3"/>
    <w:rsid w:val="00DA3110"/>
    <w:rsid w:val="00DA3882"/>
    <w:rsid w:val="00DA4919"/>
    <w:rsid w:val="00DA4C11"/>
    <w:rsid w:val="00DA5AD5"/>
    <w:rsid w:val="00DA5B0F"/>
    <w:rsid w:val="00DA5B46"/>
    <w:rsid w:val="00DA5B5E"/>
    <w:rsid w:val="00DA5E2E"/>
    <w:rsid w:val="00DA6415"/>
    <w:rsid w:val="00DA6723"/>
    <w:rsid w:val="00DA6936"/>
    <w:rsid w:val="00DA6B93"/>
    <w:rsid w:val="00DA70F2"/>
    <w:rsid w:val="00DA7214"/>
    <w:rsid w:val="00DA7B1A"/>
    <w:rsid w:val="00DA7CFE"/>
    <w:rsid w:val="00DA7F67"/>
    <w:rsid w:val="00DB08C4"/>
    <w:rsid w:val="00DB092F"/>
    <w:rsid w:val="00DB094C"/>
    <w:rsid w:val="00DB0FB4"/>
    <w:rsid w:val="00DB1093"/>
    <w:rsid w:val="00DB1853"/>
    <w:rsid w:val="00DB1896"/>
    <w:rsid w:val="00DB1C73"/>
    <w:rsid w:val="00DB2171"/>
    <w:rsid w:val="00DB2751"/>
    <w:rsid w:val="00DB2A0A"/>
    <w:rsid w:val="00DB383A"/>
    <w:rsid w:val="00DB4B46"/>
    <w:rsid w:val="00DB4EE4"/>
    <w:rsid w:val="00DB4F55"/>
    <w:rsid w:val="00DB5161"/>
    <w:rsid w:val="00DB58CC"/>
    <w:rsid w:val="00DB5C9B"/>
    <w:rsid w:val="00DB6F46"/>
    <w:rsid w:val="00DB74C4"/>
    <w:rsid w:val="00DB7770"/>
    <w:rsid w:val="00DB77FA"/>
    <w:rsid w:val="00DB7C9A"/>
    <w:rsid w:val="00DC063F"/>
    <w:rsid w:val="00DC1603"/>
    <w:rsid w:val="00DC1A69"/>
    <w:rsid w:val="00DC20BD"/>
    <w:rsid w:val="00DC218D"/>
    <w:rsid w:val="00DC2270"/>
    <w:rsid w:val="00DC288E"/>
    <w:rsid w:val="00DC29BC"/>
    <w:rsid w:val="00DC2CDE"/>
    <w:rsid w:val="00DC3699"/>
    <w:rsid w:val="00DC3718"/>
    <w:rsid w:val="00DC3FE1"/>
    <w:rsid w:val="00DC4388"/>
    <w:rsid w:val="00DC46E7"/>
    <w:rsid w:val="00DC50FE"/>
    <w:rsid w:val="00DC5407"/>
    <w:rsid w:val="00DC55F4"/>
    <w:rsid w:val="00DC57B8"/>
    <w:rsid w:val="00DC57C7"/>
    <w:rsid w:val="00DC5F84"/>
    <w:rsid w:val="00DC63D6"/>
    <w:rsid w:val="00DC658F"/>
    <w:rsid w:val="00DC6629"/>
    <w:rsid w:val="00DC6788"/>
    <w:rsid w:val="00DC67DF"/>
    <w:rsid w:val="00DC6CB9"/>
    <w:rsid w:val="00DD08D0"/>
    <w:rsid w:val="00DD17C4"/>
    <w:rsid w:val="00DD1815"/>
    <w:rsid w:val="00DD1A15"/>
    <w:rsid w:val="00DD1B71"/>
    <w:rsid w:val="00DD2037"/>
    <w:rsid w:val="00DD209D"/>
    <w:rsid w:val="00DD2A82"/>
    <w:rsid w:val="00DD2B76"/>
    <w:rsid w:val="00DD2C39"/>
    <w:rsid w:val="00DD2D84"/>
    <w:rsid w:val="00DD3400"/>
    <w:rsid w:val="00DD3915"/>
    <w:rsid w:val="00DD3D9D"/>
    <w:rsid w:val="00DD3E1F"/>
    <w:rsid w:val="00DD3EA9"/>
    <w:rsid w:val="00DD4744"/>
    <w:rsid w:val="00DD4922"/>
    <w:rsid w:val="00DD5A80"/>
    <w:rsid w:val="00DD5AAB"/>
    <w:rsid w:val="00DD5B10"/>
    <w:rsid w:val="00DD5E37"/>
    <w:rsid w:val="00DD6506"/>
    <w:rsid w:val="00DD6AF3"/>
    <w:rsid w:val="00DD6D0E"/>
    <w:rsid w:val="00DD6D8E"/>
    <w:rsid w:val="00DD708C"/>
    <w:rsid w:val="00DD79BC"/>
    <w:rsid w:val="00DD7B60"/>
    <w:rsid w:val="00DD7D9E"/>
    <w:rsid w:val="00DE00F6"/>
    <w:rsid w:val="00DE061A"/>
    <w:rsid w:val="00DE0783"/>
    <w:rsid w:val="00DE0DED"/>
    <w:rsid w:val="00DE1C3C"/>
    <w:rsid w:val="00DE1CF4"/>
    <w:rsid w:val="00DE1DF4"/>
    <w:rsid w:val="00DE206D"/>
    <w:rsid w:val="00DE221D"/>
    <w:rsid w:val="00DE275E"/>
    <w:rsid w:val="00DE29FC"/>
    <w:rsid w:val="00DE2BA8"/>
    <w:rsid w:val="00DE2EB8"/>
    <w:rsid w:val="00DE3824"/>
    <w:rsid w:val="00DE3874"/>
    <w:rsid w:val="00DE3F1C"/>
    <w:rsid w:val="00DE47B8"/>
    <w:rsid w:val="00DE495D"/>
    <w:rsid w:val="00DE5237"/>
    <w:rsid w:val="00DE57F7"/>
    <w:rsid w:val="00DE584D"/>
    <w:rsid w:val="00DE5A64"/>
    <w:rsid w:val="00DE5AF0"/>
    <w:rsid w:val="00DE6235"/>
    <w:rsid w:val="00DE6464"/>
    <w:rsid w:val="00DE6514"/>
    <w:rsid w:val="00DE7471"/>
    <w:rsid w:val="00DF0DBC"/>
    <w:rsid w:val="00DF14E5"/>
    <w:rsid w:val="00DF19A1"/>
    <w:rsid w:val="00DF1D22"/>
    <w:rsid w:val="00DF2BC2"/>
    <w:rsid w:val="00DF2BD4"/>
    <w:rsid w:val="00DF3975"/>
    <w:rsid w:val="00DF3E5B"/>
    <w:rsid w:val="00DF47FE"/>
    <w:rsid w:val="00DF4A7D"/>
    <w:rsid w:val="00DF4FE5"/>
    <w:rsid w:val="00DF52EA"/>
    <w:rsid w:val="00DF55F5"/>
    <w:rsid w:val="00DF5808"/>
    <w:rsid w:val="00DF5B1D"/>
    <w:rsid w:val="00DF5F1F"/>
    <w:rsid w:val="00DF6149"/>
    <w:rsid w:val="00DF69C4"/>
    <w:rsid w:val="00DF703B"/>
    <w:rsid w:val="00DF7623"/>
    <w:rsid w:val="00DF7B00"/>
    <w:rsid w:val="00DF7C1A"/>
    <w:rsid w:val="00DF7DBA"/>
    <w:rsid w:val="00E00151"/>
    <w:rsid w:val="00E010AF"/>
    <w:rsid w:val="00E01894"/>
    <w:rsid w:val="00E0194F"/>
    <w:rsid w:val="00E01E36"/>
    <w:rsid w:val="00E02068"/>
    <w:rsid w:val="00E02070"/>
    <w:rsid w:val="00E024E2"/>
    <w:rsid w:val="00E028A4"/>
    <w:rsid w:val="00E028ED"/>
    <w:rsid w:val="00E02DA4"/>
    <w:rsid w:val="00E034EF"/>
    <w:rsid w:val="00E03D0F"/>
    <w:rsid w:val="00E03DF6"/>
    <w:rsid w:val="00E040D5"/>
    <w:rsid w:val="00E04BA7"/>
    <w:rsid w:val="00E059DC"/>
    <w:rsid w:val="00E05F92"/>
    <w:rsid w:val="00E0745C"/>
    <w:rsid w:val="00E0769E"/>
    <w:rsid w:val="00E07E1F"/>
    <w:rsid w:val="00E07E5F"/>
    <w:rsid w:val="00E10722"/>
    <w:rsid w:val="00E10BFF"/>
    <w:rsid w:val="00E111CD"/>
    <w:rsid w:val="00E111F9"/>
    <w:rsid w:val="00E1199F"/>
    <w:rsid w:val="00E11A5B"/>
    <w:rsid w:val="00E125AC"/>
    <w:rsid w:val="00E12982"/>
    <w:rsid w:val="00E12D0B"/>
    <w:rsid w:val="00E132F5"/>
    <w:rsid w:val="00E13394"/>
    <w:rsid w:val="00E133EA"/>
    <w:rsid w:val="00E135CA"/>
    <w:rsid w:val="00E13D99"/>
    <w:rsid w:val="00E14121"/>
    <w:rsid w:val="00E1487B"/>
    <w:rsid w:val="00E14A1D"/>
    <w:rsid w:val="00E14E06"/>
    <w:rsid w:val="00E15AB7"/>
    <w:rsid w:val="00E15B31"/>
    <w:rsid w:val="00E15B79"/>
    <w:rsid w:val="00E16358"/>
    <w:rsid w:val="00E16972"/>
    <w:rsid w:val="00E1705A"/>
    <w:rsid w:val="00E17994"/>
    <w:rsid w:val="00E17B7B"/>
    <w:rsid w:val="00E17BD1"/>
    <w:rsid w:val="00E17C2F"/>
    <w:rsid w:val="00E17D53"/>
    <w:rsid w:val="00E201F3"/>
    <w:rsid w:val="00E20F54"/>
    <w:rsid w:val="00E2116D"/>
    <w:rsid w:val="00E22063"/>
    <w:rsid w:val="00E22909"/>
    <w:rsid w:val="00E23333"/>
    <w:rsid w:val="00E23361"/>
    <w:rsid w:val="00E238F9"/>
    <w:rsid w:val="00E239F1"/>
    <w:rsid w:val="00E243E0"/>
    <w:rsid w:val="00E24453"/>
    <w:rsid w:val="00E2470F"/>
    <w:rsid w:val="00E24D6A"/>
    <w:rsid w:val="00E25785"/>
    <w:rsid w:val="00E257B4"/>
    <w:rsid w:val="00E263F5"/>
    <w:rsid w:val="00E264E5"/>
    <w:rsid w:val="00E273C6"/>
    <w:rsid w:val="00E27EF7"/>
    <w:rsid w:val="00E27F81"/>
    <w:rsid w:val="00E27FC9"/>
    <w:rsid w:val="00E27FFC"/>
    <w:rsid w:val="00E30C1B"/>
    <w:rsid w:val="00E30C95"/>
    <w:rsid w:val="00E311F8"/>
    <w:rsid w:val="00E31D54"/>
    <w:rsid w:val="00E32304"/>
    <w:rsid w:val="00E3232D"/>
    <w:rsid w:val="00E32560"/>
    <w:rsid w:val="00E32CDD"/>
    <w:rsid w:val="00E32D3B"/>
    <w:rsid w:val="00E33A01"/>
    <w:rsid w:val="00E34F73"/>
    <w:rsid w:val="00E356C0"/>
    <w:rsid w:val="00E35B09"/>
    <w:rsid w:val="00E363B1"/>
    <w:rsid w:val="00E365D1"/>
    <w:rsid w:val="00E36858"/>
    <w:rsid w:val="00E36E61"/>
    <w:rsid w:val="00E378B9"/>
    <w:rsid w:val="00E37F68"/>
    <w:rsid w:val="00E4025E"/>
    <w:rsid w:val="00E406B0"/>
    <w:rsid w:val="00E40FF8"/>
    <w:rsid w:val="00E4168D"/>
    <w:rsid w:val="00E42020"/>
    <w:rsid w:val="00E42DA8"/>
    <w:rsid w:val="00E43E98"/>
    <w:rsid w:val="00E447D3"/>
    <w:rsid w:val="00E45674"/>
    <w:rsid w:val="00E456E2"/>
    <w:rsid w:val="00E465A3"/>
    <w:rsid w:val="00E46F07"/>
    <w:rsid w:val="00E47069"/>
    <w:rsid w:val="00E477CC"/>
    <w:rsid w:val="00E479DB"/>
    <w:rsid w:val="00E47AC1"/>
    <w:rsid w:val="00E47B6A"/>
    <w:rsid w:val="00E47F34"/>
    <w:rsid w:val="00E50387"/>
    <w:rsid w:val="00E50FEC"/>
    <w:rsid w:val="00E5102C"/>
    <w:rsid w:val="00E516C3"/>
    <w:rsid w:val="00E51F0C"/>
    <w:rsid w:val="00E52429"/>
    <w:rsid w:val="00E529F0"/>
    <w:rsid w:val="00E52F26"/>
    <w:rsid w:val="00E535B5"/>
    <w:rsid w:val="00E53764"/>
    <w:rsid w:val="00E54135"/>
    <w:rsid w:val="00E543D3"/>
    <w:rsid w:val="00E54634"/>
    <w:rsid w:val="00E54D41"/>
    <w:rsid w:val="00E54D78"/>
    <w:rsid w:val="00E54D99"/>
    <w:rsid w:val="00E5559A"/>
    <w:rsid w:val="00E55ACD"/>
    <w:rsid w:val="00E55B8C"/>
    <w:rsid w:val="00E5661D"/>
    <w:rsid w:val="00E56839"/>
    <w:rsid w:val="00E56C56"/>
    <w:rsid w:val="00E56C70"/>
    <w:rsid w:val="00E56F1D"/>
    <w:rsid w:val="00E57082"/>
    <w:rsid w:val="00E576FA"/>
    <w:rsid w:val="00E57975"/>
    <w:rsid w:val="00E57BF9"/>
    <w:rsid w:val="00E6016D"/>
    <w:rsid w:val="00E613B0"/>
    <w:rsid w:val="00E61F61"/>
    <w:rsid w:val="00E6207A"/>
    <w:rsid w:val="00E627CD"/>
    <w:rsid w:val="00E6306A"/>
    <w:rsid w:val="00E631A0"/>
    <w:rsid w:val="00E6331C"/>
    <w:rsid w:val="00E63361"/>
    <w:rsid w:val="00E6371C"/>
    <w:rsid w:val="00E63E56"/>
    <w:rsid w:val="00E63EB1"/>
    <w:rsid w:val="00E64774"/>
    <w:rsid w:val="00E64EFE"/>
    <w:rsid w:val="00E65432"/>
    <w:rsid w:val="00E659D6"/>
    <w:rsid w:val="00E65B5D"/>
    <w:rsid w:val="00E66071"/>
    <w:rsid w:val="00E6614E"/>
    <w:rsid w:val="00E6656A"/>
    <w:rsid w:val="00E666BB"/>
    <w:rsid w:val="00E66B68"/>
    <w:rsid w:val="00E66E9D"/>
    <w:rsid w:val="00E66EBE"/>
    <w:rsid w:val="00E674C4"/>
    <w:rsid w:val="00E67C37"/>
    <w:rsid w:val="00E67E0C"/>
    <w:rsid w:val="00E67F07"/>
    <w:rsid w:val="00E70021"/>
    <w:rsid w:val="00E718B7"/>
    <w:rsid w:val="00E71A14"/>
    <w:rsid w:val="00E71EF2"/>
    <w:rsid w:val="00E71F34"/>
    <w:rsid w:val="00E72188"/>
    <w:rsid w:val="00E725EF"/>
    <w:rsid w:val="00E729B7"/>
    <w:rsid w:val="00E72D62"/>
    <w:rsid w:val="00E73001"/>
    <w:rsid w:val="00E73270"/>
    <w:rsid w:val="00E737E9"/>
    <w:rsid w:val="00E73A45"/>
    <w:rsid w:val="00E73DA4"/>
    <w:rsid w:val="00E73FD4"/>
    <w:rsid w:val="00E73FF7"/>
    <w:rsid w:val="00E74394"/>
    <w:rsid w:val="00E74553"/>
    <w:rsid w:val="00E74C3F"/>
    <w:rsid w:val="00E74C52"/>
    <w:rsid w:val="00E75224"/>
    <w:rsid w:val="00E75331"/>
    <w:rsid w:val="00E7635F"/>
    <w:rsid w:val="00E763E0"/>
    <w:rsid w:val="00E764FD"/>
    <w:rsid w:val="00E7670D"/>
    <w:rsid w:val="00E767D3"/>
    <w:rsid w:val="00E76A7D"/>
    <w:rsid w:val="00E770DB"/>
    <w:rsid w:val="00E77327"/>
    <w:rsid w:val="00E77AFD"/>
    <w:rsid w:val="00E804C6"/>
    <w:rsid w:val="00E80871"/>
    <w:rsid w:val="00E808DF"/>
    <w:rsid w:val="00E80B83"/>
    <w:rsid w:val="00E81426"/>
    <w:rsid w:val="00E815B3"/>
    <w:rsid w:val="00E81B9A"/>
    <w:rsid w:val="00E82316"/>
    <w:rsid w:val="00E82339"/>
    <w:rsid w:val="00E82E0B"/>
    <w:rsid w:val="00E831E7"/>
    <w:rsid w:val="00E8352E"/>
    <w:rsid w:val="00E839AB"/>
    <w:rsid w:val="00E839C1"/>
    <w:rsid w:val="00E83D91"/>
    <w:rsid w:val="00E85FC5"/>
    <w:rsid w:val="00E86289"/>
    <w:rsid w:val="00E86496"/>
    <w:rsid w:val="00E86BA3"/>
    <w:rsid w:val="00E86C6F"/>
    <w:rsid w:val="00E87205"/>
    <w:rsid w:val="00E878A2"/>
    <w:rsid w:val="00E901AB"/>
    <w:rsid w:val="00E90A0F"/>
    <w:rsid w:val="00E90D2E"/>
    <w:rsid w:val="00E91191"/>
    <w:rsid w:val="00E91440"/>
    <w:rsid w:val="00E9166C"/>
    <w:rsid w:val="00E91794"/>
    <w:rsid w:val="00E91DE9"/>
    <w:rsid w:val="00E92496"/>
    <w:rsid w:val="00E926A5"/>
    <w:rsid w:val="00E92B9E"/>
    <w:rsid w:val="00E9358C"/>
    <w:rsid w:val="00E944DF"/>
    <w:rsid w:val="00E94641"/>
    <w:rsid w:val="00E9499D"/>
    <w:rsid w:val="00E95594"/>
    <w:rsid w:val="00E9584A"/>
    <w:rsid w:val="00E961DE"/>
    <w:rsid w:val="00E96284"/>
    <w:rsid w:val="00E9653C"/>
    <w:rsid w:val="00E96EE4"/>
    <w:rsid w:val="00E9708B"/>
    <w:rsid w:val="00E97E66"/>
    <w:rsid w:val="00E97EAD"/>
    <w:rsid w:val="00EA014A"/>
    <w:rsid w:val="00EA0532"/>
    <w:rsid w:val="00EA05FD"/>
    <w:rsid w:val="00EA0921"/>
    <w:rsid w:val="00EA09EC"/>
    <w:rsid w:val="00EA0FB7"/>
    <w:rsid w:val="00EA1492"/>
    <w:rsid w:val="00EA16E4"/>
    <w:rsid w:val="00EA19FB"/>
    <w:rsid w:val="00EA20E4"/>
    <w:rsid w:val="00EA2678"/>
    <w:rsid w:val="00EA27CE"/>
    <w:rsid w:val="00EA2A32"/>
    <w:rsid w:val="00EA2E06"/>
    <w:rsid w:val="00EA3426"/>
    <w:rsid w:val="00EA35B4"/>
    <w:rsid w:val="00EA3958"/>
    <w:rsid w:val="00EA3C55"/>
    <w:rsid w:val="00EA46D8"/>
    <w:rsid w:val="00EA4888"/>
    <w:rsid w:val="00EA4C8B"/>
    <w:rsid w:val="00EA4CF9"/>
    <w:rsid w:val="00EA4F1B"/>
    <w:rsid w:val="00EA4F9C"/>
    <w:rsid w:val="00EA560D"/>
    <w:rsid w:val="00EA5A07"/>
    <w:rsid w:val="00EA5F18"/>
    <w:rsid w:val="00EA6999"/>
    <w:rsid w:val="00EA6B76"/>
    <w:rsid w:val="00EA6C36"/>
    <w:rsid w:val="00EB0285"/>
    <w:rsid w:val="00EB0525"/>
    <w:rsid w:val="00EB12F3"/>
    <w:rsid w:val="00EB1AF1"/>
    <w:rsid w:val="00EB1B69"/>
    <w:rsid w:val="00EB1F88"/>
    <w:rsid w:val="00EB2569"/>
    <w:rsid w:val="00EB326A"/>
    <w:rsid w:val="00EB32E0"/>
    <w:rsid w:val="00EB448D"/>
    <w:rsid w:val="00EB4D6E"/>
    <w:rsid w:val="00EB53C6"/>
    <w:rsid w:val="00EB5511"/>
    <w:rsid w:val="00EB56A3"/>
    <w:rsid w:val="00EB63E7"/>
    <w:rsid w:val="00EB75AD"/>
    <w:rsid w:val="00EB7E33"/>
    <w:rsid w:val="00EC00AB"/>
    <w:rsid w:val="00EC042D"/>
    <w:rsid w:val="00EC08ED"/>
    <w:rsid w:val="00EC10D6"/>
    <w:rsid w:val="00EC135C"/>
    <w:rsid w:val="00EC1A8E"/>
    <w:rsid w:val="00EC2311"/>
    <w:rsid w:val="00EC32F0"/>
    <w:rsid w:val="00EC373B"/>
    <w:rsid w:val="00EC3978"/>
    <w:rsid w:val="00EC420D"/>
    <w:rsid w:val="00EC43CC"/>
    <w:rsid w:val="00EC47B2"/>
    <w:rsid w:val="00EC50D8"/>
    <w:rsid w:val="00EC5394"/>
    <w:rsid w:val="00EC5445"/>
    <w:rsid w:val="00EC5A9D"/>
    <w:rsid w:val="00EC5F9C"/>
    <w:rsid w:val="00EC6DFA"/>
    <w:rsid w:val="00EC6F1A"/>
    <w:rsid w:val="00EC74CA"/>
    <w:rsid w:val="00EC7B3A"/>
    <w:rsid w:val="00ED0208"/>
    <w:rsid w:val="00ED06CF"/>
    <w:rsid w:val="00ED0713"/>
    <w:rsid w:val="00ED0768"/>
    <w:rsid w:val="00ED20B4"/>
    <w:rsid w:val="00ED22AA"/>
    <w:rsid w:val="00ED279D"/>
    <w:rsid w:val="00ED2B4C"/>
    <w:rsid w:val="00ED2CA5"/>
    <w:rsid w:val="00ED2D7E"/>
    <w:rsid w:val="00ED2DA0"/>
    <w:rsid w:val="00ED2E25"/>
    <w:rsid w:val="00ED2F2D"/>
    <w:rsid w:val="00ED349C"/>
    <w:rsid w:val="00ED4535"/>
    <w:rsid w:val="00ED4631"/>
    <w:rsid w:val="00ED4A48"/>
    <w:rsid w:val="00ED4AEE"/>
    <w:rsid w:val="00ED5114"/>
    <w:rsid w:val="00ED6073"/>
    <w:rsid w:val="00ED6078"/>
    <w:rsid w:val="00ED6204"/>
    <w:rsid w:val="00ED642D"/>
    <w:rsid w:val="00ED64B7"/>
    <w:rsid w:val="00ED6900"/>
    <w:rsid w:val="00ED6C93"/>
    <w:rsid w:val="00ED6CFF"/>
    <w:rsid w:val="00ED715D"/>
    <w:rsid w:val="00ED76B8"/>
    <w:rsid w:val="00ED787C"/>
    <w:rsid w:val="00ED7BEB"/>
    <w:rsid w:val="00EE0301"/>
    <w:rsid w:val="00EE059D"/>
    <w:rsid w:val="00EE0940"/>
    <w:rsid w:val="00EE13AF"/>
    <w:rsid w:val="00EE15CC"/>
    <w:rsid w:val="00EE1678"/>
    <w:rsid w:val="00EE19EA"/>
    <w:rsid w:val="00EE1E1F"/>
    <w:rsid w:val="00EE22F7"/>
    <w:rsid w:val="00EE26FC"/>
    <w:rsid w:val="00EE2823"/>
    <w:rsid w:val="00EE2E6A"/>
    <w:rsid w:val="00EE3AB1"/>
    <w:rsid w:val="00EE4BF8"/>
    <w:rsid w:val="00EE60D4"/>
    <w:rsid w:val="00EE620F"/>
    <w:rsid w:val="00EE6273"/>
    <w:rsid w:val="00EE688B"/>
    <w:rsid w:val="00EE6A81"/>
    <w:rsid w:val="00EE6CC9"/>
    <w:rsid w:val="00EE6CDB"/>
    <w:rsid w:val="00EE700D"/>
    <w:rsid w:val="00EE7296"/>
    <w:rsid w:val="00EE76E3"/>
    <w:rsid w:val="00EE7B01"/>
    <w:rsid w:val="00EE7D42"/>
    <w:rsid w:val="00EE7D6F"/>
    <w:rsid w:val="00EF082F"/>
    <w:rsid w:val="00EF088F"/>
    <w:rsid w:val="00EF0D24"/>
    <w:rsid w:val="00EF18D5"/>
    <w:rsid w:val="00EF2E04"/>
    <w:rsid w:val="00EF3588"/>
    <w:rsid w:val="00EF379B"/>
    <w:rsid w:val="00EF4539"/>
    <w:rsid w:val="00EF462B"/>
    <w:rsid w:val="00EF5298"/>
    <w:rsid w:val="00EF5333"/>
    <w:rsid w:val="00EF56A0"/>
    <w:rsid w:val="00EF57D1"/>
    <w:rsid w:val="00EF68D1"/>
    <w:rsid w:val="00EF6DA0"/>
    <w:rsid w:val="00EF6DE9"/>
    <w:rsid w:val="00EF790A"/>
    <w:rsid w:val="00EF7A12"/>
    <w:rsid w:val="00F00216"/>
    <w:rsid w:val="00F00507"/>
    <w:rsid w:val="00F00585"/>
    <w:rsid w:val="00F0066A"/>
    <w:rsid w:val="00F00956"/>
    <w:rsid w:val="00F0102A"/>
    <w:rsid w:val="00F023FD"/>
    <w:rsid w:val="00F0248E"/>
    <w:rsid w:val="00F02C69"/>
    <w:rsid w:val="00F02F7E"/>
    <w:rsid w:val="00F033D5"/>
    <w:rsid w:val="00F0358D"/>
    <w:rsid w:val="00F03995"/>
    <w:rsid w:val="00F03AB6"/>
    <w:rsid w:val="00F040FC"/>
    <w:rsid w:val="00F04146"/>
    <w:rsid w:val="00F04439"/>
    <w:rsid w:val="00F044E0"/>
    <w:rsid w:val="00F04F71"/>
    <w:rsid w:val="00F05162"/>
    <w:rsid w:val="00F05358"/>
    <w:rsid w:val="00F05466"/>
    <w:rsid w:val="00F055A8"/>
    <w:rsid w:val="00F05689"/>
    <w:rsid w:val="00F0576F"/>
    <w:rsid w:val="00F059C0"/>
    <w:rsid w:val="00F05D45"/>
    <w:rsid w:val="00F0615A"/>
    <w:rsid w:val="00F0694B"/>
    <w:rsid w:val="00F06E21"/>
    <w:rsid w:val="00F06E9B"/>
    <w:rsid w:val="00F075BC"/>
    <w:rsid w:val="00F078BC"/>
    <w:rsid w:val="00F07CF7"/>
    <w:rsid w:val="00F07DC9"/>
    <w:rsid w:val="00F10A7B"/>
    <w:rsid w:val="00F118CE"/>
    <w:rsid w:val="00F11E9C"/>
    <w:rsid w:val="00F124FE"/>
    <w:rsid w:val="00F130BC"/>
    <w:rsid w:val="00F1322C"/>
    <w:rsid w:val="00F13305"/>
    <w:rsid w:val="00F13396"/>
    <w:rsid w:val="00F13F67"/>
    <w:rsid w:val="00F14488"/>
    <w:rsid w:val="00F14DC9"/>
    <w:rsid w:val="00F15074"/>
    <w:rsid w:val="00F1575A"/>
    <w:rsid w:val="00F15F67"/>
    <w:rsid w:val="00F165C7"/>
    <w:rsid w:val="00F16DAF"/>
    <w:rsid w:val="00F16FD0"/>
    <w:rsid w:val="00F2005E"/>
    <w:rsid w:val="00F209AE"/>
    <w:rsid w:val="00F20BA0"/>
    <w:rsid w:val="00F212D2"/>
    <w:rsid w:val="00F21538"/>
    <w:rsid w:val="00F21E24"/>
    <w:rsid w:val="00F22B8C"/>
    <w:rsid w:val="00F22CAD"/>
    <w:rsid w:val="00F22F88"/>
    <w:rsid w:val="00F23500"/>
    <w:rsid w:val="00F238A5"/>
    <w:rsid w:val="00F23B1E"/>
    <w:rsid w:val="00F23E3C"/>
    <w:rsid w:val="00F2422F"/>
    <w:rsid w:val="00F2438E"/>
    <w:rsid w:val="00F24813"/>
    <w:rsid w:val="00F251CB"/>
    <w:rsid w:val="00F25249"/>
    <w:rsid w:val="00F2589F"/>
    <w:rsid w:val="00F26498"/>
    <w:rsid w:val="00F264D1"/>
    <w:rsid w:val="00F26879"/>
    <w:rsid w:val="00F27527"/>
    <w:rsid w:val="00F27840"/>
    <w:rsid w:val="00F278A1"/>
    <w:rsid w:val="00F3048E"/>
    <w:rsid w:val="00F3073C"/>
    <w:rsid w:val="00F3082F"/>
    <w:rsid w:val="00F309C4"/>
    <w:rsid w:val="00F31007"/>
    <w:rsid w:val="00F31338"/>
    <w:rsid w:val="00F3183F"/>
    <w:rsid w:val="00F31A35"/>
    <w:rsid w:val="00F31A86"/>
    <w:rsid w:val="00F31BAE"/>
    <w:rsid w:val="00F329C0"/>
    <w:rsid w:val="00F330FB"/>
    <w:rsid w:val="00F332A8"/>
    <w:rsid w:val="00F33532"/>
    <w:rsid w:val="00F337C9"/>
    <w:rsid w:val="00F337DA"/>
    <w:rsid w:val="00F33ADC"/>
    <w:rsid w:val="00F343DA"/>
    <w:rsid w:val="00F34A27"/>
    <w:rsid w:val="00F3508D"/>
    <w:rsid w:val="00F35448"/>
    <w:rsid w:val="00F35ADC"/>
    <w:rsid w:val="00F35CF6"/>
    <w:rsid w:val="00F363F0"/>
    <w:rsid w:val="00F36DB1"/>
    <w:rsid w:val="00F37096"/>
    <w:rsid w:val="00F3773B"/>
    <w:rsid w:val="00F401A8"/>
    <w:rsid w:val="00F40C43"/>
    <w:rsid w:val="00F40D19"/>
    <w:rsid w:val="00F410F7"/>
    <w:rsid w:val="00F41684"/>
    <w:rsid w:val="00F4176C"/>
    <w:rsid w:val="00F417EC"/>
    <w:rsid w:val="00F4194A"/>
    <w:rsid w:val="00F41E37"/>
    <w:rsid w:val="00F41F66"/>
    <w:rsid w:val="00F42531"/>
    <w:rsid w:val="00F427C1"/>
    <w:rsid w:val="00F42AFF"/>
    <w:rsid w:val="00F42C9F"/>
    <w:rsid w:val="00F437F3"/>
    <w:rsid w:val="00F43BE6"/>
    <w:rsid w:val="00F44249"/>
    <w:rsid w:val="00F44612"/>
    <w:rsid w:val="00F449DB"/>
    <w:rsid w:val="00F44AB4"/>
    <w:rsid w:val="00F457DE"/>
    <w:rsid w:val="00F45A67"/>
    <w:rsid w:val="00F45EB1"/>
    <w:rsid w:val="00F45EDA"/>
    <w:rsid w:val="00F45FCB"/>
    <w:rsid w:val="00F46586"/>
    <w:rsid w:val="00F469BA"/>
    <w:rsid w:val="00F46B00"/>
    <w:rsid w:val="00F4748A"/>
    <w:rsid w:val="00F47860"/>
    <w:rsid w:val="00F47C79"/>
    <w:rsid w:val="00F50EB9"/>
    <w:rsid w:val="00F50EEE"/>
    <w:rsid w:val="00F516DD"/>
    <w:rsid w:val="00F51F9B"/>
    <w:rsid w:val="00F524F4"/>
    <w:rsid w:val="00F5267A"/>
    <w:rsid w:val="00F5274F"/>
    <w:rsid w:val="00F52B44"/>
    <w:rsid w:val="00F53FF5"/>
    <w:rsid w:val="00F54998"/>
    <w:rsid w:val="00F54A9E"/>
    <w:rsid w:val="00F54AA5"/>
    <w:rsid w:val="00F5508D"/>
    <w:rsid w:val="00F5541D"/>
    <w:rsid w:val="00F55770"/>
    <w:rsid w:val="00F558BF"/>
    <w:rsid w:val="00F55A36"/>
    <w:rsid w:val="00F55A7D"/>
    <w:rsid w:val="00F55EE7"/>
    <w:rsid w:val="00F561D4"/>
    <w:rsid w:val="00F564D4"/>
    <w:rsid w:val="00F56C8C"/>
    <w:rsid w:val="00F57029"/>
    <w:rsid w:val="00F57190"/>
    <w:rsid w:val="00F57AD4"/>
    <w:rsid w:val="00F57F9A"/>
    <w:rsid w:val="00F60655"/>
    <w:rsid w:val="00F6105D"/>
    <w:rsid w:val="00F617FA"/>
    <w:rsid w:val="00F6188E"/>
    <w:rsid w:val="00F61BCD"/>
    <w:rsid w:val="00F61BCF"/>
    <w:rsid w:val="00F61DCF"/>
    <w:rsid w:val="00F62437"/>
    <w:rsid w:val="00F62763"/>
    <w:rsid w:val="00F62A48"/>
    <w:rsid w:val="00F62BF8"/>
    <w:rsid w:val="00F632A7"/>
    <w:rsid w:val="00F63C16"/>
    <w:rsid w:val="00F64139"/>
    <w:rsid w:val="00F642DD"/>
    <w:rsid w:val="00F643BB"/>
    <w:rsid w:val="00F64751"/>
    <w:rsid w:val="00F649D0"/>
    <w:rsid w:val="00F64E97"/>
    <w:rsid w:val="00F6507E"/>
    <w:rsid w:val="00F652E3"/>
    <w:rsid w:val="00F655E3"/>
    <w:rsid w:val="00F658EC"/>
    <w:rsid w:val="00F65912"/>
    <w:rsid w:val="00F6596A"/>
    <w:rsid w:val="00F65EEF"/>
    <w:rsid w:val="00F66417"/>
    <w:rsid w:val="00F66CA0"/>
    <w:rsid w:val="00F67351"/>
    <w:rsid w:val="00F70155"/>
    <w:rsid w:val="00F70BDF"/>
    <w:rsid w:val="00F70F03"/>
    <w:rsid w:val="00F70F3B"/>
    <w:rsid w:val="00F7204B"/>
    <w:rsid w:val="00F72659"/>
    <w:rsid w:val="00F731E2"/>
    <w:rsid w:val="00F73E35"/>
    <w:rsid w:val="00F73EC0"/>
    <w:rsid w:val="00F74550"/>
    <w:rsid w:val="00F74CC5"/>
    <w:rsid w:val="00F74E20"/>
    <w:rsid w:val="00F75025"/>
    <w:rsid w:val="00F750AC"/>
    <w:rsid w:val="00F7599E"/>
    <w:rsid w:val="00F75C28"/>
    <w:rsid w:val="00F76185"/>
    <w:rsid w:val="00F76493"/>
    <w:rsid w:val="00F76664"/>
    <w:rsid w:val="00F767C1"/>
    <w:rsid w:val="00F769DB"/>
    <w:rsid w:val="00F779A8"/>
    <w:rsid w:val="00F77ABD"/>
    <w:rsid w:val="00F77C7B"/>
    <w:rsid w:val="00F77D31"/>
    <w:rsid w:val="00F77E00"/>
    <w:rsid w:val="00F804D6"/>
    <w:rsid w:val="00F81017"/>
    <w:rsid w:val="00F810F3"/>
    <w:rsid w:val="00F81257"/>
    <w:rsid w:val="00F81538"/>
    <w:rsid w:val="00F816EE"/>
    <w:rsid w:val="00F818EA"/>
    <w:rsid w:val="00F82271"/>
    <w:rsid w:val="00F822DC"/>
    <w:rsid w:val="00F8246E"/>
    <w:rsid w:val="00F82E2D"/>
    <w:rsid w:val="00F82E41"/>
    <w:rsid w:val="00F82F56"/>
    <w:rsid w:val="00F833A2"/>
    <w:rsid w:val="00F83B50"/>
    <w:rsid w:val="00F83D27"/>
    <w:rsid w:val="00F8404C"/>
    <w:rsid w:val="00F841F3"/>
    <w:rsid w:val="00F85513"/>
    <w:rsid w:val="00F859DE"/>
    <w:rsid w:val="00F85C74"/>
    <w:rsid w:val="00F85DC2"/>
    <w:rsid w:val="00F86B4A"/>
    <w:rsid w:val="00F86DA1"/>
    <w:rsid w:val="00F87C46"/>
    <w:rsid w:val="00F87FB6"/>
    <w:rsid w:val="00F906EF"/>
    <w:rsid w:val="00F90D03"/>
    <w:rsid w:val="00F91427"/>
    <w:rsid w:val="00F91E78"/>
    <w:rsid w:val="00F92177"/>
    <w:rsid w:val="00F92184"/>
    <w:rsid w:val="00F92893"/>
    <w:rsid w:val="00F928DF"/>
    <w:rsid w:val="00F92D12"/>
    <w:rsid w:val="00F93B77"/>
    <w:rsid w:val="00F93BEE"/>
    <w:rsid w:val="00F94138"/>
    <w:rsid w:val="00F94296"/>
    <w:rsid w:val="00F942D6"/>
    <w:rsid w:val="00F9444A"/>
    <w:rsid w:val="00F9473B"/>
    <w:rsid w:val="00F947B9"/>
    <w:rsid w:val="00F94B12"/>
    <w:rsid w:val="00F9621C"/>
    <w:rsid w:val="00F96BF0"/>
    <w:rsid w:val="00F96C26"/>
    <w:rsid w:val="00F96C7E"/>
    <w:rsid w:val="00F96E21"/>
    <w:rsid w:val="00F9729F"/>
    <w:rsid w:val="00F973BD"/>
    <w:rsid w:val="00F97433"/>
    <w:rsid w:val="00F978AC"/>
    <w:rsid w:val="00F97C7B"/>
    <w:rsid w:val="00FA0567"/>
    <w:rsid w:val="00FA05E8"/>
    <w:rsid w:val="00FA23EF"/>
    <w:rsid w:val="00FA23F0"/>
    <w:rsid w:val="00FA2D29"/>
    <w:rsid w:val="00FA2D40"/>
    <w:rsid w:val="00FA2F9B"/>
    <w:rsid w:val="00FA320F"/>
    <w:rsid w:val="00FA43CD"/>
    <w:rsid w:val="00FA47B6"/>
    <w:rsid w:val="00FA4C24"/>
    <w:rsid w:val="00FA5184"/>
    <w:rsid w:val="00FA523E"/>
    <w:rsid w:val="00FA5476"/>
    <w:rsid w:val="00FA5665"/>
    <w:rsid w:val="00FA578C"/>
    <w:rsid w:val="00FA5A7B"/>
    <w:rsid w:val="00FA5EF0"/>
    <w:rsid w:val="00FA5F71"/>
    <w:rsid w:val="00FA6D1C"/>
    <w:rsid w:val="00FA6DF4"/>
    <w:rsid w:val="00FA74BE"/>
    <w:rsid w:val="00FA7668"/>
    <w:rsid w:val="00FA7C23"/>
    <w:rsid w:val="00FA7CFF"/>
    <w:rsid w:val="00FA7D3F"/>
    <w:rsid w:val="00FB0624"/>
    <w:rsid w:val="00FB06CC"/>
    <w:rsid w:val="00FB10EA"/>
    <w:rsid w:val="00FB18B8"/>
    <w:rsid w:val="00FB19F5"/>
    <w:rsid w:val="00FB1E02"/>
    <w:rsid w:val="00FB28E7"/>
    <w:rsid w:val="00FB2AB4"/>
    <w:rsid w:val="00FB3135"/>
    <w:rsid w:val="00FB3BE8"/>
    <w:rsid w:val="00FB3ECA"/>
    <w:rsid w:val="00FB420F"/>
    <w:rsid w:val="00FB4294"/>
    <w:rsid w:val="00FB435D"/>
    <w:rsid w:val="00FB458C"/>
    <w:rsid w:val="00FB4A37"/>
    <w:rsid w:val="00FB4BDE"/>
    <w:rsid w:val="00FB52A1"/>
    <w:rsid w:val="00FB5436"/>
    <w:rsid w:val="00FB5541"/>
    <w:rsid w:val="00FB5E22"/>
    <w:rsid w:val="00FB639B"/>
    <w:rsid w:val="00FB6437"/>
    <w:rsid w:val="00FB6FE3"/>
    <w:rsid w:val="00FB706F"/>
    <w:rsid w:val="00FB718E"/>
    <w:rsid w:val="00FB7351"/>
    <w:rsid w:val="00FB7866"/>
    <w:rsid w:val="00FB78BF"/>
    <w:rsid w:val="00FB792E"/>
    <w:rsid w:val="00FB7AC8"/>
    <w:rsid w:val="00FC0209"/>
    <w:rsid w:val="00FC1196"/>
    <w:rsid w:val="00FC1798"/>
    <w:rsid w:val="00FC1941"/>
    <w:rsid w:val="00FC19D0"/>
    <w:rsid w:val="00FC1BA1"/>
    <w:rsid w:val="00FC1E6D"/>
    <w:rsid w:val="00FC28A0"/>
    <w:rsid w:val="00FC2923"/>
    <w:rsid w:val="00FC2D70"/>
    <w:rsid w:val="00FC351D"/>
    <w:rsid w:val="00FC37E2"/>
    <w:rsid w:val="00FC3D4E"/>
    <w:rsid w:val="00FC3D66"/>
    <w:rsid w:val="00FC3EE2"/>
    <w:rsid w:val="00FC3F0D"/>
    <w:rsid w:val="00FC5076"/>
    <w:rsid w:val="00FC54CA"/>
    <w:rsid w:val="00FC59BE"/>
    <w:rsid w:val="00FC5D68"/>
    <w:rsid w:val="00FC65D6"/>
    <w:rsid w:val="00FC6E02"/>
    <w:rsid w:val="00FC72F4"/>
    <w:rsid w:val="00FC7982"/>
    <w:rsid w:val="00FC7CC7"/>
    <w:rsid w:val="00FD0698"/>
    <w:rsid w:val="00FD0A2D"/>
    <w:rsid w:val="00FD123A"/>
    <w:rsid w:val="00FD17A0"/>
    <w:rsid w:val="00FD2C97"/>
    <w:rsid w:val="00FD322F"/>
    <w:rsid w:val="00FD3891"/>
    <w:rsid w:val="00FD395A"/>
    <w:rsid w:val="00FD4924"/>
    <w:rsid w:val="00FD49ED"/>
    <w:rsid w:val="00FD4CA5"/>
    <w:rsid w:val="00FD4EA8"/>
    <w:rsid w:val="00FD523E"/>
    <w:rsid w:val="00FD6659"/>
    <w:rsid w:val="00FD6702"/>
    <w:rsid w:val="00FD6D22"/>
    <w:rsid w:val="00FD78D8"/>
    <w:rsid w:val="00FD7FE8"/>
    <w:rsid w:val="00FE0C7C"/>
    <w:rsid w:val="00FE0E75"/>
    <w:rsid w:val="00FE1992"/>
    <w:rsid w:val="00FE2724"/>
    <w:rsid w:val="00FE2C36"/>
    <w:rsid w:val="00FE2E34"/>
    <w:rsid w:val="00FE3955"/>
    <w:rsid w:val="00FE39E5"/>
    <w:rsid w:val="00FE3B01"/>
    <w:rsid w:val="00FE3C51"/>
    <w:rsid w:val="00FE4192"/>
    <w:rsid w:val="00FE41AE"/>
    <w:rsid w:val="00FE471C"/>
    <w:rsid w:val="00FE4976"/>
    <w:rsid w:val="00FE54E4"/>
    <w:rsid w:val="00FE590E"/>
    <w:rsid w:val="00FE5C11"/>
    <w:rsid w:val="00FE5EFE"/>
    <w:rsid w:val="00FE67D0"/>
    <w:rsid w:val="00FE6CC8"/>
    <w:rsid w:val="00FE72A4"/>
    <w:rsid w:val="00FE7415"/>
    <w:rsid w:val="00FE7606"/>
    <w:rsid w:val="00FE7845"/>
    <w:rsid w:val="00FE7B6E"/>
    <w:rsid w:val="00FE7BF1"/>
    <w:rsid w:val="00FE7FCB"/>
    <w:rsid w:val="00FF03A1"/>
    <w:rsid w:val="00FF0659"/>
    <w:rsid w:val="00FF09CB"/>
    <w:rsid w:val="00FF0F38"/>
    <w:rsid w:val="00FF14FC"/>
    <w:rsid w:val="00FF22F0"/>
    <w:rsid w:val="00FF22FB"/>
    <w:rsid w:val="00FF2BD6"/>
    <w:rsid w:val="00FF3104"/>
    <w:rsid w:val="00FF3235"/>
    <w:rsid w:val="00FF34A4"/>
    <w:rsid w:val="00FF3AA3"/>
    <w:rsid w:val="00FF3DE0"/>
    <w:rsid w:val="00FF44C8"/>
    <w:rsid w:val="00FF490D"/>
    <w:rsid w:val="00FF4D63"/>
    <w:rsid w:val="00FF4E20"/>
    <w:rsid w:val="00FF5FEC"/>
    <w:rsid w:val="00FF60C1"/>
    <w:rsid w:val="00FF6346"/>
    <w:rsid w:val="00FF68A2"/>
    <w:rsid w:val="00FF6E26"/>
    <w:rsid w:val="00FF7169"/>
    <w:rsid w:val="00FF77D1"/>
    <w:rsid w:val="00FF7C7F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51BB"/>
  <w15:docId w15:val="{8C61F3EF-6A40-4A86-9C2D-EE6D8F40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F2"/>
    <w:pPr>
      <w:ind w:left="851" w:hanging="851"/>
      <w:jc w:val="both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73DAA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A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A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AA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AA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AA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AA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AA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AA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3DA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73DAA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73DAA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773DAA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773DAA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773DAA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73DA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3DAA"/>
    <w:rPr>
      <w:caps/>
      <w:spacing w:val="10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10"/>
    <w:qFormat/>
    <w:rsid w:val="00773DAA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/>
      <w:caps/>
      <w:color w:val="632423"/>
      <w:spacing w:val="50"/>
      <w:sz w:val="44"/>
      <w:szCs w:val="44"/>
      <w:lang w:bidi="ar-SA"/>
    </w:rPr>
  </w:style>
  <w:style w:type="character" w:customStyle="1" w:styleId="a4">
    <w:name w:val="Название Знак"/>
    <w:link w:val="11"/>
    <w:uiPriority w:val="10"/>
    <w:rsid w:val="00773DA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773DAA"/>
    <w:pPr>
      <w:spacing w:after="560"/>
      <w:jc w:val="center"/>
    </w:pPr>
    <w:rPr>
      <w:rFonts w:eastAsia="Times New Roman"/>
      <w:caps/>
      <w:spacing w:val="20"/>
      <w:sz w:val="18"/>
      <w:szCs w:val="18"/>
      <w:lang w:bidi="ar-SA"/>
    </w:rPr>
  </w:style>
  <w:style w:type="character" w:customStyle="1" w:styleId="a6">
    <w:name w:val="Подзаголовок Знак"/>
    <w:link w:val="a5"/>
    <w:uiPriority w:val="11"/>
    <w:rsid w:val="00773DAA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773DAA"/>
    <w:rPr>
      <w:b/>
      <w:bCs/>
      <w:color w:val="943634"/>
      <w:spacing w:val="5"/>
    </w:rPr>
  </w:style>
  <w:style w:type="character" w:styleId="a8">
    <w:name w:val="Emphasis"/>
    <w:uiPriority w:val="20"/>
    <w:qFormat/>
    <w:rsid w:val="00773DAA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773DAA"/>
  </w:style>
  <w:style w:type="character" w:customStyle="1" w:styleId="aa">
    <w:name w:val="Без интервала Знак"/>
    <w:basedOn w:val="a0"/>
    <w:link w:val="a9"/>
    <w:uiPriority w:val="1"/>
    <w:rsid w:val="00773DAA"/>
  </w:style>
  <w:style w:type="paragraph" w:styleId="ab">
    <w:name w:val="List Paragraph"/>
    <w:basedOn w:val="a"/>
    <w:uiPriority w:val="34"/>
    <w:qFormat/>
    <w:rsid w:val="00773D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3DAA"/>
    <w:rPr>
      <w:rFonts w:eastAsia="Times New Roman"/>
      <w:i/>
      <w:iCs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773DAA"/>
    <w:rPr>
      <w:rFonts w:eastAsia="Times New Roman" w:cs="Times New Roman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73DA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773DA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e">
    <w:name w:val="Subtle Emphasis"/>
    <w:uiPriority w:val="19"/>
    <w:qFormat/>
    <w:rsid w:val="00773DAA"/>
    <w:rPr>
      <w:i/>
      <w:iCs/>
    </w:rPr>
  </w:style>
  <w:style w:type="character" w:styleId="af">
    <w:name w:val="Intense Emphasis"/>
    <w:uiPriority w:val="21"/>
    <w:qFormat/>
    <w:rsid w:val="00773DAA"/>
    <w:rPr>
      <w:i/>
      <w:iCs/>
      <w:caps/>
      <w:spacing w:val="10"/>
      <w:sz w:val="20"/>
      <w:szCs w:val="20"/>
    </w:rPr>
  </w:style>
  <w:style w:type="character" w:styleId="af0">
    <w:name w:val="Subtle Reference"/>
    <w:uiPriority w:val="31"/>
    <w:qFormat/>
    <w:rsid w:val="00773DAA"/>
    <w:rPr>
      <w:rFonts w:ascii="Calibri" w:eastAsia="Times New Roman" w:hAnsi="Calibri" w:cs="Times New Roman"/>
      <w:i/>
      <w:iCs/>
      <w:color w:val="622423"/>
    </w:rPr>
  </w:style>
  <w:style w:type="character" w:styleId="af1">
    <w:name w:val="Intense Reference"/>
    <w:uiPriority w:val="32"/>
    <w:qFormat/>
    <w:rsid w:val="00773DAA"/>
    <w:rPr>
      <w:rFonts w:ascii="Calibri" w:eastAsia="Times New Roman" w:hAnsi="Calibri" w:cs="Times New Roman"/>
      <w:b/>
      <w:bCs/>
      <w:i/>
      <w:iCs/>
      <w:color w:val="622423"/>
    </w:rPr>
  </w:style>
  <w:style w:type="character" w:styleId="af2">
    <w:name w:val="Book Title"/>
    <w:uiPriority w:val="33"/>
    <w:qFormat/>
    <w:rsid w:val="00773DAA"/>
    <w:rPr>
      <w:caps/>
      <w:color w:val="622423"/>
      <w:spacing w:val="5"/>
      <w:u w:color="622423"/>
    </w:rPr>
  </w:style>
  <w:style w:type="paragraph" w:styleId="af3">
    <w:name w:val="TOC Heading"/>
    <w:basedOn w:val="1"/>
    <w:next w:val="a"/>
    <w:uiPriority w:val="39"/>
    <w:semiHidden/>
    <w:unhideWhenUsed/>
    <w:qFormat/>
    <w:rsid w:val="00773DAA"/>
    <w:pPr>
      <w:outlineLvl w:val="9"/>
    </w:pPr>
  </w:style>
  <w:style w:type="paragraph" w:customStyle="1" w:styleId="ConsPlusNormal">
    <w:name w:val="ConsPlusNormal"/>
    <w:link w:val="ConsPlusNormal0"/>
    <w:rsid w:val="009220F2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9220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220F2"/>
    <w:pPr>
      <w:widowControl w:val="0"/>
      <w:autoSpaceDE w:val="0"/>
      <w:autoSpaceDN w:val="0"/>
      <w:adjustRightInd w:val="0"/>
    </w:pPr>
    <w:rPr>
      <w:rFonts w:eastAsia="Times New Roman" w:cs="Cambria"/>
      <w:b/>
      <w:bCs/>
      <w:sz w:val="22"/>
      <w:szCs w:val="22"/>
    </w:rPr>
  </w:style>
  <w:style w:type="paragraph" w:customStyle="1" w:styleId="ConsPlusCell">
    <w:name w:val="ConsPlusCell"/>
    <w:rsid w:val="009220F2"/>
    <w:pPr>
      <w:widowControl w:val="0"/>
      <w:autoSpaceDE w:val="0"/>
      <w:autoSpaceDN w:val="0"/>
      <w:adjustRightInd w:val="0"/>
    </w:pPr>
    <w:rPr>
      <w:rFonts w:eastAsia="Times New Roman" w:cs="Cambria"/>
      <w:sz w:val="22"/>
      <w:szCs w:val="22"/>
    </w:rPr>
  </w:style>
  <w:style w:type="character" w:customStyle="1" w:styleId="ConsPlusNormal0">
    <w:name w:val="ConsPlusNormal Знак"/>
    <w:link w:val="ConsPlusNormal"/>
    <w:rsid w:val="009220F2"/>
    <w:rPr>
      <w:rFonts w:eastAsia="Times New Roman"/>
      <w:sz w:val="22"/>
      <w:szCs w:val="22"/>
      <w:lang w:val="ru-RU" w:eastAsia="ru-RU" w:bidi="ar-SA"/>
    </w:rPr>
  </w:style>
  <w:style w:type="paragraph" w:styleId="af4">
    <w:name w:val="header"/>
    <w:basedOn w:val="a"/>
    <w:link w:val="af5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5">
    <w:name w:val="Верхний колонтитул Знак"/>
    <w:link w:val="af4"/>
    <w:uiPriority w:val="99"/>
    <w:rsid w:val="009220F2"/>
    <w:rPr>
      <w:rFonts w:ascii="Cambria" w:eastAsia="Calibri" w:hAnsi="Cambria" w:cs="Times New Roman"/>
    </w:rPr>
  </w:style>
  <w:style w:type="paragraph" w:styleId="af6">
    <w:name w:val="footer"/>
    <w:basedOn w:val="a"/>
    <w:link w:val="af7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7">
    <w:name w:val="Нижний колонтитул Знак"/>
    <w:link w:val="af6"/>
    <w:uiPriority w:val="99"/>
    <w:rsid w:val="009220F2"/>
    <w:rPr>
      <w:rFonts w:ascii="Cambria" w:eastAsia="Calibri" w:hAnsi="Cambria" w:cs="Times New Roman"/>
    </w:rPr>
  </w:style>
  <w:style w:type="paragraph" w:customStyle="1" w:styleId="af8">
    <w:name w:val="Заголовок отчета"/>
    <w:basedOn w:val="a"/>
    <w:rsid w:val="008C10B9"/>
    <w:pPr>
      <w:spacing w:before="120" w:after="240"/>
      <w:ind w:left="0" w:firstLine="0"/>
      <w:jc w:val="center"/>
    </w:pPr>
    <w:rPr>
      <w:rFonts w:ascii="Times New Roman" w:eastAsia="Times New Roman" w:hAnsi="Times New Roman"/>
      <w:b/>
      <w:sz w:val="28"/>
      <w:szCs w:val="28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9E084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9E0840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afb">
    <w:name w:val="отступ между таблицами"/>
    <w:basedOn w:val="a"/>
    <w:qFormat/>
    <w:rsid w:val="000F17A1"/>
    <w:pPr>
      <w:spacing w:line="14" w:lineRule="auto"/>
      <w:ind w:left="0" w:firstLine="0"/>
      <w:jc w:val="left"/>
    </w:pPr>
    <w:rPr>
      <w:rFonts w:ascii="Times New Roman" w:hAnsi="Times New Roman"/>
      <w:sz w:val="2"/>
      <w:szCs w:val="20"/>
      <w:lang w:val="ru-RU" w:bidi="ar-SA"/>
    </w:rPr>
  </w:style>
  <w:style w:type="table" w:styleId="afc">
    <w:name w:val="Table Grid"/>
    <w:basedOn w:val="a1"/>
    <w:uiPriority w:val="59"/>
    <w:rsid w:val="002F76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e">
    <w:name w:val="Текст концевой сноски Знак"/>
    <w:link w:val="afd"/>
    <w:uiPriority w:val="99"/>
    <w:semiHidden/>
    <w:rsid w:val="002F76CC"/>
    <w:rPr>
      <w:rFonts w:ascii="Calibri" w:hAnsi="Calibri"/>
      <w:lang w:eastAsia="en-US"/>
    </w:rPr>
  </w:style>
  <w:style w:type="character" w:styleId="aff">
    <w:name w:val="endnote reference"/>
    <w:uiPriority w:val="99"/>
    <w:semiHidden/>
    <w:unhideWhenUsed/>
    <w:rsid w:val="002F76CC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1">
    <w:name w:val="Текст сноски Знак"/>
    <w:link w:val="aff0"/>
    <w:uiPriority w:val="99"/>
    <w:semiHidden/>
    <w:rsid w:val="002F76CC"/>
    <w:rPr>
      <w:rFonts w:ascii="Calibri" w:hAnsi="Calibri"/>
      <w:lang w:eastAsia="en-US"/>
    </w:rPr>
  </w:style>
  <w:style w:type="character" w:styleId="aff2">
    <w:name w:val="footnote reference"/>
    <w:uiPriority w:val="99"/>
    <w:semiHidden/>
    <w:unhideWhenUsed/>
    <w:rsid w:val="002F76CC"/>
    <w:rPr>
      <w:vertAlign w:val="superscript"/>
    </w:rPr>
  </w:style>
  <w:style w:type="character" w:styleId="aff3">
    <w:name w:val="annotation reference"/>
    <w:uiPriority w:val="99"/>
    <w:semiHidden/>
    <w:unhideWhenUsed/>
    <w:rsid w:val="002F76CC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F76CC"/>
    <w:pPr>
      <w:spacing w:after="200"/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5">
    <w:name w:val="Текст примечания Знак"/>
    <w:link w:val="aff4"/>
    <w:uiPriority w:val="99"/>
    <w:semiHidden/>
    <w:rsid w:val="002F76CC"/>
    <w:rPr>
      <w:rFonts w:ascii="Calibri" w:hAnsi="Calibri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F76CC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2F76CC"/>
    <w:rPr>
      <w:rFonts w:ascii="Calibri" w:hAnsi="Calibri"/>
      <w:b/>
      <w:bCs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64757"/>
  </w:style>
  <w:style w:type="table" w:customStyle="1" w:styleId="13">
    <w:name w:val="Сетка таблицы1"/>
    <w:basedOn w:val="a1"/>
    <w:next w:val="afc"/>
    <w:uiPriority w:val="59"/>
    <w:rsid w:val="0066475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0"/>
    <w:uiPriority w:val="99"/>
    <w:semiHidden/>
    <w:rsid w:val="003F51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1B00C37B636538D132D3DF203AAC6B65E62571D624EFAB76CA0C5495DCB24774C68E0E2A7236357836DC0B4G" TargetMode="External"/><Relationship Id="rId13" Type="http://schemas.openxmlformats.org/officeDocument/2006/relationships/hyperlink" Target="consultantplus://offline/ref=CAA1B00C37B636538D133330E46FF0CAB8553A5A186A11A5E26AF79A195B9E64374A3DA3A6AA22C6BBG" TargetMode="External"/><Relationship Id="rId18" Type="http://schemas.openxmlformats.org/officeDocument/2006/relationships/hyperlink" Target="consultantplus://offline/ref=CAA1B00C37B636538D133330E46FF0CAB85C3D5A116A11A5E26AF79A195B9E64374A3DA3A6AA23C6B1G" TargetMode="External"/><Relationship Id="rId26" Type="http://schemas.openxmlformats.org/officeDocument/2006/relationships/hyperlink" Target="consultantplus://offline/ref=CAA1B00C37B636538D133330E46FF0CAB0533F5D1E684CAFEA33FB981E54C173300331A2A6AA2365C5B7G" TargetMode="External"/><Relationship Id="rId39" Type="http://schemas.openxmlformats.org/officeDocument/2006/relationships/hyperlink" Target="consultantplus://offline/ref=CAA1B00C37B636538D133330E46FF0CAB053395211644CAFEA33FB981E54C173300331A2A6AA2363C5B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DEFE78C7198CFC5412CA592B30D7CDA4817290244624C03EC63A9F809B867E6DB45C695EFF5A2D7EB64ER9yDN" TargetMode="External"/><Relationship Id="rId34" Type="http://schemas.openxmlformats.org/officeDocument/2006/relationships/image" Target="media/image6.wmf"/><Relationship Id="rId42" Type="http://schemas.openxmlformats.org/officeDocument/2006/relationships/hyperlink" Target="consultantplus://offline/ref=CAA1B00C37B636538D133330E46FF0CAB85C3D5A116A11A5E26AF79A195B9E64374A3DA3A6AA23C6B1G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A1B00C37B636538D133330E46FF0CAB0513C581C614CAFEA33FB981E54C173300331A2A6AA2263C5B0G" TargetMode="External"/><Relationship Id="rId17" Type="http://schemas.openxmlformats.org/officeDocument/2006/relationships/hyperlink" Target="consultantplus://offline/ref=CAA1B00C37B636538D133330E46FF0CAB85C3D5A116A11A5E26AF79A195B9E64374A3DA3A6AA23C6B1G" TargetMode="External"/><Relationship Id="rId25" Type="http://schemas.openxmlformats.org/officeDocument/2006/relationships/hyperlink" Target="consultantplus://offline/ref=CAA1B00C37B636538D133330E46FF0CAB053395211644CAFEA33FB981E54C173300331A2A6AA2760C5B5G" TargetMode="External"/><Relationship Id="rId33" Type="http://schemas.openxmlformats.org/officeDocument/2006/relationships/image" Target="media/image5.wmf"/><Relationship Id="rId38" Type="http://schemas.openxmlformats.org/officeDocument/2006/relationships/hyperlink" Target="consultantplus://offline/ref=CAA1B00C37B636538D133330E46FF0CAB053395211644CAFEA33FB981EC5B4G" TargetMode="External"/><Relationship Id="rId46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A1B00C37B636538D133330E46FF0CAB85C3D5A116A11A5E26AF79A195B9E64374A3DA3A6AA23C6B1G" TargetMode="External"/><Relationship Id="rId20" Type="http://schemas.openxmlformats.org/officeDocument/2006/relationships/hyperlink" Target="consultantplus://offline/ref=CAA1B00C37B636538D132D3DF203AAC6B65E62571A6445FFBF6CA0C5495DCB24774C68E0E2A7236357826AC0B6G" TargetMode="External"/><Relationship Id="rId29" Type="http://schemas.openxmlformats.org/officeDocument/2006/relationships/image" Target="media/image1.wmf"/><Relationship Id="rId41" Type="http://schemas.openxmlformats.org/officeDocument/2006/relationships/hyperlink" Target="consultantplus://offline/ref=CAA1B00C37B636538D133330E46FF0CAB85C3D5A116A11A5E26AF79A195B9E64374A3DA3A6AA23C6B1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A1B00C37B636538D133330E46FF0CAB053395211644CAFEA33FB981EC5B4G" TargetMode="External"/><Relationship Id="rId24" Type="http://schemas.openxmlformats.org/officeDocument/2006/relationships/hyperlink" Target="consultantplus://offline/ref=CAA1B00C37B636538D133330E46FF0CAB053395211644CAFEA33FB981E54C173300331A2A6AA2363C5B7G" TargetMode="External"/><Relationship Id="rId32" Type="http://schemas.openxmlformats.org/officeDocument/2006/relationships/image" Target="media/image4.wmf"/><Relationship Id="rId37" Type="http://schemas.openxmlformats.org/officeDocument/2006/relationships/hyperlink" Target="consultantplus://offline/ref=CAA1B00C37B636538D133330E46FF0CAB85C3D5A116A11A5E26AF79A195B9E64374A3DA3A6AA23C6B1G" TargetMode="External"/><Relationship Id="rId40" Type="http://schemas.openxmlformats.org/officeDocument/2006/relationships/hyperlink" Target="consultantplus://offline/ref=CAA1B00C37B636538D132D3DF203AAC6B65E62571B6541FCB46CA0C5495DCB24774C68E0E2A72363568A68C0B9G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A1B00C37B636538D133330E46FF0CAB054355D1F654CAFEA33FB981E54C173300331A2A6AA2262C5B7G" TargetMode="External"/><Relationship Id="rId23" Type="http://schemas.openxmlformats.org/officeDocument/2006/relationships/hyperlink" Target="consultantplus://offline/ref=CAA1B00C37B636538D133330E46FF0CAB0513C581C614CAFEA33FB981E54C173300331A2A6AA2263C5B0G" TargetMode="External"/><Relationship Id="rId28" Type="http://schemas.openxmlformats.org/officeDocument/2006/relationships/hyperlink" Target="consultantplus://offline/ref=CAA1B00C37B636538D132D3DF203AAC6B65E62571D6345FDBE6CA0C5495DCB24C7B7G" TargetMode="External"/><Relationship Id="rId36" Type="http://schemas.openxmlformats.org/officeDocument/2006/relationships/hyperlink" Target="consultantplus://offline/ref=CAA1B00C37B636538D133330E46FF0CAB85C3D5A116A11A5E26AF79A195B9E64374A3DA3A6AA23C6B1G" TargetMode="External"/><Relationship Id="rId10" Type="http://schemas.openxmlformats.org/officeDocument/2006/relationships/hyperlink" Target="consultantplus://offline/ref=CAA1B00C37B636538D132D3DF203AAC6B65E62571A6841F0B16CA0C5495DCB24C7B7G" TargetMode="External"/><Relationship Id="rId19" Type="http://schemas.openxmlformats.org/officeDocument/2006/relationships/hyperlink" Target="consultantplus://offline/ref=CAA1B00C37B636538D133330E46FF0CAB85C3D5A116A11A5E26AF79A195B9E64374A3DA3A6AA23C6B1G" TargetMode="External"/><Relationship Id="rId31" Type="http://schemas.openxmlformats.org/officeDocument/2006/relationships/image" Target="media/image3.wmf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1B00C37B636538D132D3DF203AAC6B65E62571D6045FBBF6CA0C5495DCB24C7B7G" TargetMode="External"/><Relationship Id="rId14" Type="http://schemas.openxmlformats.org/officeDocument/2006/relationships/hyperlink" Target="consultantplus://offline/ref=5764B921A3AF268BE3B4BB123CE68BB6AF79AE53900227ED0048AD8B5452A7A461196CBA14FF08mBsAN" TargetMode="External"/><Relationship Id="rId22" Type="http://schemas.openxmlformats.org/officeDocument/2006/relationships/hyperlink" Target="consultantplus://offline/ref=5BDEFE78C7198CFC5412CA592B30D7CDA481729024412CC438C63A9F809B867E6DB45C695EFF5A2D7EB64ER9yDN" TargetMode="External"/><Relationship Id="rId27" Type="http://schemas.openxmlformats.org/officeDocument/2006/relationships/hyperlink" Target="consultantplus://offline/ref=CAA1B00C37B636538D132D3DF203AAC6B65E62571B6541FCB46CA0C5495DCB24774C68E0E2A72363568A68C0B9G" TargetMode="External"/><Relationship Id="rId30" Type="http://schemas.openxmlformats.org/officeDocument/2006/relationships/image" Target="media/image2.wmf"/><Relationship Id="rId35" Type="http://schemas.openxmlformats.org/officeDocument/2006/relationships/hyperlink" Target="consultantplus://offline/ref=CAA1B00C37B636538D133330E46FF0CAB053395211644CAFEA33FB981EC5B4G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63E4-6890-46B9-B83B-C9E2E343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104</Pages>
  <Words>25034</Words>
  <Characters>142700</Characters>
  <Application>Microsoft Office Word</Application>
  <DocSecurity>0</DocSecurity>
  <Lines>1189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хозяйства Курской области</Company>
  <LinksUpToDate>false</LinksUpToDate>
  <CharactersWithSpaces>167400</CharactersWithSpaces>
  <SharedDoc>false</SharedDoc>
  <HLinks>
    <vt:vector size="258" baseType="variant">
      <vt:variant>
        <vt:i4>6815799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1835094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1376338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7667767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4259925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1835094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4259925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8257599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consultantplus://offline/ref=CAA1B00C37B636538D132D3DF203AAC6B65E62571D6345FDBE6CA0C5495DCB24C7B7G</vt:lpwstr>
      </vt:variant>
      <vt:variant>
        <vt:lpwstr/>
      </vt:variant>
      <vt:variant>
        <vt:i4>6815796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Par1689</vt:lpwstr>
      </vt:variant>
      <vt:variant>
        <vt:i4>1376338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7667808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consultantplus://offline/ref=CAA1B00C37B636538D133330E46FF0CAB0533F5D1E684CAFEA33FB981E54C173300331A2A6AA2365C5B7G</vt:lpwstr>
      </vt:variant>
      <vt:variant>
        <vt:lpwstr/>
      </vt:variant>
      <vt:variant>
        <vt:i4>7667762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consultantplus://offline/ref=CAA1B00C37B636538D133330E46FF0CAB053395211644CAFEA33FB981E54C173300331A2A6AA2760C5B5G</vt:lpwstr>
      </vt:variant>
      <vt:variant>
        <vt:lpwstr/>
      </vt:variant>
      <vt:variant>
        <vt:i4>6750258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7667767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6750258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6881329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Par1393</vt:lpwstr>
      </vt:variant>
      <vt:variant>
        <vt:i4>7667764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Par1219</vt:lpwstr>
      </vt:variant>
      <vt:variant>
        <vt:i4>5177424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consultantplus://offline/ref=5BDEFE78C7198CFC5412CA592B30D7CDA481729024412CC438C63A9F809B867E6DB45C695EFF5A2D7EB64ER9yDN</vt:lpwstr>
      </vt:variant>
      <vt:variant>
        <vt:lpwstr/>
      </vt:variant>
      <vt:variant>
        <vt:i4>5177433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consultantplus://offline/ref=5BDEFE78C7198CFC5412CA592B30D7CDA4817290244624C03EC63A9F809B867E6DB45C695EFF5A2D7EB64ER9yDN</vt:lpwstr>
      </vt:variant>
      <vt:variant>
        <vt:lpwstr/>
      </vt:variant>
      <vt:variant>
        <vt:i4>1376263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consultantplus://offline/ref=CAA1B00C37B636538D132D3DF203AAC6B65E62571A6445FFBF6CA0C5495DCB24774C68E0E2A7236357826AC0B6G</vt:lpwstr>
      </vt:variant>
      <vt:variant>
        <vt:lpwstr/>
      </vt:variant>
      <vt:variant>
        <vt:i4>1835094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7667772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consultantplus://offline/ref=CAA1B00C37B636538D133330E46FF0CAB054355D1F654CAFEA33FB981E54C173300331A2A6AA2262C5B7G</vt:lpwstr>
      </vt:variant>
      <vt:variant>
        <vt:lpwstr/>
      </vt:variant>
      <vt:variant>
        <vt:i4>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consultantplus://offline/ref=5764B921A3AF268BE3B4BB123CE68BB6AF79AE53900227ED0048AD8B5452A7A461196CBA14FF08mBsAN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consultantplus://offline/ref=CAA1B00C37B636538D133330E46FF0CAB8553A5A186A11A5E26AF79A195B9E64374A3DA3A6AA22C6BBG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4259925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consultantplus://offline/ref=CAA1B00C37B636538D132D3DF203AAC6B65E62571A6841F0B16CA0C5495DCB24C7B7G</vt:lpwstr>
      </vt:variant>
      <vt:variant>
        <vt:lpwstr/>
      </vt:variant>
      <vt:variant>
        <vt:i4>8257593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consultantplus://offline/ref=CAA1B00C37B636538D132D3DF203AAC6B65E62571D6045FBBF6CA0C5495DCB24C7B7G</vt:lpwstr>
      </vt:variant>
      <vt:variant>
        <vt:lpwstr/>
      </vt:variant>
      <vt:variant>
        <vt:i4>1376260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consultantplus://offline/ref=CAA1B00C37B636538D132D3DF203AAC6B65E62571D624EFAB76CA0C5495DCB24774C68E0E2A7236357836DC0B4G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Par703</vt:lpwstr>
      </vt:variant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Р.А.</dc:creator>
  <cp:keywords/>
  <cp:lastModifiedBy>Асеева</cp:lastModifiedBy>
  <cp:revision>113</cp:revision>
  <cp:lastPrinted>2021-02-17T11:57:00Z</cp:lastPrinted>
  <dcterms:created xsi:type="dcterms:W3CDTF">2020-03-11T12:10:00Z</dcterms:created>
  <dcterms:modified xsi:type="dcterms:W3CDTF">2022-09-22T11:14:00Z</dcterms:modified>
</cp:coreProperties>
</file>