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20" w:type="dxa"/>
        <w:tblInd w:w="-318" w:type="dxa"/>
        <w:tblLook w:val="04A0"/>
      </w:tblPr>
      <w:tblGrid>
        <w:gridCol w:w="563"/>
        <w:gridCol w:w="666"/>
        <w:gridCol w:w="2612"/>
        <w:gridCol w:w="3260"/>
        <w:gridCol w:w="673"/>
        <w:gridCol w:w="236"/>
        <w:gridCol w:w="850"/>
        <w:gridCol w:w="1501"/>
        <w:gridCol w:w="1759"/>
      </w:tblGrid>
      <w:tr w:rsidR="00D351F3" w:rsidRPr="00D351F3" w:rsidTr="00D351F3">
        <w:trPr>
          <w:gridAfter w:val="1"/>
          <w:wAfter w:w="1759" w:type="dxa"/>
          <w:trHeight w:val="375"/>
        </w:trPr>
        <w:tc>
          <w:tcPr>
            <w:tcW w:w="10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Информация о количестве и характере обращений граждан</w:t>
            </w:r>
          </w:p>
        </w:tc>
      </w:tr>
      <w:tr w:rsidR="00D351F3" w:rsidRPr="00D351F3" w:rsidTr="00D351F3">
        <w:trPr>
          <w:gridAfter w:val="1"/>
          <w:wAfter w:w="1759" w:type="dxa"/>
          <w:trHeight w:val="375"/>
        </w:trPr>
        <w:tc>
          <w:tcPr>
            <w:tcW w:w="103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поступивших с 01.06.2025 по 30.06.2025</w:t>
            </w:r>
          </w:p>
        </w:tc>
      </w:tr>
      <w:tr w:rsidR="00D351F3" w:rsidRPr="00D351F3" w:rsidTr="00D351F3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51F3" w:rsidRPr="00D351F3" w:rsidTr="00D351F3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51F3" w:rsidRPr="00D351F3" w:rsidTr="00D351F3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51F3" w:rsidRPr="00D351F3" w:rsidTr="00D351F3">
        <w:trPr>
          <w:gridAfter w:val="1"/>
          <w:wAfter w:w="1759" w:type="dxa"/>
          <w:trHeight w:val="600"/>
        </w:trPr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Показатель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Текущий отчетный период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Прошлый отчетный период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Поступило всего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340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293</w:t>
            </w:r>
          </w:p>
        </w:tc>
      </w:tr>
      <w:tr w:rsidR="00D351F3" w:rsidRPr="00D351F3" w:rsidTr="00D351F3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103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По виду обращения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340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293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Письменное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287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245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с сайта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90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55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телеграмма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письмо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130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113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личное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МЭДО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39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по электронной почте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24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D351F3">
              <w:rPr>
                <w:rFonts w:ascii="Calibri" w:eastAsia="Times New Roman" w:hAnsi="Calibri" w:cs="Calibri"/>
                <w:lang w:eastAsia="ru-RU"/>
              </w:rPr>
              <w:t>ПОС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48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Устное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53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48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на личном приеме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на выездном приеме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управление по работе с обращениями граждан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по телефону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Колл-центр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Прямая линия Губернатора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Встреча с населением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351F3" w:rsidRPr="00D351F3" w:rsidTr="00D351F3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103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По типу обращения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340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293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Заявление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314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270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З11.Просьба гражданина о содействии в реализации его конституционных прав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294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260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З13.Просьба гражданина о содействии в реализации конституционных прав других лиц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19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З21.Сообщение гражданина о нарушении законов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 xml:space="preserve">З23.Сообщение гражданина о недостатках в работе государственных </w:t>
            </w:r>
            <w:r w:rsidRPr="00D351F3">
              <w:rPr>
                <w:rFonts w:ascii="Calibri" w:eastAsia="Times New Roman" w:hAnsi="Calibri" w:cs="Calibri"/>
                <w:lang w:eastAsia="ru-RU"/>
              </w:rPr>
              <w:lastRenderedPageBreak/>
              <w:t>органов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lastRenderedPageBreak/>
              <w:t>4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З24.Сообщение гражданина о недостатках в работе органов местного самоуправления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З25.Сообщение гражданина о недостатках в работе должностных лиц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З33.Критика деятельности должностных лиц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Жалоба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3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Ж11.Просьба гражданина о восстановлении или защите его нарушенных прав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Ж14.Просьба гражданина о восстановлении или защите нарушенных прав других лиц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Ж</w:t>
            </w:r>
            <w:proofErr w:type="gramStart"/>
            <w:r w:rsidRPr="00D351F3">
              <w:rPr>
                <w:rFonts w:ascii="Calibri" w:eastAsia="Times New Roman" w:hAnsi="Calibri" w:cs="Calibri"/>
                <w:lang w:eastAsia="ru-RU"/>
              </w:rPr>
              <w:t>2</w:t>
            </w:r>
            <w:proofErr w:type="gramEnd"/>
            <w:r w:rsidRPr="00D351F3">
              <w:rPr>
                <w:rFonts w:ascii="Calibri" w:eastAsia="Times New Roman" w:hAnsi="Calibri" w:cs="Calibri"/>
                <w:lang w:eastAsia="ru-RU"/>
              </w:rPr>
              <w:t>.Жалобы на действия (бездействия) должностных и уполномоченных лиц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Предложение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Не обращение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23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22</w:t>
            </w:r>
          </w:p>
        </w:tc>
      </w:tr>
      <w:tr w:rsidR="00D351F3" w:rsidRPr="00D351F3" w:rsidTr="00D351F3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103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По типу заявителя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340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293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именное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327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276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коллективное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организация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без подписи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</w:tr>
      <w:tr w:rsidR="00D351F3" w:rsidRPr="00D351F3" w:rsidTr="00D351F3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103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По частоте обращения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340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293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первичное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291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248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повторное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49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45</w:t>
            </w:r>
          </w:p>
        </w:tc>
      </w:tr>
      <w:tr w:rsidR="00D351F3" w:rsidRPr="00D351F3" w:rsidTr="00D351F3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103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По типу автора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340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b/>
                <w:bCs/>
                <w:lang w:eastAsia="ru-RU"/>
              </w:rPr>
              <w:t>293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от заявителя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209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158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Аппарат исполнительной власти Курской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Администрация Президента 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66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66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Аппарат Правительства 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Государственная дума 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Аппарат Совета Федерации 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Министерство обороны 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Министерство чрезвычайных ситуаций 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Министерство труда и социальной защиты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Минстрой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D351F3">
              <w:rPr>
                <w:rFonts w:ascii="Calibri" w:eastAsia="Times New Roman" w:hAnsi="Calibri" w:cs="Calibri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Пенсионный фонд 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Уполномоченный по правам человека в 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Уполномоченный по правам человека в Курской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Мэрия Москвы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Приемная Д. А. Медведева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Приемная В. В. Путина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Депутат Курской областной Думы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другое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Депутат Государственной Думы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Следственное управление Следственного комитета России по Курской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Прокуратура Курской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Уполномоченные по правам ребёнка в субъектах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</w:tr>
      <w:tr w:rsidR="00D351F3" w:rsidRPr="00D351F3" w:rsidTr="00D351F3">
        <w:trPr>
          <w:gridAfter w:val="1"/>
          <w:wAfter w:w="1759" w:type="dxa"/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Федеральные государственные органы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F3" w:rsidRPr="00D351F3" w:rsidRDefault="00D351F3" w:rsidP="00D351F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351F3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</w:tbl>
    <w:p w:rsidR="00526A13" w:rsidRDefault="00526A13"/>
    <w:sectPr w:rsidR="00526A13" w:rsidSect="0052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351F3"/>
    <w:rsid w:val="00526A13"/>
    <w:rsid w:val="00D351F3"/>
    <w:rsid w:val="00EE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</cp:revision>
  <dcterms:created xsi:type="dcterms:W3CDTF">2025-07-29T06:18:00Z</dcterms:created>
  <dcterms:modified xsi:type="dcterms:W3CDTF">2025-07-29T06:19:00Z</dcterms:modified>
</cp:coreProperties>
</file>