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и </w:t>
            </w:r>
            <w:r w:rsidRPr="00ED1B85">
              <w:rPr>
                <w:rFonts w:ascii="Times New Roman" w:hAnsi="Times New Roman" w:cs="Times New Roman"/>
                <w:sz w:val="24"/>
                <w:szCs w:val="24"/>
              </w:rPr>
              <w:lastRenderedPageBreak/>
              <w:t>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77776F" w:rsidRPr="007C4F42">
              <w:rPr>
                <w:rFonts w:ascii="Times New Roman" w:hAnsi="Times New Roman" w:cs="Times New Roman"/>
                <w:sz w:val="24"/>
                <w:szCs w:val="24"/>
              </w:rPr>
              <w:t>4</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2019-2024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0F3FDC">
              <w:rPr>
                <w:rFonts w:ascii="Times New Roman" w:hAnsi="Times New Roman" w:cs="Times New Roman"/>
                <w:sz w:val="24"/>
                <w:szCs w:val="24"/>
              </w:rPr>
              <w:t>407 528,233</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42 425,938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47 003,738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A3491">
              <w:rPr>
                <w:rFonts w:ascii="Times New Roman" w:hAnsi="Times New Roman" w:cs="Times New Roman"/>
                <w:sz w:val="24"/>
                <w:szCs w:val="24"/>
              </w:rPr>
              <w:t>3</w:t>
            </w:r>
            <w:r w:rsidR="000F3FDC">
              <w:rPr>
                <w:rFonts w:ascii="Times New Roman" w:hAnsi="Times New Roman" w:cs="Times New Roman"/>
                <w:sz w:val="24"/>
                <w:szCs w:val="24"/>
              </w:rPr>
              <w:t>40 464,033</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22 985,838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42 664,249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52455">
              <w:rPr>
                <w:rFonts w:ascii="Times New Roman" w:hAnsi="Times New Roman" w:cs="Times New Roman"/>
                <w:sz w:val="24"/>
                <w:szCs w:val="24"/>
              </w:rPr>
              <w:t>67 064,200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24 017,900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2020-2024 годы – 8 860 531,000</w:t>
            </w:r>
            <w:r w:rsidR="001E3B32" w:rsidRPr="001E3B32">
              <w:rPr>
                <w:rFonts w:ascii="Times New Roman" w:hAnsi="Times New Roman" w:cs="Times New Roman"/>
                <w:sz w:val="24"/>
                <w:szCs w:val="24"/>
              </w:rPr>
              <w:t xml:space="preserve"> тыс. рублей</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2024 году в сумме 1</w:t>
            </w:r>
            <w:r w:rsidR="000F3FDC">
              <w:rPr>
                <w:rFonts w:ascii="Times New Roman" w:hAnsi="Times New Roman" w:cs="Times New Roman"/>
                <w:sz w:val="24"/>
                <w:szCs w:val="24"/>
              </w:rPr>
              <w:t>97,0</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2024 году в сумме 1</w:t>
            </w:r>
            <w:r w:rsidR="000F3FDC">
              <w:rPr>
                <w:rFonts w:ascii="Times New Roman" w:hAnsi="Times New Roman" w:cs="Times New Roman"/>
                <w:sz w:val="24"/>
                <w:szCs w:val="24"/>
              </w:rPr>
              <w:t>82,8</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площадь промышленных парков, занимаемая резидентами, в 2024 году составит не менее </w:t>
            </w:r>
            <w:r w:rsidR="000F3FDC">
              <w:rPr>
                <w:rFonts w:ascii="Times New Roman" w:hAnsi="Times New Roman" w:cs="Times New Roman"/>
                <w:sz w:val="24"/>
                <w:szCs w:val="24"/>
              </w:rPr>
              <w:t>4</w:t>
            </w:r>
            <w:r w:rsidRPr="00EB5A14">
              <w:rPr>
                <w:rFonts w:ascii="Times New Roman" w:hAnsi="Times New Roman" w:cs="Times New Roman"/>
                <w:sz w:val="24"/>
                <w:szCs w:val="24"/>
              </w:rPr>
              <w:t>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объем инвестиций в основной капитал, вложенный за 2019 - 2024 годы резидентами промышленных парков, составит не менее </w:t>
            </w:r>
            <w:r w:rsidR="000F3FDC">
              <w:rPr>
                <w:rFonts w:ascii="Times New Roman" w:hAnsi="Times New Roman" w:cs="Times New Roman"/>
                <w:sz w:val="24"/>
                <w:szCs w:val="24"/>
              </w:rPr>
              <w:t>2,6</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2024 году составит 1000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lastRenderedPageBreak/>
              <w:t xml:space="preserve">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2024 году, составит </w:t>
            </w:r>
            <w:r w:rsidR="000F3FDC">
              <w:rPr>
                <w:rFonts w:ascii="Times New Roman" w:hAnsi="Times New Roman" w:cs="Times New Roman"/>
                <w:sz w:val="24"/>
                <w:szCs w:val="24"/>
              </w:rPr>
              <w:t>40</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2024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составит 752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обученных сотрудников предприятий – участников в рамках реализации мероприятий по </w:t>
            </w:r>
            <w:r w:rsidRPr="00EB5A14">
              <w:rPr>
                <w:rFonts w:ascii="Times New Roman" w:hAnsi="Times New Roman" w:cs="Times New Roman"/>
                <w:sz w:val="24"/>
                <w:szCs w:val="24"/>
              </w:rPr>
              <w:lastRenderedPageBreak/>
              <w:t>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реализовано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lastRenderedPageBreak/>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изм.</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xml:space="preserve">. Москвы и </w:t>
            </w:r>
            <w:r w:rsidRPr="0077776F">
              <w:rPr>
                <w:rFonts w:ascii="Times New Roman" w:hAnsi="Times New Roman" w:cs="Times New Roman"/>
                <w:sz w:val="24"/>
                <w:szCs w:val="24"/>
              </w:rPr>
              <w:lastRenderedPageBreak/>
              <w:t>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Ind w:w="2" w:type="dxa"/>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Предусмотрено предоставление инвесторам: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21081C" w:rsidRPr="0077776F" w:rsidRDefault="0002444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lastRenderedPageBreak/>
        <w:t xml:space="preserve">режима наибольшего благоприятствования при реализации инвестиционных проектов с объемом </w:t>
      </w:r>
      <w:r w:rsidR="00CB4900" w:rsidRPr="0077776F">
        <w:rPr>
          <w:rFonts w:ascii="Times New Roman" w:hAnsi="Times New Roman" w:cs="Times New Roman"/>
          <w:sz w:val="28"/>
          <w:szCs w:val="28"/>
        </w:rPr>
        <w:t xml:space="preserve">инвестиций </w:t>
      </w:r>
      <w:r w:rsidRPr="0077776F">
        <w:rPr>
          <w:rFonts w:ascii="Times New Roman" w:hAnsi="Times New Roman" w:cs="Times New Roman"/>
          <w:sz w:val="28"/>
          <w:szCs w:val="28"/>
        </w:rPr>
        <w:t>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77776F">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 или налогу на прибыль организаций</w:t>
      </w:r>
      <w:r w:rsidR="0021081C"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w:t>
      </w:r>
      <w:r w:rsidRPr="0077776F">
        <w:rPr>
          <w:rFonts w:ascii="Times New Roman" w:hAnsi="Times New Roman" w:cs="Times New Roman"/>
          <w:sz w:val="28"/>
          <w:szCs w:val="28"/>
        </w:rPr>
        <w:lastRenderedPageBreak/>
        <w:t xml:space="preserve">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«Возрождение» завершило строительство хрячника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 xml:space="preserve">область находится на пятом месте из 85 субъектов Российской Федерации по классификации рейтингового агентства «Эксперт РА». По результатам Национального </w:t>
      </w:r>
      <w:r w:rsidR="008E4F06" w:rsidRPr="0077776F">
        <w:rPr>
          <w:rFonts w:ascii="Times New Roman" w:hAnsi="Times New Roman" w:cs="Times New Roman"/>
          <w:sz w:val="28"/>
          <w:szCs w:val="28"/>
        </w:rPr>
        <w:lastRenderedPageBreak/>
        <w:t>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9482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Создан и действует Совет по улучшению инвестиционного климата и взаимодействию с инвесторами, основной задачей которого является принятие решений по наиболее важным вопросам в инвестиционной сфере. </w:t>
      </w:r>
      <w:r w:rsidR="00B94822" w:rsidRPr="0077776F">
        <w:rPr>
          <w:rFonts w:ascii="Times New Roman" w:hAnsi="Times New Roman" w:cs="Times New Roman"/>
          <w:sz w:val="28"/>
          <w:szCs w:val="28"/>
        </w:rPr>
        <w:t xml:space="preserve">Ежегодно проводится не менее 6 заседаний, на которых рассматриваются </w:t>
      </w:r>
      <w:r w:rsidRPr="0077776F">
        <w:rPr>
          <w:rFonts w:ascii="Times New Roman" w:hAnsi="Times New Roman" w:cs="Times New Roman"/>
          <w:sz w:val="28"/>
          <w:szCs w:val="28"/>
        </w:rPr>
        <w:t>вопрос</w:t>
      </w:r>
      <w:r w:rsidR="00B94822" w:rsidRPr="0077776F">
        <w:rPr>
          <w:rFonts w:ascii="Times New Roman" w:hAnsi="Times New Roman" w:cs="Times New Roman"/>
          <w:sz w:val="28"/>
          <w:szCs w:val="28"/>
        </w:rPr>
        <w:t>ы</w:t>
      </w:r>
      <w:r w:rsidRPr="0077776F">
        <w:rPr>
          <w:rFonts w:ascii="Times New Roman" w:hAnsi="Times New Roman" w:cs="Times New Roman"/>
          <w:sz w:val="28"/>
          <w:szCs w:val="28"/>
        </w:rPr>
        <w:t>, касающи</w:t>
      </w:r>
      <w:r w:rsidR="00962C63" w:rsidRPr="0077776F">
        <w:rPr>
          <w:rFonts w:ascii="Times New Roman" w:hAnsi="Times New Roman" w:cs="Times New Roman"/>
          <w:sz w:val="28"/>
          <w:szCs w:val="28"/>
        </w:rPr>
        <w:t>е</w:t>
      </w:r>
      <w:r w:rsidRPr="0077776F">
        <w:rPr>
          <w:rFonts w:ascii="Times New Roman" w:hAnsi="Times New Roman" w:cs="Times New Roman"/>
          <w:sz w:val="28"/>
          <w:szCs w:val="28"/>
        </w:rPr>
        <w:t xml:space="preserve">ся различных сторон инвестиционных процессов, происходящих в области. </w:t>
      </w:r>
    </w:p>
    <w:p w:rsidR="00472878" w:rsidRPr="0077776F" w:rsidRDefault="00B94822"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2012 году создано ОАО «</w:t>
      </w:r>
      <w:r w:rsidR="00472878" w:rsidRPr="0077776F">
        <w:rPr>
          <w:rFonts w:ascii="Times New Roman" w:hAnsi="Times New Roman" w:cs="Times New Roman"/>
          <w:sz w:val="28"/>
          <w:szCs w:val="28"/>
        </w:rPr>
        <w:t>Агентство по привлечению инвестиций Курской области</w:t>
      </w:r>
      <w:r w:rsidRPr="0077776F">
        <w:rPr>
          <w:rFonts w:ascii="Times New Roman" w:hAnsi="Times New Roman" w:cs="Times New Roman"/>
          <w:sz w:val="28"/>
          <w:szCs w:val="28"/>
        </w:rPr>
        <w:t>»</w:t>
      </w:r>
      <w:r w:rsidR="00384B44" w:rsidRPr="0077776F">
        <w:rPr>
          <w:rFonts w:ascii="Times New Roman" w:hAnsi="Times New Roman" w:cs="Times New Roman"/>
          <w:sz w:val="28"/>
          <w:szCs w:val="28"/>
        </w:rPr>
        <w:t xml:space="preserve"> (далее </w:t>
      </w:r>
      <w:r w:rsidR="00384B44" w:rsidRPr="0077776F">
        <w:rPr>
          <w:rFonts w:ascii="Times New Roman" w:hAnsi="Times New Roman" w:cs="Times New Roman"/>
          <w:sz w:val="28"/>
          <w:szCs w:val="28"/>
        </w:rPr>
        <w:noBreakHyphen/>
        <w:t xml:space="preserve"> Агентство)</w:t>
      </w:r>
      <w:r w:rsidR="00472878" w:rsidRPr="0077776F">
        <w:rPr>
          <w:rFonts w:ascii="Times New Roman" w:hAnsi="Times New Roman" w:cs="Times New Roman"/>
          <w:sz w:val="28"/>
          <w:szCs w:val="28"/>
        </w:rPr>
        <w:t xml:space="preserve">. </w:t>
      </w:r>
      <w:r w:rsidR="00B11864" w:rsidRPr="0077776F">
        <w:rPr>
          <w:rFonts w:ascii="Times New Roman" w:hAnsi="Times New Roman" w:cs="Times New Roman"/>
          <w:sz w:val="28"/>
          <w:szCs w:val="28"/>
        </w:rPr>
        <w:t xml:space="preserve">Основным направлением деятельности данной структуры является создание на территории региона промышленных (индустриальных) парков. </w:t>
      </w:r>
      <w:r w:rsidR="00472878" w:rsidRPr="0077776F">
        <w:rPr>
          <w:rFonts w:ascii="Times New Roman" w:hAnsi="Times New Roman" w:cs="Times New Roman"/>
          <w:sz w:val="28"/>
          <w:szCs w:val="28"/>
        </w:rPr>
        <w:t>Кроме</w:t>
      </w:r>
      <w:r w:rsidR="00B11864" w:rsidRPr="0077776F">
        <w:rPr>
          <w:rFonts w:ascii="Times New Roman" w:hAnsi="Times New Roman" w:cs="Times New Roman"/>
          <w:sz w:val="28"/>
          <w:szCs w:val="28"/>
        </w:rPr>
        <w:t xml:space="preserve"> того, </w:t>
      </w:r>
      <w:r w:rsidR="00472878" w:rsidRPr="0077776F">
        <w:rPr>
          <w:rFonts w:ascii="Times New Roman" w:hAnsi="Times New Roman" w:cs="Times New Roman"/>
          <w:sz w:val="28"/>
          <w:szCs w:val="28"/>
        </w:rPr>
        <w:t xml:space="preserve">Агентство </w:t>
      </w:r>
      <w:r w:rsidR="00384B44" w:rsidRPr="0077776F">
        <w:rPr>
          <w:rFonts w:ascii="Times New Roman" w:hAnsi="Times New Roman" w:cs="Times New Roman"/>
          <w:sz w:val="28"/>
          <w:szCs w:val="28"/>
        </w:rPr>
        <w:t>осуществляет</w:t>
      </w:r>
      <w:r w:rsidR="00472878" w:rsidRPr="0077776F">
        <w:rPr>
          <w:rFonts w:ascii="Times New Roman" w:hAnsi="Times New Roman" w:cs="Times New Roman"/>
          <w:sz w:val="28"/>
          <w:szCs w:val="28"/>
        </w:rPr>
        <w:t xml:space="preserve"> взаимодействи</w:t>
      </w:r>
      <w:r w:rsidR="00384B44" w:rsidRPr="0077776F">
        <w:rPr>
          <w:rFonts w:ascii="Times New Roman" w:hAnsi="Times New Roman" w:cs="Times New Roman"/>
          <w:sz w:val="28"/>
          <w:szCs w:val="28"/>
        </w:rPr>
        <w:t>е</w:t>
      </w:r>
      <w:r w:rsidR="00472878" w:rsidRPr="0077776F">
        <w:rPr>
          <w:rFonts w:ascii="Times New Roman" w:hAnsi="Times New Roman" w:cs="Times New Roman"/>
          <w:sz w:val="28"/>
          <w:szCs w:val="28"/>
        </w:rPr>
        <w:t xml:space="preserve"> с инвесторами по принципу «одного окна» в соответствии с регламентом, утвержденным постановлением Администрации Курской области от 21.</w:t>
      </w:r>
      <w:r w:rsidR="00962C63" w:rsidRPr="0077776F">
        <w:rPr>
          <w:rFonts w:ascii="Times New Roman" w:hAnsi="Times New Roman" w:cs="Times New Roman"/>
          <w:sz w:val="28"/>
          <w:szCs w:val="28"/>
        </w:rPr>
        <w:t>05.2014</w:t>
      </w:r>
      <w:r w:rsidR="00AC0B14" w:rsidRPr="0077776F">
        <w:rPr>
          <w:rFonts w:ascii="Times New Roman" w:hAnsi="Times New Roman" w:cs="Times New Roman"/>
          <w:sz w:val="28"/>
          <w:szCs w:val="28"/>
        </w:rPr>
        <w:t xml:space="preserve"> </w:t>
      </w:r>
      <w:r w:rsidR="00472878" w:rsidRPr="0077776F">
        <w:rPr>
          <w:rFonts w:ascii="Times New Roman" w:hAnsi="Times New Roman" w:cs="Times New Roman"/>
          <w:sz w:val="28"/>
          <w:szCs w:val="28"/>
        </w:rPr>
        <w:t>№ 324-па.</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 xml:space="preserve">В связи с активизацией деятельности по развитию индустриальных (промышленных) парков в целях повышения эффективности деятельности Агентства было принято решение о разделении функций. Распоряжением Администрации Курской области от 08.06.2020 № 274-ра было создано автономное учреждение «Корпорация развития Курской области» (далее – Корпорация). Основной задачей указанного учреждения является организация сопровождения инвесторов по принципу «одного окна». </w:t>
      </w:r>
      <w:r w:rsidRPr="00020D3F">
        <w:rPr>
          <w:rFonts w:ascii="Times New Roman" w:hAnsi="Times New Roman"/>
          <w:sz w:val="28"/>
          <w:szCs w:val="28"/>
        </w:rPr>
        <w:lastRenderedPageBreak/>
        <w:t>Реализация данного направления подразумевает оказание следующих государственных услуг:</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исследование конъюнктуры рынка инвестиций (оказание данной государственной услуги предполагает проведение аналитических исследований инвестиционной активности субъектов предпринимательской деятельности в Курской области, субъектах Центрального Федерального округа, в Российской Федерации в целом; исследований рынка инвестиционных проектов в Курской области, субъектах Центрального Федерального округа, Российской Федерации; выявление субъектов инвестиционной деятельности, заинтересованных в реализации инвестиционных проектов, сбор информации о новых инвестиционных проектах, реализуемых и (или) планируемых к реализации на территории Курской области и субъектов Российской Федерации);</w:t>
      </w:r>
    </w:p>
    <w:p w:rsidR="00D21913" w:rsidRPr="00020D3F"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предоставление информационной и консультационной поддержки субъектам инвестиционной деятельности (оказание данной государственной услуги предполагает комплексное сопровождение инвестиционных проектов (инвесторов) по принципу «одного окна», проведение мониторинга реализации инвестиционных проектов инвесторов, с которыми не заключены соглашения о сопровождении по принципу «одного окна», но по которым автономное учреждение «Корпорация развития Курской области» оказывает инвесторам содействие в реализации проектов, информирование и консультирование субъектов предпринимательской и</w:t>
      </w:r>
      <w:proofErr w:type="gramEnd"/>
      <w:r w:rsidRPr="00020D3F">
        <w:rPr>
          <w:rFonts w:ascii="Times New Roman" w:hAnsi="Times New Roman"/>
          <w:sz w:val="28"/>
          <w:szCs w:val="28"/>
        </w:rPr>
        <w:t xml:space="preserve"> инвестиционной деятельности об условиях реализации инвестиционных проектов на территории Курской области, в том числе на принципах ГЧП и мерах государственной поддержки, предоставляемых инвесторам);</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организация проведения и (или) участие в организации (проведении) информационно-презентационных мероприятий (оказание данной государственной услуги предполагает организацию и проведение или участие в организации и проведении информационно - презентационных мероприятий, способствующих продвижению инвестиционного потенциала Курской области в Российской Федерации и за рубежом);</w:t>
      </w:r>
    </w:p>
    <w:p w:rsidR="00D21913"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создание и ведение баз данных (оказание данной государственной услуги предполагает создание и ведение баз данных по инвестиционным проектам, сопровождаемым по принципу «одного окна» и проектам, по которым осуществляется мониторинг их реализации, создание и ведение сайта автономного учреждения «Корпорация развития Курской области» в сети «Интернет»; подготовка информационных материалов для наполнения сайта, постоянная актуализация материалов;</w:t>
      </w:r>
      <w:proofErr w:type="gramEnd"/>
      <w:r w:rsidRPr="00020D3F">
        <w:rPr>
          <w:rFonts w:ascii="Times New Roman" w:hAnsi="Times New Roman"/>
          <w:sz w:val="28"/>
          <w:szCs w:val="28"/>
        </w:rPr>
        <w:t xml:space="preserve"> обеспечение бесперебо</w:t>
      </w:r>
      <w:r>
        <w:rPr>
          <w:rFonts w:ascii="Times New Roman" w:hAnsi="Times New Roman"/>
          <w:sz w:val="28"/>
          <w:szCs w:val="28"/>
        </w:rPr>
        <w:t>йного функционирования сайта).</w:t>
      </w:r>
    </w:p>
    <w:p w:rsidR="008D7A8F" w:rsidRDefault="00114AB6"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целях повышения информационной открытости региона с</w:t>
      </w:r>
      <w:r w:rsidR="00DF6F88" w:rsidRPr="0077776F">
        <w:rPr>
          <w:rFonts w:ascii="Times New Roman" w:hAnsi="Times New Roman" w:cs="Times New Roman"/>
          <w:sz w:val="28"/>
          <w:szCs w:val="28"/>
        </w:rPr>
        <w:t xml:space="preserve"> 2012 года</w:t>
      </w:r>
      <w:r w:rsidR="00472878" w:rsidRPr="0077776F">
        <w:rPr>
          <w:rFonts w:ascii="Times New Roman" w:hAnsi="Times New Roman" w:cs="Times New Roman"/>
          <w:sz w:val="28"/>
          <w:szCs w:val="28"/>
        </w:rPr>
        <w:t xml:space="preserve"> Администрацией Курской области совместно с российским информационным агентством АК&amp;М пров</w:t>
      </w:r>
      <w:r w:rsidR="006C0EC4" w:rsidRPr="0077776F">
        <w:rPr>
          <w:rFonts w:ascii="Times New Roman" w:hAnsi="Times New Roman" w:cs="Times New Roman"/>
          <w:sz w:val="28"/>
          <w:szCs w:val="28"/>
        </w:rPr>
        <w:t>о</w:t>
      </w:r>
      <w:r w:rsidR="00472878" w:rsidRPr="0077776F">
        <w:rPr>
          <w:rFonts w:ascii="Times New Roman" w:hAnsi="Times New Roman" w:cs="Times New Roman"/>
          <w:sz w:val="28"/>
          <w:szCs w:val="28"/>
        </w:rPr>
        <w:t>д</w:t>
      </w:r>
      <w:r w:rsidR="00DF6F88" w:rsidRPr="0077776F">
        <w:rPr>
          <w:rFonts w:ascii="Times New Roman" w:hAnsi="Times New Roman" w:cs="Times New Roman"/>
          <w:sz w:val="28"/>
          <w:szCs w:val="28"/>
        </w:rPr>
        <w:t>ится</w:t>
      </w:r>
      <w:r w:rsidR="00472878" w:rsidRPr="0077776F">
        <w:rPr>
          <w:rFonts w:ascii="Times New Roman" w:hAnsi="Times New Roman" w:cs="Times New Roman"/>
          <w:sz w:val="28"/>
          <w:szCs w:val="28"/>
        </w:rPr>
        <w:t xml:space="preserve"> Среднерусский </w:t>
      </w:r>
      <w:r w:rsidR="00472878" w:rsidRPr="0077776F">
        <w:rPr>
          <w:rFonts w:ascii="Times New Roman" w:hAnsi="Times New Roman" w:cs="Times New Roman"/>
          <w:sz w:val="28"/>
          <w:szCs w:val="28"/>
        </w:rPr>
        <w:lastRenderedPageBreak/>
        <w:t>экономический форум.</w:t>
      </w:r>
      <w:r w:rsidR="00DF6F88" w:rsidRPr="0077776F">
        <w:rPr>
          <w:rFonts w:ascii="Times New Roman" w:hAnsi="Times New Roman" w:cs="Times New Roman"/>
          <w:sz w:val="28"/>
          <w:szCs w:val="28"/>
        </w:rPr>
        <w:t xml:space="preserve"> </w:t>
      </w:r>
      <w:r w:rsidRPr="0077776F">
        <w:rPr>
          <w:rFonts w:ascii="Times New Roman" w:hAnsi="Times New Roman" w:cs="Times New Roman"/>
          <w:sz w:val="28"/>
          <w:szCs w:val="28"/>
        </w:rPr>
        <w:t>Также п</w:t>
      </w:r>
      <w:r w:rsidR="00472878" w:rsidRPr="0077776F">
        <w:rPr>
          <w:rFonts w:ascii="Times New Roman" w:hAnsi="Times New Roman" w:cs="Times New Roman"/>
          <w:sz w:val="28"/>
          <w:szCs w:val="28"/>
        </w:rPr>
        <w:t>ровод</w:t>
      </w:r>
      <w:r w:rsidR="004E3792" w:rsidRPr="0077776F">
        <w:rPr>
          <w:rFonts w:ascii="Times New Roman" w:hAnsi="Times New Roman" w:cs="Times New Roman"/>
          <w:sz w:val="28"/>
          <w:szCs w:val="28"/>
        </w:rPr>
        <w:t>ятся</w:t>
      </w:r>
      <w:r w:rsidR="00472878" w:rsidRPr="0077776F">
        <w:rPr>
          <w:rFonts w:ascii="Times New Roman" w:hAnsi="Times New Roman" w:cs="Times New Roman"/>
          <w:sz w:val="28"/>
          <w:szCs w:val="28"/>
        </w:rPr>
        <w:t xml:space="preserve"> значимые имиджевые мероприятия, нацеленные на позиционирование Курской области как инвестиционно</w:t>
      </w:r>
      <w:r w:rsidR="000814EC" w:rsidRPr="0077776F">
        <w:rPr>
          <w:rFonts w:ascii="Times New Roman" w:hAnsi="Times New Roman" w:cs="Times New Roman"/>
          <w:sz w:val="28"/>
          <w:szCs w:val="28"/>
        </w:rPr>
        <w:t>-</w:t>
      </w:r>
      <w:r w:rsidR="00472878" w:rsidRPr="0077776F">
        <w:rPr>
          <w:rFonts w:ascii="Times New Roman" w:hAnsi="Times New Roman" w:cs="Times New Roman"/>
          <w:sz w:val="28"/>
          <w:szCs w:val="28"/>
        </w:rPr>
        <w:t>привлекательного региона, территории, благоприятной для ведения бизнеса.</w:t>
      </w:r>
    </w:p>
    <w:p w:rsidR="00EB5A14" w:rsidRPr="008B0E2C" w:rsidRDefault="00EB5A14"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В 2020 годы в целях стимулирования инвестиционной деятельности в Курской области, в том числе в целях создания благоприятного инвестиционного климата в моногороде Железногорске, начата работа по созданию особой экономической зоны (далее – ОЭЗ) на территории указанного города и прилегающей к ней территории </w:t>
      </w:r>
      <w:proofErr w:type="spellStart"/>
      <w:r w:rsidRPr="008B0E2C">
        <w:rPr>
          <w:rFonts w:ascii="Times New Roman" w:hAnsi="Times New Roman" w:cs="Times New Roman"/>
          <w:sz w:val="28"/>
          <w:szCs w:val="28"/>
        </w:rPr>
        <w:t>Железногорского</w:t>
      </w:r>
      <w:proofErr w:type="spellEnd"/>
      <w:r w:rsidRPr="008B0E2C">
        <w:rPr>
          <w:rFonts w:ascii="Times New Roman" w:hAnsi="Times New Roman" w:cs="Times New Roman"/>
          <w:sz w:val="28"/>
          <w:szCs w:val="28"/>
        </w:rPr>
        <w:t xml:space="preserve"> района.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Работа по координации взаимодействия участников процесса создания ОЭЗ возложена на Агентство.</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2020 году:</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разработка «дорожной карты», регламентирующей перечень и сроки реализации мероприятий;</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 перечень из 39 потенциальных земельных участков, которые смогут быть учтены для формирования ОЭЗ, проработан вопрос о наличии избыточных мощностей в зоне доступа точек подключения;</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получены данные о наличии инженерных мощностей на земельных участках;</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сформировано техническое задание на подготовку проекта планировки территории;</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определен якорный инвестор;</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работа по корректировке проекта Стратегии социально-экономического развития Курской области на период до 2030 года с целью включения в указанный документ соответствующего раздела.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В 2021 году планируется </w:t>
      </w:r>
      <w:proofErr w:type="gramStart"/>
      <w:r w:rsidRPr="008B0E2C">
        <w:rPr>
          <w:rFonts w:ascii="Times New Roman" w:hAnsi="Times New Roman" w:cs="Times New Roman"/>
          <w:sz w:val="28"/>
          <w:szCs w:val="28"/>
        </w:rPr>
        <w:t>сформировать и направить</w:t>
      </w:r>
      <w:proofErr w:type="gramEnd"/>
      <w:r w:rsidRPr="008B0E2C">
        <w:rPr>
          <w:rFonts w:ascii="Times New Roman" w:hAnsi="Times New Roman" w:cs="Times New Roman"/>
          <w:sz w:val="28"/>
          <w:szCs w:val="28"/>
        </w:rPr>
        <w:t xml:space="preserve"> в адрес Минэкономразвития России пакет документов на присвоение официального статуса ОЭЗ сформ</w:t>
      </w:r>
      <w:r w:rsidR="008D7A8F">
        <w:rPr>
          <w:rFonts w:ascii="Times New Roman" w:hAnsi="Times New Roman" w:cs="Times New Roman"/>
          <w:sz w:val="28"/>
          <w:szCs w:val="28"/>
        </w:rPr>
        <w:t>ированному земельному участку.</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w:t>
      </w:r>
      <w:r w:rsidRPr="0077776F">
        <w:rPr>
          <w:rFonts w:ascii="Times New Roman" w:hAnsi="Times New Roman" w:cs="Times New Roman"/>
          <w:sz w:val="28"/>
          <w:szCs w:val="28"/>
        </w:rPr>
        <w:lastRenderedPageBreak/>
        <w:t>базы производства, снижать себестоимость, осваивать и выпускать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Pr="007C4F42"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2021 - 2024 годах основные усилия Администрации Курской области и АО «Агентство по привлечению инвестиций Курской области» будут сосредоточены на развитии созданных промышленных парков </w:t>
      </w:r>
      <w:proofErr w:type="gramStart"/>
      <w:r w:rsidRPr="004C5D19">
        <w:rPr>
          <w:rFonts w:ascii="Times New Roman" w:hAnsi="Times New Roman" w:cs="Times New Roman"/>
          <w:sz w:val="28"/>
          <w:szCs w:val="28"/>
        </w:rPr>
        <w:t>в</w:t>
      </w:r>
      <w:proofErr w:type="gramEnd"/>
      <w:r w:rsidRPr="004C5D19">
        <w:rPr>
          <w:rFonts w:ascii="Times New Roman" w:hAnsi="Times New Roman" w:cs="Times New Roman"/>
          <w:sz w:val="28"/>
          <w:szCs w:val="28"/>
        </w:rPr>
        <w:t xml:space="preserve"> </w:t>
      </w:r>
      <w:proofErr w:type="gramStart"/>
      <w:r w:rsidRPr="004C5D19">
        <w:rPr>
          <w:rFonts w:ascii="Times New Roman" w:hAnsi="Times New Roman" w:cs="Times New Roman"/>
          <w:sz w:val="28"/>
          <w:szCs w:val="28"/>
        </w:rPr>
        <w:t>Курском</w:t>
      </w:r>
      <w:proofErr w:type="gramEnd"/>
      <w:r w:rsidRPr="004C5D19">
        <w:rPr>
          <w:rFonts w:ascii="Times New Roman" w:hAnsi="Times New Roman" w:cs="Times New Roman"/>
          <w:sz w:val="28"/>
          <w:szCs w:val="28"/>
        </w:rPr>
        <w:t xml:space="preserve"> и </w:t>
      </w:r>
      <w:proofErr w:type="spellStart"/>
      <w:r w:rsidRPr="004C5D19">
        <w:rPr>
          <w:rFonts w:ascii="Times New Roman" w:hAnsi="Times New Roman" w:cs="Times New Roman"/>
          <w:sz w:val="28"/>
          <w:szCs w:val="28"/>
        </w:rPr>
        <w:t>Щигровском</w:t>
      </w:r>
      <w:proofErr w:type="spellEnd"/>
      <w:r w:rsidRPr="004C5D19">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w:t>
      </w:r>
      <w:r w:rsidRPr="004C5D19">
        <w:rPr>
          <w:rFonts w:ascii="Times New Roman" w:hAnsi="Times New Roman" w:cs="Times New Roman"/>
          <w:sz w:val="28"/>
          <w:szCs w:val="28"/>
        </w:rPr>
        <w:lastRenderedPageBreak/>
        <w:t xml:space="preserve">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Администрации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В 2016 году планируется разработать региональную законодательную базу по данному направлению. </w:t>
      </w:r>
      <w:r w:rsidR="00FD6D75" w:rsidRPr="007C4F42">
        <w:rPr>
          <w:rFonts w:ascii="Times New Roman" w:hAnsi="Times New Roman" w:cs="Times New Roman"/>
          <w:sz w:val="28"/>
          <w:szCs w:val="28"/>
        </w:rPr>
        <w:t xml:space="preserve">Системная работа Администрации Курской области в части </w:t>
      </w:r>
      <w:r w:rsidR="00FD6D75" w:rsidRPr="007C4F42">
        <w:rPr>
          <w:rFonts w:ascii="Times New Roman" w:hAnsi="Times New Roman" w:cs="Times New Roman"/>
          <w:sz w:val="28"/>
          <w:szCs w:val="28"/>
        </w:rPr>
        <w:lastRenderedPageBreak/>
        <w:t xml:space="preserve">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936449"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Администрация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 АО «Агентство по привлечению инвестиций Курской области»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(www.kurskoblinvest.ru).</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4F42">
        <w:rPr>
          <w:rFonts w:ascii="Times New Roman" w:hAnsi="Times New Roman" w:cs="Times New Roman"/>
          <w:sz w:val="28"/>
          <w:szCs w:val="28"/>
        </w:rPr>
        <w:t>На портале размещены Инвестиционная стратегия Курской области до 2025 года, план создания инвестиционных объектов и объектов инфраструктуры, регламент взаимодействия инвесторов с органами исполнительной власти Курской области по принципу «одного окна», описание мер поддержки инвесторов и порядок обращения для их получения, информация о планах и результатах заседаний Совета по улучшению инвестиционного климата и взаимодействию с инвесторами, а также видеотрансляции его заседаний</w:t>
      </w:r>
      <w:proofErr w:type="gramEnd"/>
      <w:r w:rsidRPr="007C4F42">
        <w:rPr>
          <w:rFonts w:ascii="Times New Roman" w:hAnsi="Times New Roman" w:cs="Times New Roman"/>
          <w:sz w:val="28"/>
          <w:szCs w:val="28"/>
        </w:rPr>
        <w:t>, материалы об инвестиционном законодательстве области, реестр инвестиционных проектов, реализуемых на территории Курской области, реестр земельных участков для создания промышленных площадок</w:t>
      </w:r>
      <w:r w:rsidR="00FD6D75" w:rsidRPr="007C4F42">
        <w:rPr>
          <w:rFonts w:ascii="Times New Roman" w:hAnsi="Times New Roman" w:cs="Times New Roman"/>
          <w:sz w:val="28"/>
          <w:szCs w:val="28"/>
        </w:rPr>
        <w:t xml:space="preserve">, реестр инвестиционных проектов, реализуемых на принципах ГЧП, в том числе проектов, реализуемых </w:t>
      </w:r>
      <w:r w:rsidR="00534C17" w:rsidRPr="007C4F42">
        <w:rPr>
          <w:rFonts w:ascii="Times New Roman" w:hAnsi="Times New Roman" w:cs="Times New Roman"/>
          <w:sz w:val="28"/>
          <w:szCs w:val="28"/>
        </w:rPr>
        <w:t>на основании концессионных соглашений</w:t>
      </w:r>
      <w:r w:rsidRPr="007C4F42">
        <w:rPr>
          <w:rFonts w:ascii="Times New Roman" w:hAnsi="Times New Roman" w:cs="Times New Roman"/>
          <w:sz w:val="28"/>
          <w:szCs w:val="28"/>
        </w:rPr>
        <w:t xml:space="preserve">. Также на портале размещена интерактивная инвестиционная карта Курской области, которая наглядно отображает инвестиционные возможности региона путем объединения электронных </w:t>
      </w:r>
      <w:r w:rsidRPr="007C4F42">
        <w:rPr>
          <w:rFonts w:ascii="Times New Roman" w:hAnsi="Times New Roman" w:cs="Times New Roman"/>
          <w:sz w:val="28"/>
          <w:szCs w:val="28"/>
        </w:rPr>
        <w:lastRenderedPageBreak/>
        <w:t>пространственно-ориентированных изображений и базы данных, содержащей необходимую информацию об объектах, паспортах муниципальных образований региона и инвестиционных проектах, планах и фотографиях земельных участков, площадок и промышленных объектов различной стадии готовности. Портал ведется на двух языках: русском и английском, содержит полную контактную информацию, необходимую для потенциальных инвесторов, а также функцию обратной связи.</w:t>
      </w:r>
    </w:p>
    <w:p w:rsidR="0021081C" w:rsidRPr="007C4F42" w:rsidRDefault="0021081C"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BC1527"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9"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0"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1"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2"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необходимостью системного подхода и комплексного решения отдельных направлений политики в сфере инвестиционной деятельности, в </w:t>
      </w:r>
      <w:r w:rsidRPr="0077776F">
        <w:rPr>
          <w:rFonts w:ascii="Times New Roman" w:hAnsi="Times New Roman" w:cs="Times New Roman"/>
          <w:sz w:val="28"/>
          <w:szCs w:val="28"/>
        </w:rPr>
        <w:lastRenderedPageBreak/>
        <w:t>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2024 году составит 1</w:t>
      </w:r>
      <w:r w:rsidR="006D679E">
        <w:rPr>
          <w:rFonts w:ascii="Times New Roman" w:hAnsi="Times New Roman" w:cs="Times New Roman"/>
          <w:sz w:val="28"/>
          <w:szCs w:val="28"/>
        </w:rPr>
        <w:t>97,0</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2024 году составит 1</w:t>
      </w:r>
      <w:r w:rsidR="006D679E">
        <w:rPr>
          <w:rFonts w:ascii="Times New Roman" w:hAnsi="Times New Roman" w:cs="Times New Roman"/>
          <w:sz w:val="28"/>
          <w:szCs w:val="28"/>
        </w:rPr>
        <w:t>82,8</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2024 году составит не менее 40 %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6D679E">
        <w:rPr>
          <w:rFonts w:ascii="Times New Roman" w:hAnsi="Times New Roman" w:cs="Times New Roman"/>
          <w:sz w:val="28"/>
          <w:szCs w:val="28"/>
        </w:rPr>
        <w:t>2,6</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1000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40</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w:t>
      </w:r>
      <w:r w:rsidRPr="008B0E2C">
        <w:rPr>
          <w:rFonts w:ascii="Times New Roman" w:hAnsi="Times New Roman" w:cs="Times New Roman"/>
          <w:sz w:val="28"/>
          <w:szCs w:val="28"/>
        </w:rPr>
        <w:lastRenderedPageBreak/>
        <w:t>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2024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оставит 752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реализованы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 xml:space="preserve">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w:t>
      </w:r>
      <w:r w:rsidRPr="008B0E2C">
        <w:rPr>
          <w:rFonts w:ascii="Times New Roman" w:hAnsi="Times New Roman" w:cs="Times New Roman"/>
          <w:sz w:val="28"/>
          <w:szCs w:val="28"/>
        </w:rPr>
        <w:lastRenderedPageBreak/>
        <w:t>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АО «Агентство по привлечению инвестиций Курской области.</w:t>
      </w:r>
    </w:p>
    <w:p w:rsidR="00106B17" w:rsidRDefault="00106B17" w:rsidP="00106B17">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«Производительность труда».</w:t>
      </w:r>
    </w:p>
    <w:p w:rsidR="00106B17" w:rsidRDefault="00106B17" w:rsidP="00106B17">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1D6158"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Реализация подпрограммы будет осуществляться в 2014-2024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2019-2024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1) </w:t>
      </w:r>
      <w:r w:rsidR="00965526" w:rsidRPr="007C4F42">
        <w:rPr>
          <w:rFonts w:ascii="Times New Roman" w:hAnsi="Times New Roman" w:cs="Times New Roman"/>
          <w:sz w:val="28"/>
          <w:szCs w:val="28"/>
        </w:rPr>
        <w:t>увеличение</w:t>
      </w:r>
      <w:r w:rsidRPr="007C4F42">
        <w:rPr>
          <w:rFonts w:ascii="Times New Roman" w:hAnsi="Times New Roman" w:cs="Times New Roman"/>
          <w:sz w:val="28"/>
          <w:szCs w:val="28"/>
        </w:rPr>
        <w:t xml:space="preserve"> уставн</w:t>
      </w:r>
      <w:r w:rsidR="00965526"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капитал</w:t>
      </w:r>
      <w:r w:rsidR="00965526" w:rsidRPr="007C4F42">
        <w:rPr>
          <w:rFonts w:ascii="Times New Roman" w:hAnsi="Times New Roman" w:cs="Times New Roman"/>
          <w:sz w:val="28"/>
          <w:szCs w:val="28"/>
        </w:rPr>
        <w:t>а</w:t>
      </w:r>
      <w:r w:rsidRPr="007C4F42">
        <w:rPr>
          <w:rFonts w:ascii="Times New Roman" w:hAnsi="Times New Roman" w:cs="Times New Roman"/>
          <w:sz w:val="28"/>
          <w:szCs w:val="28"/>
        </w:rPr>
        <w:t xml:space="preserve"> АО «Агентство по привлечению инвестиций Курской области</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w:t>
      </w:r>
    </w:p>
    <w:p w:rsidR="00F72DF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период действия подпрограммы расширятся масштабы деятельности АО «Агентство по привлечению инвестиций Курской области». С целью исполнения поставленных перед ним задач необходимо увеличение уставного капитала АО «Агентство по привлечению инвестиций</w:t>
      </w:r>
      <w:r w:rsidR="005B4372" w:rsidRPr="007C4F42">
        <w:rPr>
          <w:rFonts w:ascii="Times New Roman" w:hAnsi="Times New Roman" w:cs="Times New Roman"/>
          <w:sz w:val="28"/>
          <w:szCs w:val="28"/>
        </w:rPr>
        <w:t xml:space="preserve"> Курской области»;</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проведение мероприятий по созданию благоприятных условий для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В целях реализации данного направления будет осуществляться </w:t>
      </w:r>
      <w:r w:rsidRPr="007C4F42">
        <w:rPr>
          <w:rFonts w:ascii="Times New Roman" w:hAnsi="Times New Roman" w:cs="Times New Roman"/>
          <w:sz w:val="28"/>
          <w:szCs w:val="28"/>
        </w:rPr>
        <w:lastRenderedPageBreak/>
        <w:t>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мониторинг инвестиционного законодательства Курской области и подготовка предложений по его совершенствованию</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заключение соглашений о сотрудничестве между Администрацией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w:t>
      </w:r>
      <w:r w:rsidRPr="007C4F42">
        <w:rPr>
          <w:rFonts w:ascii="Times New Roman" w:hAnsi="Times New Roman" w:cs="Times New Roman"/>
          <w:sz w:val="28"/>
          <w:szCs w:val="28"/>
        </w:rPr>
        <w:lastRenderedPageBreak/>
        <w:t>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Одним из важных направлений в решении задачи повышения эффективности деятельности исполнительных органов государственной власти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л) продвижение портала об инвестиционной деятельности в Курской </w:t>
      </w:r>
      <w:r w:rsidRPr="007C4F42">
        <w:rPr>
          <w:rFonts w:ascii="Times New Roman" w:hAnsi="Times New Roman" w:cs="Times New Roman"/>
          <w:sz w:val="28"/>
          <w:szCs w:val="28"/>
        </w:rPr>
        <w:lastRenderedPageBreak/>
        <w:t>области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Администрации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 изготовление и издание презентационных материалов об экономическом и инвестиционном потенциале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Реализация данного мероприятия нацелена на создание презентационных материалов, которые можно распространять на форумных, презентационных, выставочно-ярмарочных мероприятиях, проводимых на территории Курской области, а также в ходе участия представителей Курской области в аналогичных мероприятиях в России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о) повышение информационной открытости Курской области для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работы по данному направлению будут осуществляться: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публикация в СМИ материалов по инвестиционной тематике;</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продвижение инвестиционного потенциала Курской области в Российской Федерации и за рубежом с использованием информационных </w:t>
      </w:r>
      <w:r w:rsidRPr="007C4F42">
        <w:rPr>
          <w:rFonts w:ascii="Times New Roman" w:hAnsi="Times New Roman" w:cs="Times New Roman"/>
          <w:sz w:val="28"/>
          <w:szCs w:val="28"/>
        </w:rPr>
        <w:lastRenderedPageBreak/>
        <w:t>ресурсов российских информационных агентств;</w:t>
      </w:r>
    </w:p>
    <w:p w:rsidR="00935539" w:rsidRPr="007C4F42" w:rsidRDefault="00935539"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проведение работ по созданию и внедрению единой системы сопровождения и поддержки региональных </w:t>
      </w:r>
      <w:proofErr w:type="spellStart"/>
      <w:r>
        <w:rPr>
          <w:rFonts w:ascii="Times New Roman" w:hAnsi="Times New Roman" w:cs="Times New Roman"/>
          <w:sz w:val="28"/>
          <w:szCs w:val="28"/>
        </w:rPr>
        <w:t>инвестпроектов</w:t>
      </w:r>
      <w:proofErr w:type="spellEnd"/>
      <w:r w:rsidR="009441AA">
        <w:rPr>
          <w:rFonts w:ascii="Times New Roman" w:hAnsi="Times New Roman" w:cs="Times New Roman"/>
          <w:sz w:val="28"/>
          <w:szCs w:val="28"/>
        </w:rPr>
        <w:t>;</w:t>
      </w:r>
      <w:r>
        <w:rPr>
          <w:rFonts w:ascii="Times New Roman" w:hAnsi="Times New Roman" w:cs="Times New Roman"/>
          <w:sz w:val="28"/>
          <w:szCs w:val="28"/>
        </w:rPr>
        <w:t xml:space="preserve"> </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3) обеспечение деятельности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данного направления планируется организовать работу по предоставлению  автономному учреждению Курской области  «Корпорация развития Курской области» субсидий на финансовое обеспечение выполнения государственного задания на оказание государственных услуг (выполнение работ), а также субсидий на иные цели.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lastRenderedPageBreak/>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Администрацией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з)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организация взаимодействия между инвесторами, органами </w:t>
      </w:r>
      <w:r w:rsidRPr="007C4F42">
        <w:rPr>
          <w:rFonts w:ascii="Times New Roman" w:hAnsi="Times New Roman" w:cs="Times New Roman"/>
          <w:sz w:val="28"/>
          <w:szCs w:val="28"/>
        </w:rPr>
        <w:lastRenderedPageBreak/>
        <w:t>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w:t>
      </w:r>
      <w:r>
        <w:rPr>
          <w:rFonts w:ascii="Times New Roman" w:hAnsi="Times New Roman" w:cs="Times New Roman"/>
          <w:sz w:val="28"/>
          <w:szCs w:val="28"/>
        </w:rPr>
        <w:lastRenderedPageBreak/>
        <w:t xml:space="preserve">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Конкурсные отборы инвестиционных проектов будут проводиться в соответствии с порядком, установленным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Губернатора Курской области от 11.08.2005</w:t>
      </w:r>
      <w:r w:rsidR="004D7570" w:rsidRPr="0077776F">
        <w:rPr>
          <w:rFonts w:ascii="Times New Roman" w:hAnsi="Times New Roman" w:cs="Times New Roman"/>
          <w:sz w:val="28"/>
          <w:szCs w:val="28"/>
        </w:rPr>
        <w:t xml:space="preserve"> г.</w:t>
      </w:r>
      <w:r w:rsidRPr="0077776F">
        <w:rPr>
          <w:rFonts w:ascii="Times New Roman" w:hAnsi="Times New Roman" w:cs="Times New Roman"/>
          <w:sz w:val="28"/>
          <w:szCs w:val="28"/>
        </w:rPr>
        <w:t xml:space="preserve">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590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Вопросы организации и проведения конкурсных отборов наиболее эффективных инвестиционных проектов</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w:t>
      </w:r>
      <w:proofErr w:type="gramEnd"/>
      <w:r w:rsidRPr="0077776F">
        <w:rPr>
          <w:rFonts w:ascii="Times New Roman" w:hAnsi="Times New Roman" w:cs="Times New Roman"/>
          <w:sz w:val="28"/>
          <w:szCs w:val="28"/>
        </w:rPr>
        <w:t xml:space="preserve">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или налогу на прибыль организаций в части, зачисляемой в региональный бюджет, организациям, работающим в режиме </w:t>
      </w:r>
      <w:r w:rsidRPr="00E9769E">
        <w:rPr>
          <w:rFonts w:ascii="Times New Roman" w:hAnsi="Times New Roman" w:cs="Times New Roman"/>
          <w:sz w:val="28"/>
          <w:szCs w:val="28"/>
        </w:rPr>
        <w:t>наибольшего благоприятствования</w:t>
      </w:r>
      <w:proofErr w:type="gramEnd"/>
      <w:r w:rsidRPr="00E9769E">
        <w:rPr>
          <w:rFonts w:ascii="Times New Roman" w:hAnsi="Times New Roman" w:cs="Times New Roman"/>
          <w:sz w:val="28"/>
          <w:szCs w:val="28"/>
        </w:rPr>
        <w:t xml:space="preserve">. В связи с тем, что в настоящее время невозможно определить перечень </w:t>
      </w:r>
      <w:r w:rsidRPr="00E9769E">
        <w:rPr>
          <w:rFonts w:ascii="Times New Roman" w:hAnsi="Times New Roman" w:cs="Times New Roman"/>
          <w:sz w:val="28"/>
          <w:szCs w:val="28"/>
        </w:rPr>
        <w:lastRenderedPageBreak/>
        <w:t>организаций,</w:t>
      </w:r>
      <w:r w:rsidR="00603B76" w:rsidRPr="00E9769E">
        <w:rPr>
          <w:rFonts w:ascii="Times New Roman" w:hAnsi="Times New Roman" w:cs="Times New Roman"/>
          <w:sz w:val="28"/>
          <w:szCs w:val="28"/>
        </w:rPr>
        <w:t xml:space="preserve"> которые обратятся в 2014-202</w:t>
      </w:r>
      <w:r w:rsidR="00F250F9" w:rsidRPr="00E9769E">
        <w:rPr>
          <w:rFonts w:ascii="Times New Roman" w:hAnsi="Times New Roman" w:cs="Times New Roman"/>
          <w:sz w:val="28"/>
          <w:szCs w:val="28"/>
        </w:rPr>
        <w:t>4</w:t>
      </w:r>
      <w:r w:rsidRPr="00E9769E">
        <w:rPr>
          <w:rFonts w:ascii="Times New Roman" w:hAnsi="Times New Roman" w:cs="Times New Roman"/>
          <w:sz w:val="28"/>
          <w:szCs w:val="28"/>
        </w:rPr>
        <w:t xml:space="preserve"> годах по вопросу предоставления режима наибольшего благоприятствования</w:t>
      </w:r>
      <w:r w:rsidRPr="0077776F">
        <w:rPr>
          <w:rFonts w:ascii="Times New Roman" w:hAnsi="Times New Roman" w:cs="Times New Roman"/>
          <w:sz w:val="28"/>
          <w:szCs w:val="28"/>
        </w:rPr>
        <w:t>,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1D615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1D6158"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 xml:space="preserve">а также государственных внебюджетных фондов в </w:t>
      </w:r>
      <w:r w:rsidR="00766CDB" w:rsidRPr="0077776F">
        <w:rPr>
          <w:rFonts w:ascii="Times New Roman" w:hAnsi="Times New Roman" w:cs="Times New Roman"/>
          <w:b/>
          <w:sz w:val="28"/>
          <w:szCs w:val="28"/>
        </w:rPr>
        <w:lastRenderedPageBreak/>
        <w:t>реализации подпрограммы</w:t>
      </w:r>
    </w:p>
    <w:p w:rsidR="004D34DF" w:rsidRPr="008B0E2C"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Мероприятия подпрограммы планируется реализовывать с участием АО «Агентство по привлечению инвестиций Курской области» (далее </w:t>
      </w:r>
      <w:r>
        <w:rPr>
          <w:rFonts w:ascii="Times New Roman" w:hAnsi="Times New Roman" w:cs="Times New Roman"/>
          <w:sz w:val="28"/>
          <w:szCs w:val="28"/>
        </w:rPr>
        <w:t>–</w:t>
      </w:r>
      <w:r w:rsidRPr="008B0E2C">
        <w:rPr>
          <w:rFonts w:ascii="Times New Roman" w:hAnsi="Times New Roman" w:cs="Times New Roman"/>
          <w:sz w:val="28"/>
          <w:szCs w:val="28"/>
        </w:rPr>
        <w:t xml:space="preserve">  Агентство) 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 (далее – Корпорация).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Агентство создано в 2012 году.</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Агентства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привлечению инвестиций в экономику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потенциальных инвестиционных возможностей на территории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внешних инвесторов;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8B0E2C">
        <w:rPr>
          <w:rFonts w:ascii="Times New Roman" w:hAnsi="Times New Roman" w:cs="Times New Roman"/>
          <w:sz w:val="28"/>
          <w:szCs w:val="28"/>
        </w:rPr>
        <w:t>комплексного</w:t>
      </w:r>
      <w:proofErr w:type="gramEnd"/>
      <w:r w:rsidRPr="008B0E2C">
        <w:rPr>
          <w:rFonts w:ascii="Times New Roman" w:hAnsi="Times New Roman" w:cs="Times New Roman"/>
          <w:sz w:val="28"/>
          <w:szCs w:val="28"/>
        </w:rPr>
        <w:t xml:space="preserve"> социально-экономического развития Курской области</w:t>
      </w:r>
      <w:r>
        <w:rPr>
          <w:rFonts w:ascii="Times New Roman" w:hAnsi="Times New Roman" w:cs="Times New Roman"/>
          <w:sz w:val="28"/>
          <w:szCs w:val="28"/>
        </w:rPr>
        <w:t>.</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Корпорация создана в 2020 году. </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Корпорации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исследования конъюнктуры рынка инвестиций;</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D34DF"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распространение информации об инвестицион</w:t>
      </w:r>
      <w:r>
        <w:rPr>
          <w:rFonts w:ascii="Times New Roman" w:hAnsi="Times New Roman" w:cs="Times New Roman"/>
          <w:sz w:val="28"/>
          <w:szCs w:val="28"/>
        </w:rPr>
        <w:t>ном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9441AA">
        <w:rPr>
          <w:rFonts w:ascii="Times New Roman" w:hAnsi="Times New Roman" w:cs="Times New Roman"/>
          <w:sz w:val="28"/>
          <w:szCs w:val="28"/>
        </w:rPr>
        <w:t>407 528,233</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42 425,938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47 003,738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A3491">
        <w:rPr>
          <w:rFonts w:ascii="Times New Roman" w:hAnsi="Times New Roman" w:cs="Times New Roman"/>
          <w:sz w:val="28"/>
          <w:szCs w:val="28"/>
        </w:rPr>
        <w:t>3</w:t>
      </w:r>
      <w:r w:rsidR="009441AA">
        <w:rPr>
          <w:rFonts w:ascii="Times New Roman" w:hAnsi="Times New Roman" w:cs="Times New Roman"/>
          <w:sz w:val="28"/>
          <w:szCs w:val="28"/>
        </w:rPr>
        <w:t>40 464,033</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22 985,838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22 985,838</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42 664,249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4D34DF">
        <w:rPr>
          <w:rFonts w:ascii="Times New Roman" w:hAnsi="Times New Roman" w:cs="Times New Roman"/>
          <w:sz w:val="28"/>
          <w:szCs w:val="28"/>
        </w:rPr>
        <w:t>67 064,200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4D34DF" w:rsidRPr="006A7B08"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24 017,900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229" w:rsidRDefault="00B32229" w:rsidP="00917B29">
      <w:pPr>
        <w:spacing w:after="0" w:line="240" w:lineRule="auto"/>
      </w:pPr>
      <w:r>
        <w:separator/>
      </w:r>
    </w:p>
  </w:endnote>
  <w:endnote w:type="continuationSeparator" w:id="0">
    <w:p w:rsidR="00B32229" w:rsidRDefault="00B32229"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229" w:rsidRDefault="00B32229" w:rsidP="00917B29">
      <w:pPr>
        <w:spacing w:after="0" w:line="240" w:lineRule="auto"/>
      </w:pPr>
      <w:r>
        <w:separator/>
      </w:r>
    </w:p>
  </w:footnote>
  <w:footnote w:type="continuationSeparator" w:id="0">
    <w:p w:rsidR="00B32229" w:rsidRDefault="00B32229"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B32229" w:rsidRDefault="00B32229">
        <w:pPr>
          <w:pStyle w:val="a4"/>
          <w:jc w:val="center"/>
        </w:pPr>
        <w:fldSimple w:instr=" PAGE   \* MERGEFORMAT ">
          <w:r w:rsidR="00106B17">
            <w:rPr>
              <w:noProof/>
            </w:rPr>
            <w:t>88</w:t>
          </w:r>
        </w:fldSimple>
      </w:p>
    </w:sdtContent>
  </w:sdt>
  <w:p w:rsidR="00B32229" w:rsidRDefault="00B322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B32229" w:rsidRDefault="00B32229">
        <w:pPr>
          <w:pStyle w:val="a4"/>
          <w:jc w:val="center"/>
        </w:pPr>
        <w:fldSimple w:instr=" PAGE   \* MERGEFORMAT ">
          <w:r>
            <w:rPr>
              <w:noProof/>
            </w:rPr>
            <w:t>52</w:t>
          </w:r>
        </w:fldSimple>
      </w:p>
    </w:sdtContent>
  </w:sdt>
  <w:p w:rsidR="00B32229" w:rsidRDefault="00B322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436C"/>
    <w:rsid w:val="001A7BB1"/>
    <w:rsid w:val="001B0E2D"/>
    <w:rsid w:val="001B63EF"/>
    <w:rsid w:val="001B6750"/>
    <w:rsid w:val="001C1A8B"/>
    <w:rsid w:val="001C2682"/>
    <w:rsid w:val="001C4E52"/>
    <w:rsid w:val="001C66E4"/>
    <w:rsid w:val="001C729F"/>
    <w:rsid w:val="001C7F69"/>
    <w:rsid w:val="001D6158"/>
    <w:rsid w:val="001D6F62"/>
    <w:rsid w:val="001E3B32"/>
    <w:rsid w:val="001F0041"/>
    <w:rsid w:val="001F053D"/>
    <w:rsid w:val="001F4DB2"/>
    <w:rsid w:val="001F6058"/>
    <w:rsid w:val="00201AEE"/>
    <w:rsid w:val="00202C1B"/>
    <w:rsid w:val="0021081C"/>
    <w:rsid w:val="0021163A"/>
    <w:rsid w:val="00212EE3"/>
    <w:rsid w:val="0021417C"/>
    <w:rsid w:val="0022777C"/>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5AC1"/>
    <w:rsid w:val="00397ABB"/>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F9B"/>
    <w:rsid w:val="00416B77"/>
    <w:rsid w:val="00420FBB"/>
    <w:rsid w:val="00422347"/>
    <w:rsid w:val="0042765E"/>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71F3"/>
    <w:rsid w:val="004D34DF"/>
    <w:rsid w:val="004D3CFC"/>
    <w:rsid w:val="004D3D96"/>
    <w:rsid w:val="004D7570"/>
    <w:rsid w:val="004E014B"/>
    <w:rsid w:val="004E31AA"/>
    <w:rsid w:val="004E3792"/>
    <w:rsid w:val="004E7821"/>
    <w:rsid w:val="004F594D"/>
    <w:rsid w:val="00500FE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BBF"/>
    <w:rsid w:val="00563C60"/>
    <w:rsid w:val="00574873"/>
    <w:rsid w:val="00574FFA"/>
    <w:rsid w:val="00575975"/>
    <w:rsid w:val="00575B12"/>
    <w:rsid w:val="0058044F"/>
    <w:rsid w:val="00584E90"/>
    <w:rsid w:val="005908E9"/>
    <w:rsid w:val="00591F4C"/>
    <w:rsid w:val="0059437B"/>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33C0"/>
    <w:rsid w:val="00655DD5"/>
    <w:rsid w:val="00657C9C"/>
    <w:rsid w:val="00660333"/>
    <w:rsid w:val="006667B6"/>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79E"/>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AA4"/>
    <w:rsid w:val="00837639"/>
    <w:rsid w:val="00837DF0"/>
    <w:rsid w:val="00854E95"/>
    <w:rsid w:val="00856185"/>
    <w:rsid w:val="00866EB2"/>
    <w:rsid w:val="00867B8C"/>
    <w:rsid w:val="00886420"/>
    <w:rsid w:val="008906D0"/>
    <w:rsid w:val="008916FB"/>
    <w:rsid w:val="00893243"/>
    <w:rsid w:val="008964CE"/>
    <w:rsid w:val="008A3491"/>
    <w:rsid w:val="008A57EB"/>
    <w:rsid w:val="008A62C7"/>
    <w:rsid w:val="008B1F1F"/>
    <w:rsid w:val="008B3987"/>
    <w:rsid w:val="008B6C34"/>
    <w:rsid w:val="008B6CDB"/>
    <w:rsid w:val="008C28F2"/>
    <w:rsid w:val="008C5DF3"/>
    <w:rsid w:val="008C6084"/>
    <w:rsid w:val="008C6C4D"/>
    <w:rsid w:val="008C746E"/>
    <w:rsid w:val="008D2C70"/>
    <w:rsid w:val="008D690A"/>
    <w:rsid w:val="008D7A8F"/>
    <w:rsid w:val="008E122E"/>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5C88"/>
    <w:rsid w:val="00A079DF"/>
    <w:rsid w:val="00A07DEC"/>
    <w:rsid w:val="00A11B16"/>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DB"/>
    <w:rsid w:val="00B56537"/>
    <w:rsid w:val="00B56672"/>
    <w:rsid w:val="00B61EDA"/>
    <w:rsid w:val="00B65EC2"/>
    <w:rsid w:val="00B67730"/>
    <w:rsid w:val="00B816E8"/>
    <w:rsid w:val="00B823FA"/>
    <w:rsid w:val="00B917BB"/>
    <w:rsid w:val="00B94822"/>
    <w:rsid w:val="00B94C94"/>
    <w:rsid w:val="00B97E05"/>
    <w:rsid w:val="00BA211B"/>
    <w:rsid w:val="00BA7097"/>
    <w:rsid w:val="00BB30A4"/>
    <w:rsid w:val="00BB4721"/>
    <w:rsid w:val="00BB4F5C"/>
    <w:rsid w:val="00BB77D8"/>
    <w:rsid w:val="00BC1220"/>
    <w:rsid w:val="00BC1527"/>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7B2C"/>
    <w:rsid w:val="00CF0897"/>
    <w:rsid w:val="00CF4FEE"/>
    <w:rsid w:val="00CF7DF8"/>
    <w:rsid w:val="00D00696"/>
    <w:rsid w:val="00D11089"/>
    <w:rsid w:val="00D21913"/>
    <w:rsid w:val="00D27DA4"/>
    <w:rsid w:val="00D30928"/>
    <w:rsid w:val="00D426BE"/>
    <w:rsid w:val="00D429B8"/>
    <w:rsid w:val="00D42F21"/>
    <w:rsid w:val="00D43066"/>
    <w:rsid w:val="00D51352"/>
    <w:rsid w:val="00D56C1E"/>
    <w:rsid w:val="00D749EC"/>
    <w:rsid w:val="00D8610C"/>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99"/>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1DCBBC2EE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0D8BFCCE8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1D6BDC2EE1225930760A00AIAU4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I0UDG" TargetMode="External"/><Relationship Id="rId4" Type="http://schemas.openxmlformats.org/officeDocument/2006/relationships/settings" Target="settings.xml"/><Relationship Id="rId9" Type="http://schemas.openxmlformats.org/officeDocument/2006/relationships/hyperlink" Target="consultantplus://offline/ref=103B7374B26594898F7DEA1C222D48A4CB6E1698EBD9BFC1E04F2F9B5E6CA20DAB2E0FC13C235C2420C7IBU2G"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D9E26-4C20-4A8D-B044-58384F32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37</Pages>
  <Words>9806</Words>
  <Characters>75772</Characters>
  <Application>Microsoft Office Word</Application>
  <DocSecurity>0</DocSecurity>
  <Lines>631</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16</cp:revision>
  <cp:lastPrinted>2016-04-06T12:04:00Z</cp:lastPrinted>
  <dcterms:created xsi:type="dcterms:W3CDTF">2019-03-01T08:08:00Z</dcterms:created>
  <dcterms:modified xsi:type="dcterms:W3CDTF">2022-01-11T15:08:00Z</dcterms:modified>
</cp:coreProperties>
</file>