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>
      <w:pPr>
        <w:pStyle w:val="Normal"/>
        <w:jc w:val="center"/>
        <w:rPr>
          <w:rFonts w:eastAsia="Calibri"/>
          <w:b/>
          <w:b/>
          <w:bCs/>
          <w:sz w:val="32"/>
          <w:szCs w:val="32"/>
        </w:rPr>
      </w:pPr>
      <w:r>
        <w:rPr/>
        <w:drawing>
          <wp:inline distT="0" distB="0" distL="0" distR="0">
            <wp:extent cx="971550" cy="10382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16" t="-669" r="-716" b="-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>
          <w:rFonts w:eastAsia="Calibri"/>
          <w:b/>
          <w:bCs/>
          <w:sz w:val="32"/>
          <w:szCs w:val="32"/>
        </w:rPr>
        <w:t xml:space="preserve">АДМИНИСТРАЦИЯ  </w:t>
      </w:r>
      <w:r>
        <w:rPr>
          <w:rFonts w:eastAsia="Calibri"/>
          <w:b/>
          <w:sz w:val="32"/>
          <w:szCs w:val="32"/>
        </w:rPr>
        <w:t>КУРСКОЙ  ОБЛАСТИ</w:t>
      </w:r>
    </w:p>
    <w:p>
      <w:pPr>
        <w:pStyle w:val="Normal"/>
        <w:tabs>
          <w:tab w:val="clear" w:pos="708"/>
          <w:tab w:val="left" w:pos="8340" w:leader="none"/>
        </w:tabs>
        <w:rPr/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>
      <w:pPr>
        <w:pStyle w:val="Normal"/>
        <w:jc w:val="center"/>
        <w:rPr/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 xml:space="preserve">Комитет природных ресурсов Курской области </w:t>
      </w:r>
    </w:p>
    <w:p>
      <w:pPr>
        <w:pStyle w:val="Normal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  <w:r>
        <w:rPr>
          <w:rFonts w:eastAsia="Calibri"/>
          <w:bCs/>
          <w:color w:val="000000"/>
          <w:spacing w:val="40"/>
          <w:sz w:val="16"/>
          <w:szCs w:val="16"/>
          <w:lang w:bidi="ru-RU"/>
        </w:rPr>
      </w:r>
    </w:p>
    <w:p>
      <w:pPr>
        <w:pStyle w:val="Normal"/>
        <w:jc w:val="center"/>
        <w:rPr/>
      </w:pPr>
      <w:r>
        <w:rPr>
          <w:rFonts w:eastAsia="Calibri"/>
          <w:bCs/>
          <w:color w:val="000000"/>
          <w:spacing w:val="40"/>
          <w:sz w:val="28"/>
          <w:szCs w:val="28"/>
          <w:lang w:bidi="ru-RU"/>
        </w:rPr>
        <w:t>П Р И К А З</w:t>
      </w:r>
    </w:p>
    <w:p>
      <w:pPr>
        <w:pStyle w:val="Normal"/>
        <w:jc w:val="center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от _______________ № ______________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/>
      </w:pPr>
      <w:r>
        <w:rPr>
          <w:sz w:val="26"/>
          <w:szCs w:val="26"/>
        </w:rPr>
        <w:t>г. Курск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nsPlusTitle"/>
        <w:spacing w:lineRule="auto" w:line="240" w:before="0" w:after="0"/>
        <w:jc w:val="center"/>
        <w:rPr>
          <w:rFonts w:ascii="PT Astra Serif" w:hAnsi="PT Astra Serif"/>
          <w:b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Об утверждении </w:t>
      </w:r>
      <w:r>
        <w:rPr>
          <w:rFonts w:ascii="PT Astra Serif" w:hAnsi="PT Astra Serif"/>
          <w:b/>
          <w:bCs/>
          <w:spacing w:val="-2"/>
          <w:sz w:val="28"/>
          <w:szCs w:val="28"/>
        </w:rPr>
        <w:t>Административного регламента</w:t>
      </w:r>
      <w:r>
        <w:rPr>
          <w:rFonts w:ascii="PT Astra Serif" w:hAnsi="PT Astra Serif"/>
          <w:b/>
          <w:bCs/>
          <w:sz w:val="28"/>
          <w:szCs w:val="28"/>
          <w:lang w:val="ar-SA"/>
        </w:rPr>
        <w:t xml:space="preserve"> 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предоставления комитетом природных ресурсов Курской области государственной услуги «</w:t>
      </w:r>
      <w:r>
        <w:rPr>
          <w:rFonts w:eastAsia="Times New Roman" w:cs="Times New Roman" w:ascii="PT Astra Serif" w:hAnsi="PT Astra Serif"/>
          <w:b/>
          <w:bCs/>
          <w:i w:val="false"/>
          <w:caps w:val="false"/>
          <w:smallCaps w:val="false"/>
          <w:strike w:val="false"/>
          <w:dstrike w:val="false"/>
          <w:color w:val="000000" w:themeColor="text1"/>
          <w:spacing w:val="-4"/>
          <w:kern w:val="0"/>
          <w:sz w:val="28"/>
          <w:szCs w:val="28"/>
          <w:u w:val="none"/>
          <w:lang w:val="ru-RU" w:eastAsia="ru-RU" w:bidi="ar-SA"/>
        </w:rPr>
        <w:t xml:space="preserve">Внесение изменений в лицензии на пользование участками недр местного значения, </w:t>
      </w:r>
      <w:r>
        <w:rPr>
          <w:rFonts w:eastAsia="Times New Roman" w:cs="PT Astra Serif" w:ascii="PT Astra Serif" w:hAnsi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переоформление лицензий,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»</w:t>
      </w:r>
    </w:p>
    <w:p>
      <w:pPr>
        <w:pStyle w:val="ConsPlusTitle"/>
        <w:spacing w:lineRule="auto" w:line="240" w:before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/>
        <w:spacing w:lineRule="auto" w:line="240" w:before="0" w:after="0"/>
        <w:ind w:firstLine="709"/>
        <w:contextualSpacing/>
        <w:jc w:val="both"/>
        <w:rPr>
          <w:b w:val="false"/>
          <w:b w:val="false"/>
          <w:color w:val="000000"/>
          <w:spacing w:val="-6"/>
          <w:sz w:val="28"/>
          <w:szCs w:val="28"/>
          <w:lang w:eastAsia="ru-RU"/>
        </w:rPr>
      </w:pPr>
      <w:r>
        <w:rPr>
          <w:b w:val="false"/>
          <w:color w:val="000000"/>
          <w:spacing w:val="-6"/>
          <w:sz w:val="28"/>
          <w:szCs w:val="28"/>
          <w:lang w:eastAsia="ru-RU"/>
        </w:rPr>
      </w:r>
    </w:p>
    <w:p>
      <w:pPr>
        <w:pStyle w:val="ConsPlusTitle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PT Astra Serif" w:hAnsi="PT Astra Serif"/>
          <w:b w:val="false"/>
          <w:bCs w:val="false"/>
          <w:color w:val="00000A"/>
          <w:spacing w:val="-4"/>
          <w:kern w:val="0"/>
          <w:sz w:val="28"/>
          <w:szCs w:val="28"/>
          <w:u w:val="none"/>
          <w:lang w:val="ru-RU" w:eastAsia="ru-RU" w:bidi="ar-SA"/>
        </w:rPr>
        <w:t xml:space="preserve">В соответствии с 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color w:val="00000A"/>
          <w:spacing w:val="-4"/>
          <w:kern w:val="0"/>
          <w:sz w:val="28"/>
          <w:szCs w:val="28"/>
          <w:highlight w:val="white"/>
          <w:u w:val="none"/>
          <w:lang w:val="ru-RU" w:eastAsia="ru-RU" w:bidi="ar-SA"/>
        </w:rPr>
        <w:t>Законом РФ от 21.02.1992 № 2395-1 «О недрах»,</w:t>
        <w:br/>
      </w:r>
      <w:r>
        <w:rPr>
          <w:rFonts w:eastAsia="Times New Roman" w:cs="Times New Roman" w:ascii="PT Astra Serif" w:hAnsi="PT Astra Serif"/>
          <w:b w:val="false"/>
          <w:bCs w:val="false"/>
          <w:color w:val="00000A"/>
          <w:spacing w:val="-4"/>
          <w:kern w:val="0"/>
          <w:sz w:val="28"/>
          <w:szCs w:val="28"/>
          <w:u w:val="none"/>
          <w:lang w:val="ru-RU" w:eastAsia="ru-RU" w:bidi="ar-SA"/>
        </w:rPr>
        <w:t>с Федеральным законом от 27 ию</w:t>
      </w:r>
      <w:r>
        <w:rPr>
          <w:b w:val="false"/>
          <w:bCs w:val="false"/>
          <w:spacing w:val="-4"/>
          <w:sz w:val="28"/>
          <w:szCs w:val="28"/>
          <w:lang w:eastAsia="ru-RU"/>
        </w:rPr>
        <w:t xml:space="preserve">ля 2010 года № 210-ФЗ «Об организации предоставления государственных и муниципальных услуг», а также в целях реализации </w:t>
      </w:r>
      <w:r>
        <w:rPr>
          <w:rFonts w:ascii="PT Astra Serif" w:hAnsi="PT Astra Serif"/>
          <w:b w:val="false"/>
          <w:bCs w:val="false"/>
          <w:spacing w:val="-4"/>
          <w:sz w:val="28"/>
          <w:szCs w:val="28"/>
          <w:lang w:eastAsia="ru-RU"/>
        </w:rPr>
        <w:t xml:space="preserve">Плана мероприятий («дорожной карты») по переходу к организации предоставления в автономном учреждении Курской области «Многофункциональный центр по предоставлению государственных и муниципальных услуг» государственных и муниципальных услуг в полном объеме (в части приема и выдачи документов) с прекращением предоставления таких услуг в ходе личного приема в исполнительных </w:t>
      </w:r>
      <w:bookmarkStart w:id="0" w:name="P0001"/>
      <w:bookmarkEnd w:id="0"/>
      <w:r>
        <w:rPr>
          <w:rFonts w:ascii="PT Astra Serif" w:hAnsi="PT Astra Serif"/>
          <w:b w:val="false"/>
          <w:bCs w:val="false"/>
          <w:spacing w:val="-4"/>
          <w:sz w:val="28"/>
          <w:szCs w:val="28"/>
          <w:lang w:eastAsia="ru-RU"/>
        </w:rPr>
        <w:t>органах государственной власти Курской области и органах местного самоуправления Курской области, утвержденного постановления Администрации Курской области от 16.11.2021 № 1200-па,</w:t>
      </w:r>
      <w:r>
        <w:rPr>
          <w:b w:val="false"/>
          <w:bCs w:val="false"/>
          <w:spacing w:val="-4"/>
          <w:sz w:val="28"/>
          <w:szCs w:val="28"/>
          <w:lang w:eastAsia="ru-RU"/>
        </w:rPr>
        <w:t xml:space="preserve"> ПРИКАЗЫВАЮ: </w:t>
      </w:r>
    </w:p>
    <w:p>
      <w:pPr>
        <w:pStyle w:val="ConsPlusTitle"/>
        <w:widowControl/>
        <w:spacing w:lineRule="auto" w:line="240" w:before="0" w:after="0"/>
        <w:ind w:firstLine="709"/>
        <w:contextualSpacing/>
        <w:jc w:val="both"/>
        <w:rPr/>
      </w:pPr>
      <w:r>
        <w:rPr>
          <w:b w:val="false"/>
          <w:bCs w:val="false"/>
          <w:spacing w:val="-4"/>
          <w:sz w:val="28"/>
          <w:szCs w:val="28"/>
          <w:lang w:eastAsia="ru-RU"/>
        </w:rPr>
        <w:t>1. Утвердить</w:t>
      </w:r>
      <w:r>
        <w:rPr>
          <w:rFonts w:ascii="PT Astra Serif" w:hAnsi="PT Astra Serif"/>
          <w:b w:val="false"/>
          <w:bCs w:val="false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 w:val="false"/>
          <w:bCs w:val="false"/>
          <w:spacing w:val="-2"/>
          <w:sz w:val="28"/>
          <w:szCs w:val="28"/>
          <w:lang w:eastAsia="ru-RU"/>
        </w:rPr>
        <w:t>Административн</w:t>
      </w:r>
      <w:r>
        <w:rPr>
          <w:rFonts w:eastAsia="Times New Roman" w:cs="Times New Roman" w:ascii="PT Astra Serif" w:hAnsi="PT Astra Serif"/>
          <w:b w:val="false"/>
          <w:bCs w:val="false"/>
          <w:color w:val="00000A"/>
          <w:spacing w:val="-2"/>
          <w:kern w:val="0"/>
          <w:sz w:val="28"/>
          <w:szCs w:val="28"/>
          <w:lang w:val="ru-RU" w:eastAsia="ru-RU" w:bidi="ar-SA"/>
        </w:rPr>
        <w:t>ый</w:t>
      </w:r>
      <w:r>
        <w:rPr>
          <w:rFonts w:ascii="PT Astra Serif" w:hAnsi="PT Astra Serif"/>
          <w:b w:val="false"/>
          <w:bCs w:val="false"/>
          <w:spacing w:val="-2"/>
          <w:sz w:val="28"/>
          <w:szCs w:val="28"/>
          <w:lang w:eastAsia="ru-RU"/>
        </w:rPr>
        <w:t xml:space="preserve"> регламент</w:t>
      </w:r>
      <w:r>
        <w:rPr>
          <w:rFonts w:ascii="PT Astra Serif" w:hAnsi="PT Astra Serif"/>
          <w:b w:val="false"/>
          <w:bCs w:val="false"/>
          <w:spacing w:val="-4"/>
          <w:sz w:val="28"/>
          <w:szCs w:val="28"/>
          <w:lang w:val="ar-SA" w:eastAsia="ru-RU"/>
        </w:rPr>
        <w:t xml:space="preserve"> </w:t>
      </w:r>
      <w:r>
        <w:rPr>
          <w:rFonts w:ascii="PT Astra Serif" w:hAnsi="PT Astra Serif"/>
          <w:b w:val="false"/>
          <w:bCs w:val="false"/>
          <w:color w:val="000000"/>
          <w:spacing w:val="-4"/>
          <w:sz w:val="28"/>
          <w:szCs w:val="28"/>
          <w:lang w:eastAsia="ru-RU"/>
        </w:rPr>
        <w:t>предоставления комитетом природных ресурсов Курской области государственной услуги «</w:t>
      </w:r>
      <w:r>
        <w:rPr>
          <w:rFonts w:eastAsia="Times New Roman" w:cs="Times New Roman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 w:themeColor="text1"/>
          <w:spacing w:val="-4"/>
          <w:kern w:val="0"/>
          <w:sz w:val="28"/>
          <w:szCs w:val="28"/>
          <w:u w:val="none"/>
          <w:lang w:val="ru-RU" w:eastAsia="ru-RU" w:bidi="ar-SA"/>
        </w:rPr>
        <w:t xml:space="preserve">Внесение изменений в лицензии на пользование участками недр местного значения,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u w:val="none"/>
          <w:lang w:val="ru-RU" w:eastAsia="ru-RU" w:bidi="ar-SA"/>
        </w:rPr>
        <w:t>переоформление лицензий, принятие решений о досрочном прекращении или приостановлении осуществления права пользования участками недр местного значения на территории Курской области</w:t>
      </w:r>
      <w:r>
        <w:rPr>
          <w:rFonts w:ascii="PT Astra Serif" w:hAnsi="PT Astra Serif"/>
          <w:b w:val="false"/>
          <w:bCs w:val="false"/>
          <w:color w:val="000000"/>
          <w:spacing w:val="-4"/>
          <w:sz w:val="28"/>
          <w:szCs w:val="28"/>
          <w:lang w:eastAsia="ru-RU"/>
        </w:rPr>
        <w:t>».</w:t>
      </w:r>
    </w:p>
    <w:p>
      <w:pPr>
        <w:pStyle w:val="ConsPlusTitle"/>
        <w:widowControl/>
        <w:spacing w:lineRule="auto" w:line="240" w:before="0" w:after="0"/>
        <w:ind w:firstLine="709"/>
        <w:contextualSpacing/>
        <w:jc w:val="both"/>
        <w:rPr/>
      </w:pPr>
      <w:r>
        <w:rPr>
          <w:b w:val="false"/>
          <w:spacing w:val="-4"/>
          <w:sz w:val="28"/>
          <w:szCs w:val="28"/>
          <w:lang w:eastAsia="ru-RU"/>
        </w:rPr>
        <w:t xml:space="preserve">2. Признать утратившими силу приказы </w:t>
      </w:r>
      <w:r>
        <w:rPr>
          <w:b w:val="false"/>
          <w:color w:val="000000"/>
          <w:spacing w:val="-4"/>
          <w:sz w:val="28"/>
          <w:szCs w:val="28"/>
          <w:lang w:eastAsia="ru-RU"/>
        </w:rPr>
        <w:t>департамента экологической</w:t>
      </w:r>
      <w:r>
        <w:rPr>
          <w:b w:val="false"/>
          <w:spacing w:val="-4"/>
          <w:sz w:val="28"/>
          <w:szCs w:val="28"/>
          <w:lang w:eastAsia="ru-RU"/>
        </w:rPr>
        <w:t xml:space="preserve"> безопасности и природопользования Курской области от 21.01.2019</w:t>
        <w:br/>
        <w:t>№ 01-06/16, 14.05.2019 № 01-06/179, приказ комитета экологической безопасности и природопользования Курской области от 18.12.2019</w:t>
        <w:br/>
        <w:t>№ 01-06/649, приказ комитета природных ресурсов Курской области</w:t>
        <w:br/>
        <w:t>от 09.06.2021 № 01-08/408.</w:t>
      </w:r>
    </w:p>
    <w:p>
      <w:pPr>
        <w:pStyle w:val="ConsPlusTitle"/>
        <w:widowControl/>
        <w:spacing w:lineRule="auto" w:line="240" w:before="0" w:after="0"/>
        <w:ind w:firstLine="709"/>
        <w:contextualSpacing/>
        <w:jc w:val="both"/>
        <w:rPr/>
      </w:pPr>
      <w:bookmarkStart w:id="1" w:name="__DdeLink__219_3990108862"/>
      <w:r>
        <w:rPr>
          <w:rFonts w:eastAsia="Times New Roman" w:cs="Times New Roman"/>
          <w:b w:val="false"/>
          <w:bCs/>
          <w:color w:val="00000A"/>
          <w:spacing w:val="-4"/>
          <w:kern w:val="0"/>
          <w:sz w:val="28"/>
          <w:szCs w:val="28"/>
          <w:lang w:val="ru-RU" w:eastAsia="ru-RU" w:bidi="ar-SA"/>
        </w:rPr>
        <w:t>3</w:t>
      </w:r>
      <w:r>
        <w:rPr>
          <w:b w:val="false"/>
          <w:spacing w:val="-4"/>
          <w:sz w:val="28"/>
          <w:szCs w:val="28"/>
          <w:lang w:eastAsia="ru-RU"/>
        </w:rPr>
        <w:t xml:space="preserve">. Отделу рационального недропользования и государственной экологической экспертизы комитета обеспечить размещение (опубликование) настоящего приказа на Официальном интернет-портале правовой информации (www.pravo.gov.ru) и на официальном сайте Администрации Курской области в сроки, установленные постановлением Губернатора Курской области от 16.04.2009 № 111 «О порядке опубликования и вступления в силу нормативных правовых актов органов исполнительной власти Курской области». </w:t>
      </w:r>
    </w:p>
    <w:p>
      <w:pPr>
        <w:pStyle w:val="ConsPlusTitle"/>
        <w:widowControl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cs="Times New Roman"/>
          <w:b w:val="false"/>
          <w:bCs/>
          <w:color w:val="00000A"/>
          <w:spacing w:val="-4"/>
          <w:kern w:val="0"/>
          <w:sz w:val="28"/>
          <w:szCs w:val="28"/>
          <w:lang w:val="ru-RU" w:eastAsia="ru-RU" w:bidi="ar-SA"/>
        </w:rPr>
        <w:t>4</w:t>
      </w:r>
      <w:r>
        <w:rPr>
          <w:b w:val="false"/>
          <w:spacing w:val="-4"/>
          <w:sz w:val="28"/>
          <w:szCs w:val="28"/>
          <w:lang w:eastAsia="ru-RU"/>
        </w:rPr>
        <w:t xml:space="preserve">. Контроль за исполнением настоящего приказа </w:t>
      </w:r>
      <w:r>
        <w:rPr>
          <w:rFonts w:eastAsia="Times New Roman" w:cs="Times New Roman"/>
          <w:b w:val="false"/>
          <w:bCs/>
          <w:color w:val="00000A"/>
          <w:spacing w:val="-4"/>
          <w:kern w:val="0"/>
          <w:sz w:val="28"/>
          <w:szCs w:val="28"/>
          <w:lang w:val="ru-RU" w:eastAsia="ru-RU" w:bidi="ar-SA"/>
        </w:rPr>
        <w:t>возложить на первого заместителя председателя комитета А.В. Володько</w:t>
      </w:r>
      <w:r>
        <w:rPr>
          <w:b w:val="false"/>
          <w:spacing w:val="-4"/>
          <w:sz w:val="28"/>
          <w:szCs w:val="28"/>
          <w:lang w:eastAsia="ru-RU"/>
        </w:rPr>
        <w:t>.</w:t>
      </w:r>
      <w:bookmarkEnd w:id="1"/>
    </w:p>
    <w:p>
      <w:pPr>
        <w:pStyle w:val="ConsPlusTitle"/>
        <w:widowControl/>
        <w:spacing w:lineRule="auto" w:line="240" w:before="0" w:after="0"/>
        <w:ind w:firstLine="709"/>
        <w:contextualSpacing/>
        <w:jc w:val="both"/>
        <w:rPr>
          <w:b w:val="false"/>
          <w:b w:val="false"/>
          <w:color w:val="000000"/>
          <w:spacing w:val="-6"/>
          <w:sz w:val="28"/>
          <w:szCs w:val="28"/>
          <w:lang w:eastAsia="ru-RU"/>
        </w:rPr>
      </w:pPr>
      <w:r>
        <w:rPr>
          <w:b w:val="false"/>
          <w:color w:val="000000"/>
          <w:spacing w:val="-6"/>
          <w:sz w:val="28"/>
          <w:szCs w:val="28"/>
          <w:lang w:eastAsia="ru-RU"/>
        </w:rPr>
      </w:r>
    </w:p>
    <w:p>
      <w:pPr>
        <w:pStyle w:val="Normal"/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>Председатель комитета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>природных ресурсов</w:t>
      </w:r>
    </w:p>
    <w:p>
      <w:pPr>
        <w:pStyle w:val="Normal"/>
        <w:shd w:val="clear" w:color="auto" w:fill="FFFFFF"/>
        <w:jc w:val="both"/>
        <w:rPr/>
      </w:pPr>
      <w:r>
        <w:rPr>
          <w:sz w:val="28"/>
          <w:szCs w:val="28"/>
        </w:rPr>
        <w:t>Курской области                                                                             К.О. Поляков</w:t>
      </w:r>
    </w:p>
    <w:p>
      <w:pPr>
        <w:pStyle w:val="Normal"/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sz w:val="28"/>
          <w:szCs w:val="28"/>
        </w:rPr>
        <w:t>С приказом ознакомлен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en-US"/>
        </w:rPr>
        <w:t>ы</w:t>
      </w:r>
      <w:r>
        <w:rPr>
          <w:sz w:val="28"/>
          <w:szCs w:val="28"/>
        </w:rPr>
        <w:t>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57" w:after="0"/>
        <w:jc w:val="both"/>
        <w:rPr/>
      </w:pPr>
      <w:r>
        <w:rPr>
          <w:sz w:val="28"/>
          <w:szCs w:val="28"/>
        </w:rPr>
        <w:t>«______» ________________ 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en-US"/>
        </w:rPr>
        <w:t>2</w:t>
      </w:r>
      <w:r>
        <w:rPr>
          <w:sz w:val="28"/>
          <w:szCs w:val="28"/>
        </w:rPr>
        <w:t xml:space="preserve"> г.       _______________  А.В. Володько</w:t>
      </w:r>
    </w:p>
    <w:p>
      <w:pPr>
        <w:pStyle w:val="Normal"/>
        <w:spacing w:before="57" w:after="0"/>
        <w:ind w:firstLine="709"/>
        <w:jc w:val="both"/>
        <w:rPr/>
      </w:pPr>
      <w:bookmarkStart w:id="2" w:name="__DdeLink__138_12770412391"/>
      <w:r>
        <w:rPr/>
        <w:t xml:space="preserve">                                                                                           </w:t>
      </w:r>
      <w:bookmarkEnd w:id="2"/>
      <w:r>
        <w:rPr/>
        <w:t xml:space="preserve">   </w:t>
      </w:r>
      <w:r>
        <w:rPr/>
        <w:t>(подпись)</w:t>
      </w:r>
    </w:p>
    <w:p>
      <w:pPr>
        <w:pStyle w:val="Normal"/>
        <w:spacing w:before="57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57" w:after="0"/>
        <w:jc w:val="both"/>
        <w:rPr/>
      </w:pPr>
      <w:r>
        <w:rPr>
          <w:sz w:val="28"/>
          <w:szCs w:val="28"/>
        </w:rPr>
        <w:t>«______» ________________ 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en-US" w:bidi="en-US"/>
        </w:rPr>
        <w:t>2</w:t>
      </w:r>
      <w:r>
        <w:rPr>
          <w:sz w:val="28"/>
          <w:szCs w:val="28"/>
        </w:rPr>
        <w:t xml:space="preserve"> г.       _______________  Н.Н. Хамова</w:t>
      </w:r>
    </w:p>
    <w:p>
      <w:pPr>
        <w:pStyle w:val="Normal"/>
        <w:spacing w:before="57" w:after="0"/>
        <w:ind w:firstLine="709"/>
        <w:jc w:val="both"/>
        <w:rPr/>
      </w:pPr>
      <w:bookmarkStart w:id="3" w:name="__DdeLink__138_1277041239"/>
      <w:r>
        <w:rPr/>
        <w:t xml:space="preserve">                                                                                           </w:t>
      </w:r>
      <w:bookmarkEnd w:id="3"/>
      <w:r>
        <w:rPr/>
        <w:t xml:space="preserve">   </w:t>
      </w:r>
      <w:r>
        <w:rPr/>
        <w:t>(подпись)</w:t>
      </w:r>
    </w:p>
    <w:p>
      <w:pPr>
        <w:pStyle w:val="Normal"/>
        <w:spacing w:before="57" w:after="0"/>
        <w:jc w:val="both"/>
        <w:rPr/>
      </w:pPr>
      <w:r>
        <w:rPr/>
      </w:r>
    </w:p>
    <w:sectPr>
      <w:headerReference w:type="default" r:id="rId3"/>
      <w:type w:val="nextPage"/>
      <w:pgSz w:w="11906" w:h="16838"/>
      <w:pgMar w:left="1701" w:right="1134" w:header="748" w:top="1134" w:footer="0" w:bottom="1134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PT Astra Serif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>
        <w:sz w:val="24"/>
        <w:szCs w:val="24"/>
      </w:rPr>
      <w:fldChar w:fldCharType="begin"/>
    </w:r>
    <w:r>
      <w:rPr>
        <w:sz w:val="24"/>
        <w:szCs w:val="24"/>
      </w:rPr>
      <w:instrText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1242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1">
    <w:name w:val="Heading 1"/>
    <w:basedOn w:val="Normal"/>
    <w:next w:val="Style15"/>
    <w:link w:val="11"/>
    <w:qFormat/>
    <w:rsid w:val="0071242c"/>
    <w:pPr>
      <w:keepNext w:val="true"/>
      <w:numPr>
        <w:ilvl w:val="0"/>
        <w:numId w:val="1"/>
      </w:numPr>
      <w:jc w:val="center"/>
      <w:outlineLvl w:val="0"/>
    </w:pPr>
    <w:rPr>
      <w:sz w:val="40"/>
    </w:rPr>
  </w:style>
  <w:style w:type="paragraph" w:styleId="2">
    <w:name w:val="Heading 2"/>
    <w:basedOn w:val="Normal"/>
    <w:next w:val="Style15"/>
    <w:link w:val="20"/>
    <w:qFormat/>
    <w:rsid w:val="0071242c"/>
    <w:pPr>
      <w:numPr>
        <w:ilvl w:val="1"/>
        <w:numId w:val="1"/>
      </w:numPr>
      <w:outlineLvl w:val="1"/>
    </w:pPr>
    <w:rPr/>
  </w:style>
  <w:style w:type="paragraph" w:styleId="3">
    <w:name w:val="Heading 3"/>
    <w:basedOn w:val="Normal"/>
    <w:next w:val="Style15"/>
    <w:link w:val="30"/>
    <w:qFormat/>
    <w:rsid w:val="0071242c"/>
    <w:pPr>
      <w:numPr>
        <w:ilvl w:val="2"/>
        <w:numId w:val="1"/>
      </w:numPr>
      <w:outlineLvl w:val="2"/>
    </w:pPr>
    <w:rPr/>
  </w:style>
  <w:style w:type="paragraph" w:styleId="4">
    <w:name w:val="Heading 4"/>
    <w:link w:val="40"/>
    <w:uiPriority w:val="9"/>
    <w:unhideWhenUsed/>
    <w:qFormat/>
    <w:rsid w:val="0071242c"/>
    <w:pPr>
      <w:keepNext w:val="true"/>
      <w:keepLines/>
      <w:widowControl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link w:val="50"/>
    <w:uiPriority w:val="9"/>
    <w:unhideWhenUsed/>
    <w:qFormat/>
    <w:rsid w:val="0071242c"/>
    <w:pPr>
      <w:keepNext w:val="true"/>
      <w:keepLines/>
      <w:widowControl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link w:val="60"/>
    <w:uiPriority w:val="9"/>
    <w:unhideWhenUsed/>
    <w:qFormat/>
    <w:rsid w:val="0071242c"/>
    <w:pPr>
      <w:keepNext w:val="true"/>
      <w:keepLines/>
      <w:widowControl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link w:val="70"/>
    <w:uiPriority w:val="9"/>
    <w:unhideWhenUsed/>
    <w:qFormat/>
    <w:rsid w:val="0071242c"/>
    <w:pPr>
      <w:keepNext w:val="true"/>
      <w:keepLines/>
      <w:widowControl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link w:val="80"/>
    <w:uiPriority w:val="9"/>
    <w:unhideWhenUsed/>
    <w:qFormat/>
    <w:rsid w:val="0071242c"/>
    <w:pPr>
      <w:keepNext w:val="true"/>
      <w:keepLines/>
      <w:widowControl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basedOn w:val="Normal"/>
    <w:next w:val="Style15"/>
    <w:link w:val="90"/>
    <w:qFormat/>
    <w:rsid w:val="0071242c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1"/>
    <w:link w:val="1"/>
    <w:uiPriority w:val="9"/>
    <w:qFormat/>
    <w:rsid w:val="0071242c"/>
    <w:rPr>
      <w:rFonts w:ascii="Arial" w:hAnsi="Arial" w:eastAsia="Arial" w:cs="Arial"/>
      <w:sz w:val="40"/>
      <w:szCs w:val="40"/>
    </w:rPr>
  </w:style>
  <w:style w:type="character" w:styleId="21" w:customStyle="1">
    <w:name w:val="Заголовок 2 Знак"/>
    <w:link w:val="2"/>
    <w:uiPriority w:val="9"/>
    <w:qFormat/>
    <w:rsid w:val="0071242c"/>
    <w:rPr>
      <w:rFonts w:ascii="Arial" w:hAnsi="Arial" w:eastAsia="Arial" w:cs="Arial"/>
      <w:sz w:val="34"/>
    </w:rPr>
  </w:style>
  <w:style w:type="character" w:styleId="31" w:customStyle="1">
    <w:name w:val="Заголовок 3 Знак"/>
    <w:link w:val="3"/>
    <w:uiPriority w:val="9"/>
    <w:qFormat/>
    <w:rsid w:val="0071242c"/>
    <w:rPr>
      <w:rFonts w:ascii="Arial" w:hAnsi="Arial" w:eastAsia="Arial" w:cs="Arial"/>
      <w:sz w:val="30"/>
      <w:szCs w:val="30"/>
    </w:rPr>
  </w:style>
  <w:style w:type="character" w:styleId="41" w:customStyle="1">
    <w:name w:val="Заголовок 4 Знак"/>
    <w:link w:val="4"/>
    <w:uiPriority w:val="9"/>
    <w:qFormat/>
    <w:rsid w:val="0071242c"/>
    <w:rPr>
      <w:rFonts w:ascii="Arial" w:hAnsi="Arial" w:eastAsia="Arial" w:cs="Arial"/>
      <w:b/>
      <w:bCs/>
      <w:sz w:val="26"/>
      <w:szCs w:val="26"/>
    </w:rPr>
  </w:style>
  <w:style w:type="character" w:styleId="51" w:customStyle="1">
    <w:name w:val="Заголовок 5 Знак"/>
    <w:link w:val="5"/>
    <w:uiPriority w:val="9"/>
    <w:qFormat/>
    <w:rsid w:val="0071242c"/>
    <w:rPr>
      <w:rFonts w:ascii="Arial" w:hAnsi="Arial" w:eastAsia="Arial" w:cs="Arial"/>
      <w:b/>
      <w:bCs/>
      <w:sz w:val="24"/>
      <w:szCs w:val="24"/>
    </w:rPr>
  </w:style>
  <w:style w:type="character" w:styleId="61" w:customStyle="1">
    <w:name w:val="Заголовок 6 Знак"/>
    <w:link w:val="6"/>
    <w:uiPriority w:val="9"/>
    <w:qFormat/>
    <w:rsid w:val="0071242c"/>
    <w:rPr>
      <w:rFonts w:ascii="Arial" w:hAnsi="Arial" w:eastAsia="Arial" w:cs="Arial"/>
      <w:b/>
      <w:bCs/>
      <w:sz w:val="22"/>
      <w:szCs w:val="22"/>
    </w:rPr>
  </w:style>
  <w:style w:type="character" w:styleId="71" w:customStyle="1">
    <w:name w:val="Заголовок 7 Знак"/>
    <w:link w:val="7"/>
    <w:uiPriority w:val="9"/>
    <w:qFormat/>
    <w:rsid w:val="0071242c"/>
    <w:rPr>
      <w:rFonts w:ascii="Arial" w:hAnsi="Arial" w:eastAsia="Arial" w:cs="Arial"/>
      <w:b/>
      <w:bCs/>
      <w:i/>
      <w:iCs/>
      <w:sz w:val="22"/>
      <w:szCs w:val="22"/>
    </w:rPr>
  </w:style>
  <w:style w:type="character" w:styleId="81" w:customStyle="1">
    <w:name w:val="Заголовок 8 Знак"/>
    <w:link w:val="8"/>
    <w:uiPriority w:val="9"/>
    <w:qFormat/>
    <w:rsid w:val="0071242c"/>
    <w:rPr>
      <w:rFonts w:ascii="Arial" w:hAnsi="Arial" w:eastAsia="Arial" w:cs="Arial"/>
      <w:i/>
      <w:iCs/>
      <w:sz w:val="22"/>
      <w:szCs w:val="22"/>
    </w:rPr>
  </w:style>
  <w:style w:type="character" w:styleId="91" w:customStyle="1">
    <w:name w:val="Заголовок 9 Знак"/>
    <w:link w:val="9"/>
    <w:uiPriority w:val="9"/>
    <w:qFormat/>
    <w:rsid w:val="0071242c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link w:val="a6"/>
    <w:uiPriority w:val="10"/>
    <w:qFormat/>
    <w:rsid w:val="0071242c"/>
    <w:rPr>
      <w:sz w:val="48"/>
      <w:szCs w:val="48"/>
    </w:rPr>
  </w:style>
  <w:style w:type="character" w:styleId="Style6" w:customStyle="1">
    <w:name w:val="Подзаголовок Знак"/>
    <w:link w:val="a8"/>
    <w:uiPriority w:val="11"/>
    <w:qFormat/>
    <w:rsid w:val="0071242c"/>
    <w:rPr>
      <w:sz w:val="24"/>
      <w:szCs w:val="24"/>
    </w:rPr>
  </w:style>
  <w:style w:type="character" w:styleId="22" w:customStyle="1">
    <w:name w:val="Цитата 2 Знак"/>
    <w:link w:val="21"/>
    <w:uiPriority w:val="29"/>
    <w:qFormat/>
    <w:rsid w:val="0071242c"/>
    <w:rPr>
      <w:i/>
    </w:rPr>
  </w:style>
  <w:style w:type="character" w:styleId="Style7" w:customStyle="1">
    <w:name w:val="Выделенная цитата Знак"/>
    <w:link w:val="aa"/>
    <w:uiPriority w:val="30"/>
    <w:qFormat/>
    <w:rsid w:val="0071242c"/>
    <w:rPr>
      <w:i/>
    </w:rPr>
  </w:style>
  <w:style w:type="character" w:styleId="12" w:customStyle="1">
    <w:name w:val="Верхний колонтитул Знак1"/>
    <w:basedOn w:val="DefaultParagraphFont"/>
    <w:link w:val="ac"/>
    <w:uiPriority w:val="99"/>
    <w:qFormat/>
    <w:rsid w:val="0071242c"/>
    <w:rPr/>
  </w:style>
  <w:style w:type="character" w:styleId="13" w:customStyle="1">
    <w:name w:val="Нижний колонтитул Знак1"/>
    <w:basedOn w:val="DefaultParagraphFont"/>
    <w:link w:val="ad"/>
    <w:uiPriority w:val="99"/>
    <w:qFormat/>
    <w:rsid w:val="0071242c"/>
    <w:rPr/>
  </w:style>
  <w:style w:type="character" w:styleId="Style8">
    <w:name w:val="Интернет-ссылка"/>
    <w:uiPriority w:val="99"/>
    <w:unhideWhenUsed/>
    <w:rsid w:val="0071242c"/>
    <w:rPr>
      <w:color w:val="0000FF"/>
      <w:u w:val="single"/>
    </w:rPr>
  </w:style>
  <w:style w:type="character" w:styleId="Style9" w:customStyle="1">
    <w:name w:val="Текст сноски Знак"/>
    <w:link w:val="af0"/>
    <w:uiPriority w:val="99"/>
    <w:qFormat/>
    <w:rsid w:val="0071242c"/>
    <w:rPr>
      <w:sz w:val="18"/>
    </w:rPr>
  </w:style>
  <w:style w:type="character" w:styleId="Style10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sid w:val="0071242c"/>
    <w:rPr>
      <w:vertAlign w:val="superscript"/>
    </w:rPr>
  </w:style>
  <w:style w:type="character" w:styleId="WW8Num1z0" w:customStyle="1">
    <w:name w:val="WW8Num1z0"/>
    <w:qFormat/>
    <w:rsid w:val="0071242c"/>
    <w:rPr/>
  </w:style>
  <w:style w:type="character" w:styleId="WW8Num1z1" w:customStyle="1">
    <w:name w:val="WW8Num1z1"/>
    <w:qFormat/>
    <w:rsid w:val="0071242c"/>
    <w:rPr/>
  </w:style>
  <w:style w:type="character" w:styleId="WW8Num1z2" w:customStyle="1">
    <w:name w:val="WW8Num1z2"/>
    <w:qFormat/>
    <w:rsid w:val="0071242c"/>
    <w:rPr/>
  </w:style>
  <w:style w:type="character" w:styleId="WW8Num1z3" w:customStyle="1">
    <w:name w:val="WW8Num1z3"/>
    <w:qFormat/>
    <w:rsid w:val="0071242c"/>
    <w:rPr/>
  </w:style>
  <w:style w:type="character" w:styleId="WW8Num1z4" w:customStyle="1">
    <w:name w:val="WW8Num1z4"/>
    <w:qFormat/>
    <w:rsid w:val="0071242c"/>
    <w:rPr/>
  </w:style>
  <w:style w:type="character" w:styleId="WW8Num1z5" w:customStyle="1">
    <w:name w:val="WW8Num1z5"/>
    <w:qFormat/>
    <w:rsid w:val="0071242c"/>
    <w:rPr/>
  </w:style>
  <w:style w:type="character" w:styleId="WW8Num1z6" w:customStyle="1">
    <w:name w:val="WW8Num1z6"/>
    <w:qFormat/>
    <w:rsid w:val="0071242c"/>
    <w:rPr/>
  </w:style>
  <w:style w:type="character" w:styleId="WW8Num1z7" w:customStyle="1">
    <w:name w:val="WW8Num1z7"/>
    <w:qFormat/>
    <w:rsid w:val="0071242c"/>
    <w:rPr/>
  </w:style>
  <w:style w:type="character" w:styleId="WW8Num1z8" w:customStyle="1">
    <w:name w:val="WW8Num1z8"/>
    <w:qFormat/>
    <w:rsid w:val="0071242c"/>
    <w:rPr/>
  </w:style>
  <w:style w:type="character" w:styleId="14" w:customStyle="1">
    <w:name w:val="Заголовок 1 Знак"/>
    <w:qFormat/>
    <w:rsid w:val="0071242c"/>
    <w:rPr>
      <w:rFonts w:ascii="Times New Roman" w:hAnsi="Times New Roman" w:eastAsia="Times New Roman"/>
      <w:sz w:val="40"/>
      <w:szCs w:val="20"/>
      <w:lang w:eastAsia="ru-RU"/>
    </w:rPr>
  </w:style>
  <w:style w:type="character" w:styleId="Style11" w:customStyle="1">
    <w:name w:val="Текст выноски Знак"/>
    <w:qFormat/>
    <w:rsid w:val="0071242c"/>
    <w:rPr>
      <w:rFonts w:ascii="Segoe UI" w:hAnsi="Segoe UI" w:eastAsia="Times New Roman"/>
      <w:color w:val="00000A"/>
      <w:sz w:val="18"/>
      <w:szCs w:val="18"/>
      <w:lang w:eastAsia="ru-RU"/>
    </w:rPr>
  </w:style>
  <w:style w:type="character" w:styleId="Style12" w:customStyle="1">
    <w:name w:val="Верхний колонтитул Знак"/>
    <w:qFormat/>
    <w:rsid w:val="0071242c"/>
    <w:rPr>
      <w:rFonts w:ascii="Times New Roman" w:hAnsi="Times New Roman" w:eastAsia="Times New Roman"/>
      <w:color w:val="00000A"/>
      <w:szCs w:val="20"/>
      <w:lang w:eastAsia="ru-RU"/>
    </w:rPr>
  </w:style>
  <w:style w:type="character" w:styleId="Style13" w:customStyle="1">
    <w:name w:val="Нижний колонтитул Знак"/>
    <w:qFormat/>
    <w:rsid w:val="0071242c"/>
    <w:rPr>
      <w:rFonts w:ascii="Times New Roman" w:hAnsi="Times New Roman" w:eastAsia="Times New Roman"/>
      <w:color w:val="00000A"/>
      <w:szCs w:val="20"/>
      <w:lang w:eastAsia="ru-RU"/>
    </w:rPr>
  </w:style>
  <w:style w:type="character" w:styleId="WW8Num2z0" w:customStyle="1">
    <w:name w:val="WW8Num2z0"/>
    <w:qFormat/>
    <w:rsid w:val="0071242c"/>
    <w:rPr>
      <w:rFonts w:ascii="Times New Roman" w:hAnsi="Times New Roman"/>
      <w:i/>
      <w:iCs w:val="false"/>
      <w:spacing w:val="1"/>
      <w:sz w:val="28"/>
      <w:szCs w:val="28"/>
    </w:rPr>
  </w:style>
  <w:style w:type="character" w:styleId="WW8Num2z1" w:customStyle="1">
    <w:name w:val="WW8Num2z1"/>
    <w:qFormat/>
    <w:rsid w:val="0071242c"/>
    <w:rPr/>
  </w:style>
  <w:style w:type="character" w:styleId="WW8Num2z2" w:customStyle="1">
    <w:name w:val="WW8Num2z2"/>
    <w:qFormat/>
    <w:rsid w:val="0071242c"/>
    <w:rPr/>
  </w:style>
  <w:style w:type="character" w:styleId="WW8Num2z3" w:customStyle="1">
    <w:name w:val="WW8Num2z3"/>
    <w:qFormat/>
    <w:rsid w:val="0071242c"/>
    <w:rPr/>
  </w:style>
  <w:style w:type="character" w:styleId="WW8Num2z4" w:customStyle="1">
    <w:name w:val="WW8Num2z4"/>
    <w:qFormat/>
    <w:rsid w:val="0071242c"/>
    <w:rPr/>
  </w:style>
  <w:style w:type="character" w:styleId="WW8Num2z5" w:customStyle="1">
    <w:name w:val="WW8Num2z5"/>
    <w:qFormat/>
    <w:rsid w:val="0071242c"/>
    <w:rPr/>
  </w:style>
  <w:style w:type="character" w:styleId="WW8Num2z6" w:customStyle="1">
    <w:name w:val="WW8Num2z6"/>
    <w:qFormat/>
    <w:rsid w:val="0071242c"/>
    <w:rPr/>
  </w:style>
  <w:style w:type="character" w:styleId="WW8Num2z7" w:customStyle="1">
    <w:name w:val="WW8Num2z7"/>
    <w:qFormat/>
    <w:rsid w:val="0071242c"/>
    <w:rPr/>
  </w:style>
  <w:style w:type="character" w:styleId="WW8Num2z8" w:customStyle="1">
    <w:name w:val="WW8Num2z8"/>
    <w:qFormat/>
    <w:rsid w:val="0071242c"/>
    <w:rPr/>
  </w:style>
  <w:style w:type="character" w:styleId="15" w:customStyle="1">
    <w:name w:val="Основной шрифт абзаца1"/>
    <w:qFormat/>
    <w:rsid w:val="0071242c"/>
    <w:rPr/>
  </w:style>
  <w:style w:type="character" w:styleId="WW8Num4z5" w:customStyle="1">
    <w:name w:val="WW8Num4z5"/>
    <w:qFormat/>
    <w:rsid w:val="0071242c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15">
    <w:name w:val="Body Text"/>
    <w:basedOn w:val="Normal"/>
    <w:rsid w:val="0071242c"/>
    <w:pPr>
      <w:spacing w:lineRule="auto" w:line="288" w:before="0" w:after="140"/>
    </w:pPr>
    <w:rPr/>
  </w:style>
  <w:style w:type="paragraph" w:styleId="Style16">
    <w:name w:val="List"/>
    <w:basedOn w:val="Style15"/>
    <w:rsid w:val="0071242c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uiPriority w:val="34"/>
    <w:qFormat/>
    <w:rsid w:val="0071242c"/>
    <w:pPr>
      <w:widowControl/>
      <w:bidi w:val="0"/>
      <w:spacing w:before="0" w:after="0"/>
      <w:ind w:left="720" w:hanging="0"/>
      <w:contextualSpacing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NoSpacing">
    <w:name w:val="No Spacing"/>
    <w:uiPriority w:val="1"/>
    <w:qFormat/>
    <w:rsid w:val="0071242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Style19">
    <w:name w:val="Title"/>
    <w:basedOn w:val="Normal"/>
    <w:next w:val="Style15"/>
    <w:link w:val="a7"/>
    <w:qFormat/>
    <w:rsid w:val="0071242c"/>
    <w:pPr/>
    <w:rPr/>
  </w:style>
  <w:style w:type="paragraph" w:styleId="Style20">
    <w:name w:val="Subtitle"/>
    <w:basedOn w:val="Normal"/>
    <w:next w:val="Style15"/>
    <w:link w:val="a9"/>
    <w:qFormat/>
    <w:rsid w:val="0071242c"/>
    <w:pPr/>
    <w:rPr/>
  </w:style>
  <w:style w:type="paragraph" w:styleId="Quote">
    <w:name w:val="Quote"/>
    <w:link w:val="22"/>
    <w:uiPriority w:val="29"/>
    <w:qFormat/>
    <w:rsid w:val="0071242c"/>
    <w:pPr>
      <w:widowControl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2"/>
      <w:lang w:val="ru-RU" w:eastAsia="en-US" w:bidi="en-US"/>
    </w:rPr>
  </w:style>
  <w:style w:type="paragraph" w:styleId="IntenseQuote">
    <w:name w:val="Intense Quote"/>
    <w:link w:val="ab"/>
    <w:uiPriority w:val="30"/>
    <w:qFormat/>
    <w:rsid w:val="0071242c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20"/>
      <w:szCs w:val="22"/>
      <w:lang w:val="ru-RU" w:eastAsia="en-US" w:bidi="en-US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10"/>
    <w:rsid w:val="0071242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12"/>
    <w:rsid w:val="0071242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note Text"/>
    <w:link w:val="af1"/>
    <w:uiPriority w:val="99"/>
    <w:semiHidden/>
    <w:unhideWhenUsed/>
    <w:rsid w:val="0071242c"/>
    <w:pPr>
      <w:widowControl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6">
    <w:name w:val="TOC 1"/>
    <w:uiPriority w:val="39"/>
    <w:unhideWhenUsed/>
    <w:rsid w:val="0071242c"/>
    <w:pPr>
      <w:widowControl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23">
    <w:name w:val="TOC 2"/>
    <w:uiPriority w:val="39"/>
    <w:unhideWhenUsed/>
    <w:rsid w:val="0071242c"/>
    <w:pPr>
      <w:widowControl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32">
    <w:name w:val="TOC 3"/>
    <w:uiPriority w:val="39"/>
    <w:unhideWhenUsed/>
    <w:rsid w:val="0071242c"/>
    <w:pPr>
      <w:widowControl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42">
    <w:name w:val="TOC 4"/>
    <w:uiPriority w:val="39"/>
    <w:unhideWhenUsed/>
    <w:rsid w:val="0071242c"/>
    <w:pPr>
      <w:widowControl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52">
    <w:name w:val="TOC 5"/>
    <w:uiPriority w:val="39"/>
    <w:unhideWhenUsed/>
    <w:rsid w:val="0071242c"/>
    <w:pPr>
      <w:widowControl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62">
    <w:name w:val="TOC 6"/>
    <w:uiPriority w:val="39"/>
    <w:unhideWhenUsed/>
    <w:rsid w:val="0071242c"/>
    <w:pPr>
      <w:widowControl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72">
    <w:name w:val="TOC 7"/>
    <w:uiPriority w:val="39"/>
    <w:unhideWhenUsed/>
    <w:rsid w:val="0071242c"/>
    <w:pPr>
      <w:widowControl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82">
    <w:name w:val="TOC 8"/>
    <w:uiPriority w:val="39"/>
    <w:unhideWhenUsed/>
    <w:rsid w:val="0071242c"/>
    <w:pPr>
      <w:widowControl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92">
    <w:name w:val="TOC 9"/>
    <w:uiPriority w:val="39"/>
    <w:unhideWhenUsed/>
    <w:rsid w:val="0071242c"/>
    <w:pPr>
      <w:widowControl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TOCHeading">
    <w:name w:val="TOC Heading"/>
    <w:uiPriority w:val="39"/>
    <w:unhideWhenUsed/>
    <w:qFormat/>
    <w:rsid w:val="0071242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en-US"/>
    </w:rPr>
  </w:style>
  <w:style w:type="paragraph" w:styleId="24" w:customStyle="1">
    <w:name w:val="Заголовок2"/>
    <w:basedOn w:val="Normal"/>
    <w:next w:val="Style15"/>
    <w:qFormat/>
    <w:rsid w:val="0071242c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rsid w:val="0071242c"/>
    <w:pPr>
      <w:spacing w:before="120" w:after="120"/>
    </w:pPr>
    <w:rPr>
      <w:i/>
      <w:iCs/>
      <w:sz w:val="24"/>
      <w:szCs w:val="24"/>
    </w:rPr>
  </w:style>
  <w:style w:type="paragraph" w:styleId="17" w:customStyle="1">
    <w:name w:val="Указатель1"/>
    <w:basedOn w:val="Normal"/>
    <w:qFormat/>
    <w:rsid w:val="0071242c"/>
    <w:pPr/>
    <w:rPr/>
  </w:style>
  <w:style w:type="paragraph" w:styleId="18" w:customStyle="1">
    <w:name w:val="Заголовок1"/>
    <w:basedOn w:val="Normal"/>
    <w:qFormat/>
    <w:rsid w:val="0071242c"/>
    <w:pPr>
      <w:jc w:val="center"/>
    </w:pPr>
    <w:rPr>
      <w:rFonts w:ascii="Calibri" w:hAnsi="Calibri" w:eastAsia="Calibri"/>
      <w:b/>
    </w:rPr>
  </w:style>
  <w:style w:type="paragraph" w:styleId="Indexheading">
    <w:name w:val="index heading"/>
    <w:basedOn w:val="Normal"/>
    <w:qFormat/>
    <w:rsid w:val="0071242c"/>
    <w:pPr/>
    <w:rPr/>
  </w:style>
  <w:style w:type="paragraph" w:styleId="Style25" w:customStyle="1">
    <w:name w:val="Блочная цитата"/>
    <w:basedOn w:val="Normal"/>
    <w:qFormat/>
    <w:rsid w:val="0071242c"/>
    <w:pPr/>
    <w:rPr/>
  </w:style>
  <w:style w:type="paragraph" w:styleId="ConsPlusTitle" w:customStyle="1">
    <w:name w:val="ConsPlusTitle"/>
    <w:qFormat/>
    <w:rsid w:val="0071242c"/>
    <w:pPr>
      <w:widowControl w:val="fals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b/>
      <w:bCs/>
      <w:color w:val="00000A"/>
      <w:kern w:val="0"/>
      <w:sz w:val="24"/>
      <w:szCs w:val="24"/>
      <w:lang w:val="ru-RU" w:eastAsia="zh-CN" w:bidi="ar-SA"/>
    </w:rPr>
  </w:style>
  <w:style w:type="paragraph" w:styleId="Style26" w:customStyle="1">
    <w:name w:val="Содержимое таблицы"/>
    <w:basedOn w:val="Normal"/>
    <w:qFormat/>
    <w:rsid w:val="0071242c"/>
    <w:pPr/>
    <w:rPr/>
  </w:style>
  <w:style w:type="paragraph" w:styleId="Style27" w:customStyle="1">
    <w:name w:val="Заголовок таблицы"/>
    <w:basedOn w:val="Style26"/>
    <w:qFormat/>
    <w:rsid w:val="0071242c"/>
    <w:pPr>
      <w:jc w:val="center"/>
    </w:pPr>
    <w:rPr>
      <w:b/>
      <w:bCs/>
    </w:rPr>
  </w:style>
  <w:style w:type="paragraph" w:styleId="Standard" w:customStyle="1">
    <w:name w:val="Standard"/>
    <w:qFormat/>
    <w:rsid w:val="0071242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4"/>
      <w:lang w:val="ru-RU" w:eastAsia="zh-CN" w:bidi="ar-SA"/>
    </w:rPr>
  </w:style>
  <w:style w:type="paragraph" w:styleId="BalloonText">
    <w:name w:val="Balloon Text"/>
    <w:basedOn w:val="Normal"/>
    <w:qFormat/>
    <w:rsid w:val="0071242c"/>
    <w:pPr/>
    <w:rPr>
      <w:rFonts w:ascii="Segoe UI" w:hAnsi="Segoe UI"/>
      <w:sz w:val="18"/>
      <w:szCs w:val="18"/>
    </w:rPr>
  </w:style>
  <w:style w:type="paragraph" w:styleId="Style28" w:customStyle="1">
    <w:name w:val="Стиль"/>
    <w:qFormat/>
    <w:rsid w:val="0071242c"/>
    <w:pPr>
      <w:widowControl w:val="false"/>
      <w:bidi w:val="0"/>
      <w:spacing w:before="0" w:after="0"/>
      <w:ind w:firstLine="720"/>
      <w:jc w:val="both"/>
    </w:pPr>
    <w:rPr>
      <w:rFonts w:ascii="Arial" w:hAnsi="Arial" w:eastAsia="Times New Roman" w:cs="Times New Roman"/>
      <w:color w:val="00000A"/>
      <w:kern w:val="0"/>
      <w:sz w:val="20"/>
      <w:szCs w:val="22"/>
      <w:lang w:val="ru-RU" w:eastAsia="en-US" w:bidi="ar-SA"/>
    </w:rPr>
  </w:style>
  <w:style w:type="paragraph" w:styleId="ConsPlusNormal" w:customStyle="1">
    <w:name w:val="ConsPlusNormal"/>
    <w:qFormat/>
    <w:rsid w:val="0071242c"/>
    <w:pPr>
      <w:widowControl w:val="fals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00000A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uiPriority w:val="59"/>
    <w:rsid w:val="0071242c"/>
    <w:rPr>
      <w:lang w:eastAsia="en-US" w:bidi="en-US"/>
      <w:szCs w:val="22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1242c"/>
    <w:rPr>
      <w:lang w:eastAsia="en-US" w:bidi="en-US"/>
      <w:szCs w:val="22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1242c"/>
    <w:rPr>
      <w:lang w:eastAsia="en-US" w:bidi="en-US"/>
      <w:szCs w:val="22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1242c"/>
    <w:rPr>
      <w:lang w:eastAsia="en-US" w:bidi="en-US"/>
      <w:szCs w:val="22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124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124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124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124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124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124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1242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1242c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1242c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1242c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1242c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1242c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1242c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1242c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1242c"/>
    <w:rPr>
      <w:lang w:eastAsia="en-US" w:bidi="en-US"/>
      <w:szCs w:val="22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E406-2941-4DCA-838A-7C434E74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Application>LibreOffice/6.3.5.2$Linux_X86_64 LibreOffice_project/dd0751754f11728f69b42ee2af66670068624673</Application>
  <Pages>3</Pages>
  <Words>341</Words>
  <Characters>2538</Characters>
  <CharactersWithSpaces>3142</CharactersWithSpaces>
  <Paragraphs>23</Paragraphs>
  <Company>Комитет лесного х-ва Курской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2021-06-08T11:35:00Z</dcterms:created>
  <dc:creator>Лунева Оксана Юрьевна</dc:creator>
  <dc:description/>
  <dc:language>ru-RU</dc:language>
  <cp:lastModifiedBy/>
  <cp:lastPrinted>2022-08-17T09:51:37Z</cp:lastPrinted>
  <dcterms:modified xsi:type="dcterms:W3CDTF">2022-08-17T09:56:14Z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Комитет лесного х-ва Курской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