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 1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F55CCC" w:rsidRPr="00FC3CEA" w:rsidRDefault="00F55CCC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A05CD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C23843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BA05CD">
        <w:rPr>
          <w:rFonts w:ascii="Times New Roman" w:eastAsiaTheme="minorHAnsi" w:hAnsi="Times New Roman" w:cs="Times New Roman"/>
          <w:sz w:val="24"/>
          <w:szCs w:val="24"/>
          <w:lang w:eastAsia="en-US"/>
        </w:rPr>
        <w:t>12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.2021 </w:t>
      </w:r>
      <w:r w:rsidR="001E409D"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BA05CD">
        <w:rPr>
          <w:rFonts w:ascii="Times New Roman" w:eastAsiaTheme="minorHAnsi" w:hAnsi="Times New Roman" w:cs="Times New Roman"/>
          <w:sz w:val="24"/>
          <w:szCs w:val="24"/>
          <w:lang w:eastAsia="en-US"/>
        </w:rPr>
        <w:t>1521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>-па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BE4AC4" w:rsidRPr="00FC3CEA" w:rsidRDefault="00BE4AC4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 xml:space="preserve">Сведения о показателях (индикаторах) государственной программы Курской области </w:t>
      </w: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>«Развитие экономики и внешних связей Курской области», подпрограмм государственной программы и их значениях</w:t>
      </w:r>
    </w:p>
    <w:p w:rsidR="000005CE" w:rsidRPr="00FC3CEA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caps/>
          <w:sz w:val="28"/>
          <w:szCs w:val="28"/>
        </w:rPr>
      </w:pPr>
    </w:p>
    <w:tbl>
      <w:tblPr>
        <w:tblW w:w="1574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70"/>
        <w:gridCol w:w="850"/>
        <w:gridCol w:w="850"/>
        <w:gridCol w:w="907"/>
        <w:gridCol w:w="850"/>
        <w:gridCol w:w="907"/>
        <w:gridCol w:w="850"/>
        <w:gridCol w:w="907"/>
        <w:gridCol w:w="907"/>
        <w:gridCol w:w="907"/>
        <w:gridCol w:w="995"/>
        <w:gridCol w:w="995"/>
        <w:gridCol w:w="995"/>
        <w:gridCol w:w="995"/>
        <w:gridCol w:w="995"/>
      </w:tblGrid>
      <w:tr w:rsidR="00B31F4C" w:rsidRPr="00E72977" w:rsidTr="00CF1D70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proofErr w:type="gram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proofErr w:type="spell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Наименование 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показателя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Ед. 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мер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12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Значения показателей</w:t>
            </w:r>
          </w:p>
        </w:tc>
      </w:tr>
      <w:tr w:rsidR="002F3136" w:rsidRPr="00E72977" w:rsidTr="00CF1D70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2012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2014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2016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2017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2018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2019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2020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2021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2022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2023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2024 г.</w:t>
            </w:r>
          </w:p>
        </w:tc>
      </w:tr>
      <w:tr w:rsidR="00B31F4C" w:rsidRPr="00E72977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</w:tr>
      <w:tr w:rsidR="002F3136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реализ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ванных основных п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ложений стандарта деятельности органов исполнительной вл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сти Курской области по обеспечению бл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гоприятного инвест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ционного климата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2F3136" w:rsidRPr="00E72977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2F3136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Достижение целевых значений по доро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ж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ным картам целевых </w:t>
            </w:r>
            <w:proofErr w:type="gram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моделей упрощения процедур ведения бизнеса</w:t>
            </w:r>
            <w:proofErr w:type="gramEnd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 и повышения инвестиционной пр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влекательности суб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ектов Российской Ф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дерации, касающимся внедрения стандарта деятельности органов исполнительной вл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сти субъектов Росси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ской Федерации по обеспечению благ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приятного инвестиц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онного климата в 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Темп роста (индекс роста) физического объема инвестиций в основной капитал, за исключением инв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стиций инфрастру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турных монополий (федеральные прое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ты) и бюджетных 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сигнований федерал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6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% </w:t>
            </w:r>
          </w:p>
          <w:p w:rsidR="00AC29F0" w:rsidRPr="00C7698B" w:rsidRDefault="00745CF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к 2020 году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107,9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111,9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6,3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953587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резиде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тов особой эконом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ческой зоны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промы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ленно-производст</w:t>
            </w:r>
            <w:r w:rsidR="00953587" w:rsidRPr="00C7698B">
              <w:rPr>
                <w:rFonts w:ascii="Times New Roman" w:eastAsiaTheme="minorHAnsi" w:hAnsi="Times New Roman" w:cs="Times New Roman"/>
                <w:lang w:eastAsia="en-US"/>
              </w:rPr>
              <w:t>вен-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5</w:t>
            </w:r>
            <w:r w:rsidR="00AC29F0" w:rsidRPr="00C7698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Прирост количества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мательства, осущест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ляющих деятельность на территории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tabs>
                <w:tab w:val="left" w:pos="1922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6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D54F99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Pr="00D54F99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Численность занятых в сфере малого и среднего предприн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мательства, включая индивидуальных предпринимателей и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самозанятых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тыс. чел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135,0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137,4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140,2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Уровень удовлетв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ренности граждан Курской области 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чеством предоставл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государственных и муниципальных 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AC29F0" w:rsidRPr="00C7698B" w:rsidTr="006D6512">
        <w:trPr>
          <w:trHeight w:val="9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подп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санных документов о сотрудничестве со странами и регионами ближнего и дальнего зарубежья и с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нами Российской Ф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дерации, в том числе об установлении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братимских связей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rPr>
          <w:trHeight w:val="1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9.</w:t>
            </w:r>
          </w:p>
          <w:p w:rsidR="00AC29F0" w:rsidRPr="00C7698B" w:rsidRDefault="00AC29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892F3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внедре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в Курской обла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 направлений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гионального экспор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стандарта 2.0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AC29F0" w:rsidRPr="00C7698B" w:rsidTr="00E63E1E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  <w:r w:rsidR="00AC29F0" w:rsidRPr="00C7698B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hAnsi="Times New Roman" w:cs="Times New Roman"/>
              </w:rPr>
              <w:t>Удельный вес межд</w:t>
            </w:r>
            <w:r w:rsidRPr="00C7698B">
              <w:rPr>
                <w:rFonts w:ascii="Times New Roman" w:hAnsi="Times New Roman" w:cs="Times New Roman"/>
              </w:rPr>
              <w:t>у</w:t>
            </w:r>
            <w:r w:rsidRPr="00C7698B">
              <w:rPr>
                <w:rFonts w:ascii="Times New Roman" w:hAnsi="Times New Roman" w:cs="Times New Roman"/>
              </w:rPr>
              <w:t>народных культурно-массовых меропри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тий с участием соот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чественников в общем количестве меропри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тий, проводимых о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ганами исполнител</w:t>
            </w:r>
            <w:r w:rsidRPr="00C7698B">
              <w:rPr>
                <w:rFonts w:ascii="Times New Roman" w:hAnsi="Times New Roman" w:cs="Times New Roman"/>
              </w:rPr>
              <w:t>ь</w:t>
            </w:r>
            <w:r w:rsidRPr="00C7698B">
              <w:rPr>
                <w:rFonts w:ascii="Times New Roman" w:hAnsi="Times New Roman" w:cs="Times New Roman"/>
              </w:rPr>
              <w:t>ной власти Курской области за рубежом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11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Полнота охвата об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ектов транспортного комплекса и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рий Курской области региональной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мационно-навигационной сист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мой Курской области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064FF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8" w:history="1">
              <w:r w:rsidR="00AC29F0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1</w:t>
              </w:r>
            </w:hyperlink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155,2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182,1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197,0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82,8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Площадь промы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ленных парков, зан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маемая резидентами, в процентах от общей площади парков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капитал, вложенный резиде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тами промышленных парков (нарастающим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млрд. рублей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2,6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Численность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 работающих на вновь созданных предприятиях (в орг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низациях) на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риях промышленных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Сумма налога на 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ходы физических лиц, перечисленная в ко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солидированный бюджет области орг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низациями, вновь 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данными на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риях промышленных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</w:tr>
      <w:tr w:rsidR="00D7648C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  <w:r w:rsidRPr="00D7648C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D7648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Наличие единой си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темы сопровождения и поддержки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реги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нальных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инвестпрое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тов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усл.ед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</w:tr>
      <w:tr w:rsidR="00AC29F0" w:rsidRPr="00C7698B" w:rsidTr="00AC29F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средних и крупных предприятий базовых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несырьевых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отраслей экономики, вовлеченных в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зацию национального проекта, не менее ед., 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Рост производител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ности труда на сре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и крупных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приятиях базовых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сырьевых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отраслей экономики не ниже 5 процентов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6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% </w:t>
            </w:r>
          </w:p>
          <w:p w:rsidR="00AC29F0" w:rsidRPr="00C7698B" w:rsidRDefault="00745CF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 </w:t>
            </w:r>
            <w:proofErr w:type="spellStart"/>
            <w:proofErr w:type="gramStart"/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пр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ды-дущ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му</w:t>
            </w:r>
            <w:proofErr w:type="spellEnd"/>
            <w:proofErr w:type="gramEnd"/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г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53306F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руковод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телей, обученных по программе управле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ческих навыков для повышения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произ-водительности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труда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745CF6">
            <w:pPr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тыс</w:t>
            </w:r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.ч</w:t>
            </w:r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C23843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52</w:t>
            </w:r>
          </w:p>
        </w:tc>
      </w:tr>
      <w:tr w:rsidR="0053306F" w:rsidRPr="00C7698B" w:rsidTr="00AC29F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6D6512" w:rsidRPr="00C7698B" w:rsidTr="006D65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предприятий от общего числа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приятий, вовлеченных в национальный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ект, на которых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рост производител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ности труда соотве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ствует целевым пок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зателям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745CF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6D6512" w:rsidRPr="00C7698B" w:rsidTr="006D65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A83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предприятий, достигших ежегодный 5 % прирост произв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дительности труда на предприятиях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 xml:space="preserve"> 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учас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никах, внедряющих мероприятия наци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нального проекта под федеральным и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нальным управлен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ем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в течени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трех лет участия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745CF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вовлеченных в наци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нальный проект через получение адресной поддержки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2C5A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сотрудн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ков предприятий и представителей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гиональных команд, прошедших обучение 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шения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производи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тельности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труда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752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национальн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проекта самосто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тельно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национальн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проекта под фед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ральным управлением (с ФЦК)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нальных центров ко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петенций, созданных в субъектах Росси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Федерации в 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лях распространения лучших практик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изводительности тр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Удовлетворенность предприятий работой региональных центров компетенций (доля предприятий, удовл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творенных работой названных центров)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745CF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сотрудн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ков предприятий, прошедших обучение 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шения производ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тельности труда под  региональным упра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лением (с РЦК)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390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 сотру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 предприятий, прошедших обучение 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шения производ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тельности труда под федеральным упра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лением (с ФЦК)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обуче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 сотрудников предприятий – учас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 в рамках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зации мероприятий по   повышению произв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дительности труда самостоятельно, а также органов испо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нительной власти 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ч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6D6512">
            <w:pPr>
              <w:tabs>
                <w:tab w:val="center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вителей региональных команд, прошедших обучение инструме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там повышения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изводительности тр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 национал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проекта под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гиональным управл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нием (с РЦК)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36</w:t>
            </w:r>
          </w:p>
        </w:tc>
      </w:tr>
      <w:tr w:rsidR="00E63E1E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064FF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9" w:history="1">
              <w:r w:rsidR="00E63E1E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2</w:t>
              </w:r>
            </w:hyperlink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подгото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ленных предложений о внесении изменений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 федеральное зак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нодательство и зак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нодательство Курской области, регулиру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щие сферу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Прирост оборота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дукции и услуг,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изводимых малыми предприятиями, в том числе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микропре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приятиями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 индив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дуальными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нимателями в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 (ежего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малый и средний би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F4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A83FBD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(без учета индивидуальных предпринимателей)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продукции,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изведенной субъект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 малого и среднего предпринимательства, в общем объеме вал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вого регионального продукта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них совместителей), занятых на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микр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предприятиях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, малых и средних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ятиях и у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телей, в среднесп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сочной численности работников (без внешних совместит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лей) всех предприятий и организаций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AE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 (включая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 в расчете на 1 тыс. человек насел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 (включая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 в расчете на 1 тыс. человек насел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Курской области согласно Единому реестру субъектов 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лого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Оборот в расчете на одного работника субъекта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ценах по отнош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млн. руб</w:t>
            </w:r>
            <w:r w:rsidR="00745CF6">
              <w:rPr>
                <w:rFonts w:ascii="Times New Roman" w:eastAsiaTheme="minorHAnsi" w:hAnsi="Times New Roman" w:cs="Times New Roman"/>
                <w:lang w:eastAsia="en-US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Оборот в расчете на одного работника субъекта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ценах по отнош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обрабатыва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щей промышленности в обороте субъектов малого и среднего предпринимательства (без учета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бизнеса, принявших участие в выставках, ярмарках, форумах и иных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 на душу населения муниципального обр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совместителей)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средн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списочной численн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 работников (без внешних совместит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лей) всех предприятий и организаций 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ципального образов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предпринимательства, получивших госуда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ственную поддержку в муниципальных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разованиях Курской области в рамках 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лизации мероприятий по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софинансированию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муниципальных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грамм развития мал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мательства, получи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шими государстве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ную поддержку в 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ках реализации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приятий по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софина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сированию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пальных программ развития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50</w:t>
            </w:r>
            <w:r w:rsidR="00E63E1E" w:rsidRPr="00E7297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консул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тационных услуг, предоставленных 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ганизациями, вход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щими в инфрастру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туру поддержки мал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4127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4700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6D651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E63E1E" w:rsidRPr="00E7297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мер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приятий, проведенных в целях популяриз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ции предприним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E72977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D6512">
              <w:rPr>
                <w:rFonts w:ascii="Times New Roman" w:hAnsi="Times New Roman" w:cs="Times New Roman"/>
              </w:rPr>
              <w:t>2</w:t>
            </w:r>
            <w:r w:rsidR="00E63E1E" w:rsidRPr="00E729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нестаци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нарных торговых об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ектов круглогодичн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 размещения  и м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бильных торговых 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тыс.</w:t>
            </w:r>
          </w:p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 xml:space="preserve">единиц </w:t>
            </w:r>
          </w:p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3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Годовой стоимостный объем договоров, 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ключенных с субъе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тами малого и средн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предпринимател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ства по результатам закупок, участниками которых являются только субъекты 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лого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принимательства, в совокупном стоим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стном объеме догов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ров, заключенных по результатам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Не менее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5</w:t>
            </w:r>
            <w:r w:rsidR="006D6512" w:rsidRPr="00C7698B">
              <w:rPr>
                <w:rFonts w:ascii="Times New Roman" w:hAnsi="Times New Roman" w:cs="Times New Roman"/>
              </w:rPr>
              <w:t>4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кредитов суб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ектам малого и сре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него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тельства в общем кр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дитном портфеле юридических лиц и индивидуальных предпринимателей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средств, напра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ляемых на реализ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цию мероприятий в сфере развития малого и среднего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нимательства в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мон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профильных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пальных образован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ях, в общем объеме финансового обесп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чения государстве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поддержки мал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 за счет средств фед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AA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5</w:t>
            </w:r>
            <w:r w:rsidR="006D6512" w:rsidRPr="00C7698B">
              <w:rPr>
                <w:rFonts w:ascii="Times New Roman" w:hAnsi="Times New Roman" w:cs="Times New Roman"/>
              </w:rPr>
              <w:t>6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при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зации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принятых и обработанных 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лараций по розничной продаже алкогольной продукции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B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8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7698B">
              <w:rPr>
                <w:rFonts w:ascii="Times New Roman" w:hAnsi="Times New Roman" w:cs="Times New Roman"/>
              </w:rPr>
              <w:t>выдава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мых</w:t>
            </w:r>
            <w:proofErr w:type="gramEnd"/>
            <w:r w:rsidRPr="00C76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98B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98B">
              <w:rPr>
                <w:rFonts w:ascii="Times New Roman" w:hAnsi="Times New Roman" w:cs="Times New Roman"/>
              </w:rPr>
              <w:t>микрофинансовыми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организациями суб</w:t>
            </w:r>
            <w:r w:rsidRPr="00C7698B">
              <w:rPr>
                <w:rFonts w:ascii="Times New Roman" w:hAnsi="Times New Roman" w:cs="Times New Roman"/>
              </w:rPr>
              <w:t>ъ</w:t>
            </w:r>
            <w:r w:rsidRPr="00C7698B">
              <w:rPr>
                <w:rFonts w:ascii="Times New Roman" w:hAnsi="Times New Roman" w:cs="Times New Roman"/>
              </w:rPr>
              <w:t>ектам малого и сре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t>него предприним</w:t>
            </w:r>
            <w:r w:rsidRPr="00C7698B">
              <w:rPr>
                <w:rFonts w:ascii="Times New Roman" w:hAnsi="Times New Roman" w:cs="Times New Roman"/>
              </w:rPr>
              <w:t>а</w:t>
            </w:r>
            <w:r w:rsidRPr="00C7698B">
              <w:rPr>
                <w:rFonts w:ascii="Times New Roman" w:hAnsi="Times New Roman" w:cs="Times New Roman"/>
              </w:rPr>
              <w:lastRenderedPageBreak/>
              <w:t>тельства, нараста</w:t>
            </w:r>
            <w:r w:rsidRPr="00C7698B">
              <w:rPr>
                <w:rFonts w:ascii="Times New Roman" w:hAnsi="Times New Roman" w:cs="Times New Roman"/>
              </w:rPr>
              <w:t>ю</w:t>
            </w:r>
            <w:r w:rsidRPr="00C7698B">
              <w:rPr>
                <w:rFonts w:ascii="Times New Roman" w:hAnsi="Times New Roman" w:cs="Times New Roman"/>
              </w:rPr>
              <w:t>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в 2019-2020 гг. реги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нального проекта «Расширение доступа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 к фина</w:t>
            </w:r>
            <w:r w:rsidRPr="00C7698B">
              <w:rPr>
                <w:rFonts w:ascii="Times New Roman" w:hAnsi="Times New Roman" w:cs="Times New Roman"/>
              </w:rPr>
              <w:t>н</w:t>
            </w:r>
            <w:r w:rsidRPr="00C7698B">
              <w:rPr>
                <w:rFonts w:ascii="Times New Roman" w:hAnsi="Times New Roman" w:cs="Times New Roman"/>
              </w:rPr>
              <w:t>совым ресурсам, в том числе к льготному финансированию» на территории Курской област</w:t>
            </w:r>
            <w:r w:rsidRPr="00C7698B">
              <w:rPr>
                <w:rFonts w:ascii="Times New Roman" w:eastAsia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FB2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59</w:t>
            </w:r>
            <w:r w:rsidR="00FB2C5A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</w:t>
            </w:r>
            <w:r w:rsidRPr="00C7698B">
              <w:rPr>
                <w:rFonts w:ascii="Times New Roman" w:hAnsi="Times New Roman" w:cs="Times New Roman"/>
              </w:rPr>
              <w:t>ж</w:t>
            </w:r>
            <w:r w:rsidRPr="00C7698B">
              <w:rPr>
                <w:rFonts w:ascii="Times New Roman" w:hAnsi="Times New Roman" w:cs="Times New Roman"/>
              </w:rPr>
              <w:t>дан, получивших по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t>держку в рамках ф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дерального проекта «Акселерация субъе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тов малого и среднего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 xml:space="preserve">мательства» </w:t>
            </w:r>
            <w:r w:rsidRPr="00C7698B">
              <w:rPr>
                <w:rFonts w:ascii="Times New Roman" w:hAnsi="Times New Roman" w:cs="Times New Roman"/>
              </w:rPr>
              <w:lastRenderedPageBreak/>
              <w:t>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1,889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2,676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2B2BBD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60</w:t>
            </w:r>
            <w:r w:rsidR="00FB2C5A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выведенных на эк</w:t>
            </w:r>
            <w:r w:rsidRPr="00C7698B">
              <w:rPr>
                <w:rFonts w:ascii="Times New Roman" w:hAnsi="Times New Roman" w:cs="Times New Roman"/>
              </w:rPr>
              <w:t>с</w:t>
            </w:r>
            <w:r w:rsidRPr="00C7698B">
              <w:rPr>
                <w:rFonts w:ascii="Times New Roman" w:hAnsi="Times New Roman" w:cs="Times New Roman"/>
              </w:rPr>
              <w:t>порт при поддержке центров (агентств) координации по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t xml:space="preserve">держки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ориентированных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мательства, нара</w:t>
            </w:r>
            <w:r w:rsidRPr="00C7698B">
              <w:rPr>
                <w:rFonts w:ascii="Times New Roman" w:hAnsi="Times New Roman" w:cs="Times New Roman"/>
              </w:rPr>
              <w:t>с</w:t>
            </w:r>
            <w:r w:rsidRPr="00C7698B">
              <w:rPr>
                <w:rFonts w:ascii="Times New Roman" w:hAnsi="Times New Roman" w:cs="Times New Roman"/>
              </w:rPr>
              <w:t>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1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физич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ских лиц - участников федерального проекта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 xml:space="preserve">ва», занятых в сфере малого и среднего предпринимательства, </w:t>
            </w:r>
            <w:r w:rsidRPr="00C7698B">
              <w:rPr>
                <w:rFonts w:ascii="Times New Roman" w:hAnsi="Times New Roman" w:cs="Times New Roman"/>
              </w:rPr>
              <w:lastRenderedPageBreak/>
              <w:t>по итогам участия в федеральном проекте,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0,231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0,923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2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вновь созданных субъектов малого и среднего предпринимательства участниками проекта,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3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7698B">
              <w:rPr>
                <w:rFonts w:ascii="Times New Roman" w:hAnsi="Times New Roman" w:cs="Times New Roman"/>
              </w:rPr>
              <w:t>обуче</w:t>
            </w:r>
            <w:r w:rsidRPr="00C7698B">
              <w:rPr>
                <w:rFonts w:ascii="Times New Roman" w:hAnsi="Times New Roman" w:cs="Times New Roman"/>
              </w:rPr>
              <w:t>н</w:t>
            </w:r>
            <w:r w:rsidRPr="00C7698B">
              <w:rPr>
                <w:rFonts w:ascii="Times New Roman" w:hAnsi="Times New Roman" w:cs="Times New Roman"/>
              </w:rPr>
              <w:t>ных</w:t>
            </w:r>
            <w:proofErr w:type="gramEnd"/>
            <w:r w:rsidRPr="00C7698B">
              <w:rPr>
                <w:rFonts w:ascii="Times New Roman" w:hAnsi="Times New Roman" w:cs="Times New Roman"/>
              </w:rPr>
              <w:t xml:space="preserve"> основам ведения бизнеса, финансовой грамотности и иным навыкам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мательской деятел</w:t>
            </w:r>
            <w:r w:rsidRPr="00C7698B">
              <w:rPr>
                <w:rFonts w:ascii="Times New Roman" w:hAnsi="Times New Roman" w:cs="Times New Roman"/>
              </w:rPr>
              <w:t>ь</w:t>
            </w:r>
            <w:r w:rsidRPr="00C7698B">
              <w:rPr>
                <w:rFonts w:ascii="Times New Roman" w:hAnsi="Times New Roman" w:cs="Times New Roman"/>
              </w:rPr>
              <w:t>ности,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lastRenderedPageBreak/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0,692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1,415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4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физич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ских лиц - участников федерального проекта «Популяризация </w:t>
            </w:r>
            <w:proofErr w:type="spellStart"/>
            <w:proofErr w:type="gramStart"/>
            <w:r w:rsidRPr="00C7698B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  <w:r w:rsidRPr="00C7698B">
              <w:rPr>
                <w:rFonts w:ascii="Times New Roman" w:hAnsi="Times New Roman" w:cs="Times New Roman"/>
              </w:rPr>
              <w:t>»,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3,782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E63E1E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5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тых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граждан, пол</w:t>
            </w:r>
            <w:r w:rsidRPr="00C7698B">
              <w:rPr>
                <w:rFonts w:ascii="Times New Roman" w:hAnsi="Times New Roman" w:cs="Times New Roman"/>
              </w:rPr>
              <w:t>у</w:t>
            </w:r>
            <w:r w:rsidRPr="00C7698B">
              <w:rPr>
                <w:rFonts w:ascii="Times New Roman" w:hAnsi="Times New Roman" w:cs="Times New Roman"/>
              </w:rPr>
              <w:t>чивших услуги, в том числе прошедших программы обучения, накопленным итогом 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«Создание благ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приятных условий для осуществления де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 xml:space="preserve">тельности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тыми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гражданами» 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lastRenderedPageBreak/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0,234</w:t>
            </w:r>
          </w:p>
        </w:tc>
      </w:tr>
      <w:tr w:rsidR="00FB346B" w:rsidRPr="00C7698B" w:rsidTr="00E63E1E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6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A83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уникал</w:t>
            </w:r>
            <w:r w:rsidRPr="00A83FBD">
              <w:rPr>
                <w:rFonts w:ascii="Times New Roman" w:hAnsi="Times New Roman" w:cs="Times New Roman"/>
              </w:rPr>
              <w:t>ь</w:t>
            </w:r>
            <w:r w:rsidRPr="00A83FBD">
              <w:rPr>
                <w:rFonts w:ascii="Times New Roman" w:hAnsi="Times New Roman" w:cs="Times New Roman"/>
              </w:rPr>
              <w:t>ных социальных предприятий, вкл</w:t>
            </w:r>
            <w:r w:rsidRPr="00A83FBD">
              <w:rPr>
                <w:rFonts w:ascii="Times New Roman" w:hAnsi="Times New Roman" w:cs="Times New Roman"/>
              </w:rPr>
              <w:t>ю</w:t>
            </w:r>
            <w:r w:rsidRPr="00A83FBD">
              <w:rPr>
                <w:rFonts w:ascii="Times New Roman" w:hAnsi="Times New Roman" w:cs="Times New Roman"/>
              </w:rPr>
              <w:t>ченных в реестр соц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альных предприним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Pr="00A83FBD">
              <w:rPr>
                <w:rFonts w:ascii="Times New Roman" w:hAnsi="Times New Roman" w:cs="Times New Roman"/>
              </w:rPr>
              <w:t>телей, в том числе п</w:t>
            </w:r>
            <w:r w:rsidRPr="00A83FBD">
              <w:rPr>
                <w:rFonts w:ascii="Times New Roman" w:hAnsi="Times New Roman" w:cs="Times New Roman"/>
              </w:rPr>
              <w:t>о</w:t>
            </w:r>
            <w:r w:rsidRPr="00A83FBD">
              <w:rPr>
                <w:rFonts w:ascii="Times New Roman" w:hAnsi="Times New Roman" w:cs="Times New Roman"/>
              </w:rPr>
              <w:t>лучивших комплек</w:t>
            </w:r>
            <w:r w:rsidRPr="00A83FBD">
              <w:rPr>
                <w:rFonts w:ascii="Times New Roman" w:hAnsi="Times New Roman" w:cs="Times New Roman"/>
              </w:rPr>
              <w:t>с</w:t>
            </w:r>
            <w:r w:rsidRPr="00A83FBD">
              <w:rPr>
                <w:rFonts w:ascii="Times New Roman" w:hAnsi="Times New Roman" w:cs="Times New Roman"/>
              </w:rPr>
              <w:t>ные услуги и (или) финансовую по</w:t>
            </w:r>
            <w:r w:rsidR="00A83FBD">
              <w:rPr>
                <w:rFonts w:ascii="Times New Roman" w:hAnsi="Times New Roman" w:cs="Times New Roman"/>
              </w:rPr>
              <w:t>д</w:t>
            </w:r>
            <w:r w:rsidRPr="00A83FBD">
              <w:rPr>
                <w:rFonts w:ascii="Times New Roman" w:hAnsi="Times New Roman" w:cs="Times New Roman"/>
              </w:rPr>
              <w:t>держку в виде гранта (в рамках реализации регионального прое</w:t>
            </w:r>
            <w:r w:rsidRPr="00A83FBD">
              <w:rPr>
                <w:rFonts w:ascii="Times New Roman" w:hAnsi="Times New Roman" w:cs="Times New Roman"/>
              </w:rPr>
              <w:t>к</w:t>
            </w:r>
            <w:r w:rsidRPr="00A83FBD">
              <w:rPr>
                <w:rFonts w:ascii="Times New Roman" w:hAnsi="Times New Roman" w:cs="Times New Roman"/>
              </w:rPr>
              <w:t>та «Создание условий для легкого старта и комфортного ведения бизнеса»</w:t>
            </w:r>
            <w:r w:rsidR="00A83FBD">
              <w:rPr>
                <w:rFonts w:ascii="Times New Roman" w:hAnsi="Times New Roman" w:cs="Times New Roman"/>
              </w:rPr>
              <w:t xml:space="preserve"> н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="00A83FBD">
              <w:rPr>
                <w:rFonts w:ascii="Times New Roman" w:hAnsi="Times New Roman" w:cs="Times New Roman"/>
              </w:rPr>
              <w:t xml:space="preserve"> </w:t>
            </w:r>
            <w:r w:rsidRPr="00A83FBD">
              <w:rPr>
                <w:rFonts w:ascii="Times New Roman" w:hAnsi="Times New Roman" w:cs="Times New Roman"/>
              </w:rPr>
              <w:t>террит</w:t>
            </w:r>
            <w:r w:rsidRPr="00A83FBD">
              <w:rPr>
                <w:rFonts w:ascii="Times New Roman" w:hAnsi="Times New Roman" w:cs="Times New Roman"/>
              </w:rPr>
              <w:t>о</w:t>
            </w:r>
            <w:r w:rsidRPr="00A83FBD">
              <w:rPr>
                <w:rFonts w:ascii="Times New Roman" w:hAnsi="Times New Roman" w:cs="Times New Roman"/>
              </w:rPr>
              <w:t>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43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6</w:t>
            </w:r>
            <w:r w:rsidR="002B2BBD" w:rsidRPr="00A83FBD">
              <w:rPr>
                <w:rFonts w:ascii="Times New Roman" w:hAnsi="Times New Roman" w:cs="Times New Roman"/>
              </w:rPr>
              <w:t>7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FB3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уникал</w:t>
            </w:r>
            <w:r w:rsidRPr="00A83FBD">
              <w:rPr>
                <w:rFonts w:ascii="Times New Roman" w:hAnsi="Times New Roman" w:cs="Times New Roman"/>
              </w:rPr>
              <w:t>ь</w:t>
            </w:r>
            <w:r w:rsidRPr="00A83FBD">
              <w:rPr>
                <w:rFonts w:ascii="Times New Roman" w:hAnsi="Times New Roman" w:cs="Times New Roman"/>
              </w:rPr>
              <w:t>ных граждан, жела</w:t>
            </w:r>
            <w:r w:rsidRPr="00A83FBD">
              <w:rPr>
                <w:rFonts w:ascii="Times New Roman" w:hAnsi="Times New Roman" w:cs="Times New Roman"/>
              </w:rPr>
              <w:t>ю</w:t>
            </w:r>
            <w:r w:rsidRPr="00A83FBD">
              <w:rPr>
                <w:rFonts w:ascii="Times New Roman" w:hAnsi="Times New Roman" w:cs="Times New Roman"/>
              </w:rPr>
              <w:t>щих вести бизнес, н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Pr="00A83FBD">
              <w:rPr>
                <w:rFonts w:ascii="Times New Roman" w:hAnsi="Times New Roman" w:cs="Times New Roman"/>
              </w:rPr>
              <w:t>чинающих и дейс</w:t>
            </w:r>
            <w:r w:rsidRPr="00A83FBD">
              <w:rPr>
                <w:rFonts w:ascii="Times New Roman" w:hAnsi="Times New Roman" w:cs="Times New Roman"/>
              </w:rPr>
              <w:t>т</w:t>
            </w:r>
            <w:r w:rsidRPr="00A83FBD">
              <w:rPr>
                <w:rFonts w:ascii="Times New Roman" w:hAnsi="Times New Roman" w:cs="Times New Roman"/>
              </w:rPr>
              <w:t>вующих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мателей, получивших услуги (в рамках ре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Pr="00A83FBD">
              <w:rPr>
                <w:rFonts w:ascii="Times New Roman" w:hAnsi="Times New Roman" w:cs="Times New Roman"/>
              </w:rPr>
              <w:t>лизации региональн</w:t>
            </w:r>
            <w:r w:rsidRPr="00A83FBD">
              <w:rPr>
                <w:rFonts w:ascii="Times New Roman" w:hAnsi="Times New Roman" w:cs="Times New Roman"/>
              </w:rPr>
              <w:t>о</w:t>
            </w:r>
            <w:r w:rsidRPr="00A83FBD">
              <w:rPr>
                <w:rFonts w:ascii="Times New Roman" w:hAnsi="Times New Roman" w:cs="Times New Roman"/>
              </w:rPr>
              <w:t>го проекта «Создание условий для легкого старта и комфортного ведения бизнеса»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lastRenderedPageBreak/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lastRenderedPageBreak/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1,058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1,292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1,753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2,197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A83FBD">
              <w:rPr>
                <w:rFonts w:ascii="Times New Roman" w:hAnsi="Times New Roman" w:cs="Times New Roman"/>
              </w:rPr>
              <w:t>8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ко</w:t>
            </w:r>
            <w:r w:rsidRPr="00A83FBD">
              <w:rPr>
                <w:rFonts w:ascii="Times New Roman" w:hAnsi="Times New Roman" w:cs="Times New Roman"/>
              </w:rPr>
              <w:t>м</w:t>
            </w:r>
            <w:r w:rsidRPr="00A83FBD">
              <w:rPr>
                <w:rFonts w:ascii="Times New Roman" w:hAnsi="Times New Roman" w:cs="Times New Roman"/>
              </w:rPr>
              <w:t>плексные услуги</w:t>
            </w:r>
          </w:p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A83FBD">
              <w:rPr>
                <w:rFonts w:ascii="Times New Roman" w:hAnsi="Times New Roman" w:cs="Times New Roman"/>
              </w:rPr>
              <w:t>к</w:t>
            </w:r>
            <w:r w:rsidRPr="00A83FBD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0,522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D54F99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0,</w:t>
            </w:r>
            <w:r w:rsidR="00D54F99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D54F99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0,611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6</w:t>
            </w:r>
            <w:r w:rsidR="002B2BBD" w:rsidRPr="00A83FBD">
              <w:rPr>
                <w:rFonts w:ascii="Times New Roman" w:hAnsi="Times New Roman" w:cs="Times New Roman"/>
              </w:rPr>
              <w:t>9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 - экспортеров, закл</w:t>
            </w:r>
            <w:r w:rsidRPr="00A83FBD">
              <w:rPr>
                <w:rFonts w:ascii="Times New Roman" w:hAnsi="Times New Roman" w:cs="Times New Roman"/>
              </w:rPr>
              <w:t>ю</w:t>
            </w:r>
            <w:r w:rsidRPr="00A83FBD">
              <w:rPr>
                <w:rFonts w:ascii="Times New Roman" w:hAnsi="Times New Roman" w:cs="Times New Roman"/>
              </w:rPr>
              <w:t>чивших экспортные контракты по резул</w:t>
            </w:r>
            <w:r w:rsidRPr="00A83FBD">
              <w:rPr>
                <w:rFonts w:ascii="Times New Roman" w:hAnsi="Times New Roman" w:cs="Times New Roman"/>
              </w:rPr>
              <w:t>ь</w:t>
            </w:r>
            <w:r w:rsidRPr="00A83FBD">
              <w:rPr>
                <w:rFonts w:ascii="Times New Roman" w:hAnsi="Times New Roman" w:cs="Times New Roman"/>
              </w:rPr>
              <w:t>татам услуг центров поддержки экспорта</w:t>
            </w:r>
          </w:p>
          <w:p w:rsidR="00FB346B" w:rsidRPr="00A83FBD" w:rsidRDefault="00FB346B" w:rsidP="00FB3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A83FBD">
              <w:rPr>
                <w:rFonts w:ascii="Times New Roman" w:hAnsi="Times New Roman" w:cs="Times New Roman"/>
              </w:rPr>
              <w:t>к</w:t>
            </w:r>
            <w:r w:rsidRPr="00A83FBD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</w:t>
            </w:r>
            <w:r w:rsidR="00D54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</w:t>
            </w:r>
            <w:r w:rsidR="00D54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</w:t>
            </w:r>
            <w:r w:rsidR="00D54F99">
              <w:rPr>
                <w:rFonts w:ascii="Times New Roman" w:hAnsi="Times New Roman" w:cs="Times New Roman"/>
              </w:rPr>
              <w:t>9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064FF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10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3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«Повышение доступности государственных и муниципальных услуг в Курской области»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граждан, име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щих доступ к получ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государственных и муниципальных 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луг по принципу «о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окна» по месту пребывания, в том числе в многофун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циональных центрах предоставления гос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дарственных и 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Среднее число обр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щений представителей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бизнес-сообщества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в орган исполнительной власти Курской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ласти (орган местного самоуправления) для получения одной 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сударственной (мун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ципальной) услуги, связанной со сферой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Время ожидания в очереди при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нии заявителя в орган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исполнительной 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 Курской области (орган местного сам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управления) для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лучения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венных (муниципал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ных)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Время ожидания в очереди при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нии заявителя в мн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ний заявителей в мн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237000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810000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840000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ind w:left="-143" w:right="-6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1180000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1220000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1240000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1260000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C7698B" w:rsidRDefault="00064FF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1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4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«Развитие внешнеэкономической деятельности Курской области и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межрегиональных связей с регионами Российской Федерации»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 Курской области, принявших участие в международных 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ставочно-ярмарочных,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конгрессных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утерских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мероприят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34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субъектов, принявших участие в мероприятиях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ской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Коренской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марки, из стран бли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него и дальнего зар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бежья и из регионов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615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 Курской области, уч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ствующих в развитии трансграничного 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трудничества с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нами - членами Асс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циации европейских приграничных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нов (АЕПР)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организ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ций-экспортеров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218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hAnsi="Times New Roman" w:cs="Times New Roman"/>
              </w:rPr>
              <w:t xml:space="preserve">Объем </w:t>
            </w:r>
            <w:r w:rsidRPr="00C7698B">
              <w:rPr>
                <w:rFonts w:ascii="Times New Roman" w:eastAsia="Calibri" w:hAnsi="Times New Roman" w:cs="Times New Roman"/>
              </w:rPr>
              <w:t xml:space="preserve"> экспорта</w:t>
            </w:r>
            <w:r w:rsidRPr="00C7698B">
              <w:rPr>
                <w:rFonts w:ascii="Times New Roman" w:hAnsi="Times New Roman" w:cs="Times New Roman"/>
              </w:rPr>
              <w:t xml:space="preserve"> пр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дукции Курской о</w:t>
            </w:r>
            <w:r w:rsidRPr="00C7698B">
              <w:rPr>
                <w:rFonts w:ascii="Times New Roman" w:hAnsi="Times New Roman" w:cs="Times New Roman"/>
              </w:rPr>
              <w:t>б</w:t>
            </w:r>
            <w:r w:rsidRPr="00C7698B">
              <w:rPr>
                <w:rFonts w:ascii="Times New Roman" w:hAnsi="Times New Roman" w:cs="Times New Roman"/>
              </w:rPr>
              <w:t xml:space="preserve">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="Times New Roman" w:hAnsi="Times New Roman" w:cs="Times New Roman"/>
              </w:rPr>
              <w:t>млн. долл.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715,0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737,0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750,0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064FF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2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5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проживающих за рубежом»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соотеч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ственников, прож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вающих за рубежом, принявших участие в международных праздниках, а также мероприятиях в сфере молодежной полит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ки, культуры и спорта с целью сохранения русского языка и 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ского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междун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родных культурно-массовых меропри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тий с участием соот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чественников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проведе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ных мероприятий на площадках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рудничества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за руб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064FF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13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6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центров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космических услуг Курской области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разраб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танных областных нормативных актов, обеспечивающих 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вертывание и фун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ционирование </w:t>
            </w:r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облас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</w:t>
            </w:r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инфраструктуры использования спу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никовых навигацио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технологий ГЛОНАСС, данных ДЗЗ и других РКД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нальных базовых ЦСМУ, установле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в органах испо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нительной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венной власти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Развертывание и вн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дрение в регионал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ном информационно-навигационном це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тре единой платфо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мы навигационных приложений, системы обеспечения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мационной безопасн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сти, подсистемы 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формационного обе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печения деятельности органов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венной власти, средств, обеспеч</w:t>
            </w:r>
            <w:r w:rsidR="00A92020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ваю</w:t>
            </w:r>
            <w:r w:rsidR="00A92020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щих взаимодействие с внешними системами и подсистемами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готовности региональной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мационно-навига-ционной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автотранспор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средств, зарег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стрированных на те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ритории Курской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ласти, оснащенных навигационно-связным оборудов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нием и относящихся к следующим категор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ям: осуществление перевозок пассаж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ров, включая детей,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оказание скорой и 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отложной медици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помощи, оказ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 жилищно-коммунальных услуг, осуществление пер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возок специальных, опасных, крупногаб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ритных и тяжелове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064FF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4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7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«Обеспечение реализации государственной программы Курской области 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«Развитие экономики и внешних связей Курской области»</w:t>
            </w:r>
          </w:p>
        </w:tc>
      </w:tr>
      <w:tr w:rsidR="00FB346B" w:rsidRPr="00C7698B" w:rsidTr="00CF1D70">
        <w:trPr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выполнения основных меропри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тий государственной программы в устано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выполнения контрольных событий государственной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граммы в установле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FB346B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достижения значений целевых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казателей (индикат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ров) государственной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E72977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</w:tbl>
    <w:p w:rsidR="00296CFE" w:rsidRDefault="00745CF6" w:rsidP="00745CF6">
      <w:pPr>
        <w:ind w:right="-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».</w:t>
      </w:r>
    </w:p>
    <w:sectPr w:rsidR="00296CFE" w:rsidSect="00A83FBD">
      <w:headerReference w:type="default" r:id="rId15"/>
      <w:headerReference w:type="first" r:id="rId16"/>
      <w:pgSz w:w="16838" w:h="11906" w:orient="landscape"/>
      <w:pgMar w:top="1134" w:right="1134" w:bottom="1134" w:left="1134" w:header="709" w:footer="709" w:gutter="0"/>
      <w:pgNumType w:start="3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F99" w:rsidRDefault="00D54F99" w:rsidP="000005CE">
      <w:pPr>
        <w:spacing w:after="0" w:line="240" w:lineRule="auto"/>
      </w:pPr>
      <w:r>
        <w:separator/>
      </w:r>
    </w:p>
  </w:endnote>
  <w:endnote w:type="continuationSeparator" w:id="0">
    <w:p w:rsidR="00D54F99" w:rsidRDefault="00D54F99" w:rsidP="0000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F99" w:rsidRDefault="00D54F99" w:rsidP="000005CE">
      <w:pPr>
        <w:spacing w:after="0" w:line="240" w:lineRule="auto"/>
      </w:pPr>
      <w:r>
        <w:separator/>
      </w:r>
    </w:p>
  </w:footnote>
  <w:footnote w:type="continuationSeparator" w:id="0">
    <w:p w:rsidR="00D54F99" w:rsidRDefault="00D54F99" w:rsidP="0000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95"/>
      <w:docPartObj>
        <w:docPartGallery w:val="Page Numbers (Top of Page)"/>
        <w:docPartUnique/>
      </w:docPartObj>
    </w:sdtPr>
    <w:sdtContent>
      <w:p w:rsidR="00D54F99" w:rsidRDefault="00D54F99">
        <w:pPr>
          <w:pStyle w:val="a5"/>
          <w:jc w:val="center"/>
        </w:pPr>
        <w:fldSimple w:instr=" PAGE   \* MERGEFORMAT ">
          <w:r w:rsidR="008760CB">
            <w:rPr>
              <w:noProof/>
            </w:rPr>
            <w:t>55</w:t>
          </w:r>
        </w:fldSimple>
      </w:p>
    </w:sdtContent>
  </w:sdt>
  <w:p w:rsidR="00D54F99" w:rsidRDefault="00D54F9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232"/>
      <w:docPartObj>
        <w:docPartGallery w:val="Page Numbers (Top of Page)"/>
        <w:docPartUnique/>
      </w:docPartObj>
    </w:sdtPr>
    <w:sdtContent>
      <w:p w:rsidR="00D54F99" w:rsidRDefault="00D54F99">
        <w:pPr>
          <w:pStyle w:val="a5"/>
          <w:jc w:val="center"/>
        </w:pPr>
        <w:fldSimple w:instr=" PAGE   \* MERGEFORMAT ">
          <w:r>
            <w:rPr>
              <w:noProof/>
            </w:rPr>
            <w:t>31</w:t>
          </w:r>
        </w:fldSimple>
      </w:p>
    </w:sdtContent>
  </w:sdt>
  <w:p w:rsidR="00D54F99" w:rsidRDefault="00D54F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763FBA"/>
    <w:multiLevelType w:val="hybridMultilevel"/>
    <w:tmpl w:val="C7E64C1C"/>
    <w:lvl w:ilvl="0" w:tplc="780A84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EC28CF"/>
    <w:multiLevelType w:val="hybridMultilevel"/>
    <w:tmpl w:val="45EE4510"/>
    <w:lvl w:ilvl="0" w:tplc="E27438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/>
  <w:rsids>
    <w:rsidRoot w:val="000005CE"/>
    <w:rsid w:val="000005CE"/>
    <w:rsid w:val="00035D38"/>
    <w:rsid w:val="00036B67"/>
    <w:rsid w:val="00064E67"/>
    <w:rsid w:val="00064FF5"/>
    <w:rsid w:val="00065A65"/>
    <w:rsid w:val="000765A3"/>
    <w:rsid w:val="00081E61"/>
    <w:rsid w:val="000828CA"/>
    <w:rsid w:val="00085E1C"/>
    <w:rsid w:val="00094F4F"/>
    <w:rsid w:val="000B2C23"/>
    <w:rsid w:val="000D0C5E"/>
    <w:rsid w:val="000E101B"/>
    <w:rsid w:val="000E7FBC"/>
    <w:rsid w:val="000F4363"/>
    <w:rsid w:val="00124418"/>
    <w:rsid w:val="001268A4"/>
    <w:rsid w:val="00132B60"/>
    <w:rsid w:val="001642EF"/>
    <w:rsid w:val="001776F9"/>
    <w:rsid w:val="001C5283"/>
    <w:rsid w:val="001E409D"/>
    <w:rsid w:val="001F09A5"/>
    <w:rsid w:val="00203428"/>
    <w:rsid w:val="00204692"/>
    <w:rsid w:val="00217C3F"/>
    <w:rsid w:val="0022637F"/>
    <w:rsid w:val="0023044A"/>
    <w:rsid w:val="00233445"/>
    <w:rsid w:val="00246C38"/>
    <w:rsid w:val="002558E5"/>
    <w:rsid w:val="00255F54"/>
    <w:rsid w:val="0026061A"/>
    <w:rsid w:val="002741A4"/>
    <w:rsid w:val="00296CFE"/>
    <w:rsid w:val="002B2BBD"/>
    <w:rsid w:val="002E341B"/>
    <w:rsid w:val="002E4219"/>
    <w:rsid w:val="002E7CE3"/>
    <w:rsid w:val="002F3136"/>
    <w:rsid w:val="00300696"/>
    <w:rsid w:val="003330A8"/>
    <w:rsid w:val="00345D61"/>
    <w:rsid w:val="003468C8"/>
    <w:rsid w:val="00352B3E"/>
    <w:rsid w:val="00360BD8"/>
    <w:rsid w:val="00377AEE"/>
    <w:rsid w:val="00384568"/>
    <w:rsid w:val="003A0F10"/>
    <w:rsid w:val="003A4709"/>
    <w:rsid w:val="003B0DA0"/>
    <w:rsid w:val="003C74CD"/>
    <w:rsid w:val="003E0870"/>
    <w:rsid w:val="003F6FFF"/>
    <w:rsid w:val="003F74A0"/>
    <w:rsid w:val="0040484E"/>
    <w:rsid w:val="004225F7"/>
    <w:rsid w:val="004438D5"/>
    <w:rsid w:val="00444446"/>
    <w:rsid w:val="0045529E"/>
    <w:rsid w:val="004714CB"/>
    <w:rsid w:val="004E73BE"/>
    <w:rsid w:val="004F23AD"/>
    <w:rsid w:val="00504E0B"/>
    <w:rsid w:val="005113E3"/>
    <w:rsid w:val="005116B7"/>
    <w:rsid w:val="0051191E"/>
    <w:rsid w:val="00511B68"/>
    <w:rsid w:val="0051766B"/>
    <w:rsid w:val="00521A74"/>
    <w:rsid w:val="0053306F"/>
    <w:rsid w:val="005432C2"/>
    <w:rsid w:val="00544322"/>
    <w:rsid w:val="00582F22"/>
    <w:rsid w:val="00584C90"/>
    <w:rsid w:val="005B50FD"/>
    <w:rsid w:val="005D63F9"/>
    <w:rsid w:val="005F774B"/>
    <w:rsid w:val="006112E5"/>
    <w:rsid w:val="00625478"/>
    <w:rsid w:val="006421F2"/>
    <w:rsid w:val="00677266"/>
    <w:rsid w:val="0068230D"/>
    <w:rsid w:val="006B5C6F"/>
    <w:rsid w:val="006C4712"/>
    <w:rsid w:val="006C6B3A"/>
    <w:rsid w:val="006D6512"/>
    <w:rsid w:val="006F6465"/>
    <w:rsid w:val="00716AB7"/>
    <w:rsid w:val="00722419"/>
    <w:rsid w:val="00745CF6"/>
    <w:rsid w:val="00781951"/>
    <w:rsid w:val="00786965"/>
    <w:rsid w:val="007B128C"/>
    <w:rsid w:val="007C7BD3"/>
    <w:rsid w:val="007F2E81"/>
    <w:rsid w:val="007F7454"/>
    <w:rsid w:val="00855DD0"/>
    <w:rsid w:val="008760CB"/>
    <w:rsid w:val="00890A5A"/>
    <w:rsid w:val="00892F3E"/>
    <w:rsid w:val="008952AE"/>
    <w:rsid w:val="008A3965"/>
    <w:rsid w:val="008C1C56"/>
    <w:rsid w:val="008C3CF6"/>
    <w:rsid w:val="008D144F"/>
    <w:rsid w:val="008E14BA"/>
    <w:rsid w:val="008E7CDC"/>
    <w:rsid w:val="008F2268"/>
    <w:rsid w:val="00905E6B"/>
    <w:rsid w:val="00916CD0"/>
    <w:rsid w:val="00932BFC"/>
    <w:rsid w:val="00953587"/>
    <w:rsid w:val="00962BF6"/>
    <w:rsid w:val="0097188E"/>
    <w:rsid w:val="009875B1"/>
    <w:rsid w:val="009A26DD"/>
    <w:rsid w:val="009F6E59"/>
    <w:rsid w:val="00A05F08"/>
    <w:rsid w:val="00A517B6"/>
    <w:rsid w:val="00A66AA2"/>
    <w:rsid w:val="00A76919"/>
    <w:rsid w:val="00A83FBD"/>
    <w:rsid w:val="00A92020"/>
    <w:rsid w:val="00A95AD3"/>
    <w:rsid w:val="00AA144C"/>
    <w:rsid w:val="00AA19A5"/>
    <w:rsid w:val="00AB62E8"/>
    <w:rsid w:val="00AC29F0"/>
    <w:rsid w:val="00AD3093"/>
    <w:rsid w:val="00AE0A37"/>
    <w:rsid w:val="00AF66D1"/>
    <w:rsid w:val="00B10526"/>
    <w:rsid w:val="00B30268"/>
    <w:rsid w:val="00B308EA"/>
    <w:rsid w:val="00B31F4C"/>
    <w:rsid w:val="00B45C57"/>
    <w:rsid w:val="00B535AA"/>
    <w:rsid w:val="00B85038"/>
    <w:rsid w:val="00BA05CD"/>
    <w:rsid w:val="00BC217D"/>
    <w:rsid w:val="00BC35E7"/>
    <w:rsid w:val="00BD11A8"/>
    <w:rsid w:val="00BD520C"/>
    <w:rsid w:val="00BE4AC4"/>
    <w:rsid w:val="00C23843"/>
    <w:rsid w:val="00C344E0"/>
    <w:rsid w:val="00C46A73"/>
    <w:rsid w:val="00C5222D"/>
    <w:rsid w:val="00C628EE"/>
    <w:rsid w:val="00C7698B"/>
    <w:rsid w:val="00C979C7"/>
    <w:rsid w:val="00CA18E1"/>
    <w:rsid w:val="00CB0E30"/>
    <w:rsid w:val="00CB322F"/>
    <w:rsid w:val="00CB4CF1"/>
    <w:rsid w:val="00CD1EFE"/>
    <w:rsid w:val="00CF1D70"/>
    <w:rsid w:val="00D10C8C"/>
    <w:rsid w:val="00D24E4E"/>
    <w:rsid w:val="00D32591"/>
    <w:rsid w:val="00D472F5"/>
    <w:rsid w:val="00D54F99"/>
    <w:rsid w:val="00D7648C"/>
    <w:rsid w:val="00D80059"/>
    <w:rsid w:val="00D81578"/>
    <w:rsid w:val="00DC3BAD"/>
    <w:rsid w:val="00DE3B49"/>
    <w:rsid w:val="00DF794B"/>
    <w:rsid w:val="00E10847"/>
    <w:rsid w:val="00E63DAF"/>
    <w:rsid w:val="00E63E1E"/>
    <w:rsid w:val="00E72977"/>
    <w:rsid w:val="00E85F7B"/>
    <w:rsid w:val="00E878A8"/>
    <w:rsid w:val="00E9028C"/>
    <w:rsid w:val="00ED0DC9"/>
    <w:rsid w:val="00EE5752"/>
    <w:rsid w:val="00F074A7"/>
    <w:rsid w:val="00F2028A"/>
    <w:rsid w:val="00F25621"/>
    <w:rsid w:val="00F529E9"/>
    <w:rsid w:val="00F55CCC"/>
    <w:rsid w:val="00F652E1"/>
    <w:rsid w:val="00F76C6C"/>
    <w:rsid w:val="00F77D19"/>
    <w:rsid w:val="00F82471"/>
    <w:rsid w:val="00F845C2"/>
    <w:rsid w:val="00F92CEB"/>
    <w:rsid w:val="00F92DD1"/>
    <w:rsid w:val="00F96786"/>
    <w:rsid w:val="00F96B02"/>
    <w:rsid w:val="00FB2C5A"/>
    <w:rsid w:val="00FB346B"/>
    <w:rsid w:val="00FB5608"/>
    <w:rsid w:val="00FC0969"/>
    <w:rsid w:val="00FC14F2"/>
    <w:rsid w:val="00FC3CEA"/>
    <w:rsid w:val="00FE0C9B"/>
    <w:rsid w:val="00FF00D0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05CE"/>
    <w:rPr>
      <w:rFonts w:cs="Times New Roman"/>
      <w:color w:val="0000FF"/>
      <w:u w:val="single"/>
    </w:rPr>
  </w:style>
  <w:style w:type="paragraph" w:customStyle="1" w:styleId="ConsPlusCell">
    <w:name w:val="ConsPlusCell"/>
    <w:rsid w:val="0000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005CE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">
    <w:name w:val="1"/>
    <w:basedOn w:val="a"/>
    <w:rsid w:val="000005C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5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5CE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0005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0005CE"/>
  </w:style>
  <w:style w:type="table" w:styleId="a9">
    <w:name w:val="Table Grid"/>
    <w:basedOn w:val="a1"/>
    <w:uiPriority w:val="59"/>
    <w:rsid w:val="00AC2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0F3FAE657229AADD7F16AC254BEB63A81517DB43BC5B5E3B8F7FD46D2577FB2592C001EA5E3775964eBF4M" TargetMode="External"/><Relationship Id="rId13" Type="http://schemas.openxmlformats.org/officeDocument/2006/relationships/hyperlink" Target="consultantplus://offline/ref=1C1150F3FAE657229AADD7F16AC254BEB63A81517DB43BC5B5E3B8F7FD46D2577FB2592C001EA5E3755E67eBF3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150F3FAE657229AADD7F16AC254BEB63A81517DB43BC5B5E3B8F7FD46D2577FB2592C001EA5E3755C62eBF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150F3FAE657229AADD7F16AC254BEB63A81517DB43BC5B5E3B8F7FD46D2577FB2592C001EA5E3765B65eBF7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1150F3FAE657229AADD7F16AC254BEB63A81517DB43BC5B5E3B8F7FD46D2577FB2592C001EA5E3765862eB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150F3FAE657229AADD7F16AC254BEB63A81517DB43BC5B5E3B8F7FD46D2577FB2592C001EA5E3765D63eBF2M" TargetMode="External"/><Relationship Id="rId14" Type="http://schemas.openxmlformats.org/officeDocument/2006/relationships/hyperlink" Target="consultantplus://offline/ref=1C1150F3FAE657229AADD7F16AC254BEB63A81517DB43BC5B5E3B8F7FD46D2577FB2592C001EA5E3755864eB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F4352-5A9C-430B-AB29-BE351829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32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6</cp:revision>
  <cp:lastPrinted>2021-03-17T09:07:00Z</cp:lastPrinted>
  <dcterms:created xsi:type="dcterms:W3CDTF">2021-03-29T13:35:00Z</dcterms:created>
  <dcterms:modified xsi:type="dcterms:W3CDTF">2022-04-01T13:56:00Z</dcterms:modified>
</cp:coreProperties>
</file>