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67" w:rsidRDefault="00D43E67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7D1CB2" w:rsidRDefault="007D1CB2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FD681B" w:rsidRPr="001112C2" w:rsidRDefault="00BB1D6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D681B" w:rsidRPr="001112C2">
        <w:rPr>
          <w:rFonts w:ascii="Times New Roman" w:hAnsi="Times New Roman"/>
          <w:color w:val="000000"/>
          <w:sz w:val="28"/>
          <w:szCs w:val="28"/>
          <w:lang w:eastAsia="ru-RU"/>
        </w:rPr>
        <w:t>УТВЕРЖДЕНА</w:t>
      </w:r>
    </w:p>
    <w:p w:rsidR="00FD681B" w:rsidRPr="001112C2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 Курской области</w:t>
      </w:r>
    </w:p>
    <w:p w:rsidR="00FD681B" w:rsidRPr="001112C2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8F3C0A" w:rsidRPr="007D6E31">
        <w:rPr>
          <w:rFonts w:ascii="Times New Roman" w:hAnsi="Times New Roman"/>
          <w:color w:val="000000"/>
          <w:sz w:val="28"/>
          <w:szCs w:val="28"/>
          <w:lang w:eastAsia="ru-RU"/>
        </w:rPr>
        <w:t>31</w:t>
      </w:r>
      <w:r w:rsidR="008F3C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8F3C0A" w:rsidRPr="007D6E31">
        <w:rPr>
          <w:rFonts w:ascii="Times New Roman" w:hAnsi="Times New Roman"/>
          <w:color w:val="000000"/>
          <w:sz w:val="28"/>
          <w:szCs w:val="28"/>
          <w:lang w:eastAsia="ru-RU"/>
        </w:rPr>
        <w:t>08</w:t>
      </w:r>
      <w:r w:rsidR="008F3C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CF63B3" w:rsidRPr="007D6E31">
        <w:rPr>
          <w:rFonts w:ascii="Times New Roman" w:hAnsi="Times New Roman"/>
          <w:color w:val="000000"/>
          <w:sz w:val="28"/>
          <w:szCs w:val="28"/>
          <w:lang w:eastAsia="ru-RU"/>
        </w:rPr>
        <w:t>2017</w:t>
      </w:r>
      <w:r w:rsidR="00CF324E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684-па</w:t>
      </w:r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Курской области</w:t>
      </w:r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0A7256">
        <w:rPr>
          <w:rFonts w:ascii="Times New Roman" w:hAnsi="Times New Roman"/>
          <w:color w:val="000000"/>
          <w:sz w:val="28"/>
          <w:szCs w:val="28"/>
          <w:lang w:eastAsia="ru-RU"/>
        </w:rPr>
        <w:t>27</w:t>
      </w:r>
      <w:r w:rsidR="00E92FE4">
        <w:rPr>
          <w:rFonts w:ascii="Times New Roman" w:hAnsi="Times New Roman"/>
          <w:color w:val="000000"/>
          <w:sz w:val="28"/>
          <w:szCs w:val="28"/>
          <w:lang w:eastAsia="ru-RU"/>
        </w:rPr>
        <w:t>.0</w:t>
      </w:r>
      <w:r w:rsidR="000A7256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E92FE4">
        <w:rPr>
          <w:rFonts w:ascii="Times New Roman" w:hAnsi="Times New Roman"/>
          <w:color w:val="000000"/>
          <w:sz w:val="28"/>
          <w:szCs w:val="28"/>
          <w:lang w:eastAsia="ru-RU"/>
        </w:rPr>
        <w:t>.2021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0A7256">
        <w:rPr>
          <w:rFonts w:ascii="Times New Roman" w:hAnsi="Times New Roman"/>
          <w:color w:val="000000"/>
          <w:sz w:val="28"/>
          <w:szCs w:val="28"/>
          <w:lang w:eastAsia="ru-RU"/>
        </w:rPr>
        <w:t>997</w:t>
      </w:r>
      <w:r w:rsidR="00F349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па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23225F" w:rsidRPr="001112C2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CF6" w:rsidRPr="001112C2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3225F" w:rsidRPr="001112C2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6530" w:rsidRPr="001112C2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Государственная программа Курской области</w:t>
      </w:r>
    </w:p>
    <w:p w:rsidR="004D6530" w:rsidRPr="001112C2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«Формирование современной городской среды</w:t>
      </w:r>
      <w:r w:rsidR="00C70B2A"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области»</w:t>
      </w:r>
    </w:p>
    <w:p w:rsidR="0070132D" w:rsidRPr="001112C2" w:rsidRDefault="0070132D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A6CF6" w:rsidRPr="001112C2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03EF4" w:rsidRPr="001112C2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Паспорт</w:t>
      </w:r>
    </w:p>
    <w:p w:rsidR="004D6530" w:rsidRPr="001112C2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государственной программы </w:t>
      </w:r>
    </w:p>
    <w:p w:rsidR="004D6530" w:rsidRPr="001112C2" w:rsidRDefault="00620437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</w:t>
      </w:r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Формирование </w:t>
      </w:r>
      <w:proofErr w:type="gramStart"/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>современной</w:t>
      </w:r>
      <w:proofErr w:type="gramEnd"/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городской среды</w:t>
      </w:r>
      <w:r w:rsidR="00C70B2A"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>в Курской области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70132D" w:rsidRPr="001112C2">
        <w:rPr>
          <w:rFonts w:ascii="Times New Roman" w:hAnsi="Times New Roman"/>
          <w:color w:val="000000"/>
          <w:sz w:val="28"/>
          <w:szCs w:val="28"/>
          <w:lang w:eastAsia="ru-RU"/>
        </w:rPr>
        <w:t>(далее –</w:t>
      </w:r>
      <w:r w:rsidR="004057E7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0341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государственная </w:t>
      </w:r>
      <w:r w:rsidR="0070132D"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программа)</w:t>
      </w:r>
    </w:p>
    <w:p w:rsidR="00034288" w:rsidRPr="001112C2" w:rsidRDefault="00034288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37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22"/>
        <w:gridCol w:w="6151"/>
      </w:tblGrid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Ответственный исполн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тель государственной пр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комитет жилищно-коммунального хозяйства и ТЭК Курской области</w:t>
            </w:r>
          </w:p>
        </w:tc>
      </w:tr>
      <w:tr w:rsidR="000F7DB2" w:rsidRPr="001112C2" w:rsidTr="00C36407">
        <w:trPr>
          <w:trHeight w:val="11"/>
        </w:trPr>
        <w:tc>
          <w:tcPr>
            <w:tcW w:w="3222" w:type="dxa"/>
          </w:tcPr>
          <w:p w:rsidR="000F7DB2" w:rsidRPr="001112C2" w:rsidRDefault="000F7DB2" w:rsidP="000F7D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Соисполнители госуда</w:t>
            </w: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0F7DB2" w:rsidRPr="001112C2" w:rsidRDefault="000F7DB2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Участники государстве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ной программы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Подпрограммы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D82567" w:rsidRPr="001112C2" w:rsidTr="00C36407">
        <w:trPr>
          <w:trHeight w:val="11"/>
        </w:trPr>
        <w:tc>
          <w:tcPr>
            <w:tcW w:w="3222" w:type="dxa"/>
          </w:tcPr>
          <w:p w:rsidR="00D82567" w:rsidRPr="001112C2" w:rsidRDefault="00D82567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струменты программы</w:t>
            </w:r>
          </w:p>
        </w:tc>
        <w:tc>
          <w:tcPr>
            <w:tcW w:w="6151" w:type="dxa"/>
          </w:tcPr>
          <w:p w:rsidR="00D82567" w:rsidRPr="001112C2" w:rsidRDefault="00D82567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в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едомственная целевая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«Увеков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чение памяти погибших на территории Ку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ской области при защите Отечества на 2019 - 2024 годы»</w:t>
            </w:r>
          </w:p>
        </w:tc>
      </w:tr>
      <w:tr w:rsidR="00845B94" w:rsidRPr="001112C2" w:rsidTr="00C36407">
        <w:trPr>
          <w:trHeight w:val="11"/>
        </w:trPr>
        <w:tc>
          <w:tcPr>
            <w:tcW w:w="3222" w:type="dxa"/>
          </w:tcPr>
          <w:p w:rsidR="00845B94" w:rsidRPr="000F3E05" w:rsidRDefault="00845B94" w:rsidP="00845B9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Региональные проекты государственной пр</w:t>
            </w: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6151" w:type="dxa"/>
          </w:tcPr>
          <w:p w:rsidR="00845B94" w:rsidRDefault="00845B94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E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региональный проект «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ко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фортной городской среды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752A3E" w:rsidRPr="00BB17FE" w:rsidRDefault="00752A3E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 программы</w:t>
            </w:r>
          </w:p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752A3E" w:rsidRPr="00BB17FE" w:rsidRDefault="00752A3E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B17FE" w:rsidRDefault="007A3C0A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повышение качества и комфорта городской среды на территориях муниципальных образ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ваний Курской области, в том числе в малых городах и исторических поселениях – побед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телях Всероссийского конкурса лучших прое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тов создания комфортной городской среды</w:t>
            </w:r>
          </w:p>
          <w:p w:rsidR="004A6CF6" w:rsidRPr="00BB17FE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Задачи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151" w:type="dxa"/>
          </w:tcPr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формирования единых подходов и ключевых приоритетов формирования ко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фортной городской среды на территории Ку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 с учетом приоритетов территор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ального развития;</w:t>
            </w:r>
          </w:p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вовлечения граждан, организаций в реализацию мероприятий по благоустройству территорий муниципальных образований;</w:t>
            </w:r>
          </w:p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проведения мероприятий по бл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гоустройству территорий муниципальных о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разований в соответствии с едиными требов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ниями</w:t>
            </w:r>
          </w:p>
          <w:p w:rsidR="004A6CF6" w:rsidRPr="00BB17FE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BB17FE" w:rsidRDefault="00034288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госуда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ственной программы</w:t>
            </w:r>
          </w:p>
          <w:p w:rsidR="00E90D0B" w:rsidRPr="00BB17FE" w:rsidRDefault="00E90D0B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- количество реализованных мероприятий по благоустройству общественных территорий по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 по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доля (количество) городов Курской области с благоприятной средой от общего количества городов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проживающих в муниципальных образованиях Курской области, на территориях которых ре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лизуются проекты по созданию комфортной г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родской среды;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показатель реализации муниципальными обр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зованиями мероприятий по цифровизации г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родского хозяйства;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реализованы мероприятия по благоустройству, предусмотренные государственными (муниц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пальными) программами формирования совр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менной городской среды (количество обустр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енных общественных пространств), не менее единицы, накопительным итогом, начиная с 2019 года;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количество благоустроенных дворовых терр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торий, включенных в государственные (мун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ципальные) программы формирования совр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lastRenderedPageBreak/>
              <w:t>менной городской среды, накопительным ит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гом, начиная с 2019 года;</w:t>
            </w:r>
            <w:proofErr w:type="gramEnd"/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й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ского конкурса лучших проектов создания ко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фортной городской среды в малых городах и исторических поселениях, не менее единицы, нарастающим итогом;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нанесенных имен (воинских званий, фамилий и инициалов) погибших при защите Отечества на мемориальные сооружения вои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захоронения (ед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ниц);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проведенных восстановительных работ (единиц);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установленных мемориальных</w:t>
            </w:r>
            <w:r w:rsidR="00697C7D"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зн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ков (единиц);</w:t>
            </w:r>
          </w:p>
          <w:p w:rsidR="00887FEA" w:rsidRPr="00BB17FE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фортной городской среды»;</w:t>
            </w:r>
          </w:p>
          <w:p w:rsidR="007A3C0A" w:rsidRPr="00BB17FE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разработанных АНО «Центр комп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тенций развития городской среды Курской 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б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ласти» методических рекомендаций (регламе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тов) в области архитектурно-художественных, объемно-пространственных и градостроител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ь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ных решений;</w:t>
            </w:r>
          </w:p>
          <w:p w:rsidR="0092588A" w:rsidRPr="00BB17FE" w:rsidRDefault="0092588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доля объема закупок оборудования, имеющего российское происхождение, в том числе обор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у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ных (муниципальных) программ современной городской среды, %</w:t>
            </w:r>
          </w:p>
          <w:p w:rsidR="004A6CF6" w:rsidRPr="00BB17FE" w:rsidRDefault="004A6CF6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468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Этапы и сроки реализ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ции государственной программы</w:t>
            </w:r>
          </w:p>
          <w:p w:rsidR="004A6CF6" w:rsidRPr="001112C2" w:rsidRDefault="004A6CF6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программа реализуется в один этап: 2018 - 202</w:t>
            </w:r>
            <w:r w:rsidR="00CA5821"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4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годы</w:t>
            </w:r>
          </w:p>
          <w:p w:rsidR="004A6CF6" w:rsidRPr="001112C2" w:rsidRDefault="004A6CF6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34288" w:rsidRPr="001112C2" w:rsidTr="00C36407">
        <w:trPr>
          <w:trHeight w:val="1580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Объем</w:t>
            </w:r>
            <w:r w:rsidR="00465486"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ы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бюджетных 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сигнований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3A67E7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общий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объем бюджетных ассигнований </w:t>
            </w:r>
          </w:p>
          <w:p w:rsidR="003A67E7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областного бюджета, </w:t>
            </w:r>
            <w:proofErr w:type="gramStart"/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безвозмездных</w:t>
            </w:r>
            <w:proofErr w:type="gramEnd"/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</w:p>
          <w:p w:rsidR="003A67E7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поступлений из федерального бюджета </w:t>
            </w:r>
          </w:p>
          <w:p w:rsidR="003A67E7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составляет 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2601280,341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тыс. рублей,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в том 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proofErr w:type="gramStart"/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числе</w:t>
            </w:r>
            <w:proofErr w:type="gramEnd"/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: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lastRenderedPageBreak/>
              <w:t>2018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251157,897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2019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505789,490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2020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552599,521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21 год – 614323,081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22 год – 321375,349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23 год – 320835,003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2024 год – 35200,000 тыс. рублей,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из них: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объем бюджетных ассигнований областного бюджета составляет 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297450,941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тыс. рублей,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в том числе: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2018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32663,397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2019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33875,790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2020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81381,321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021 год – 63695,981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2022 год – 25352,349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2023 год – 25282,103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2024 год – 35200,000 тыс. рублей,</w:t>
            </w:r>
          </w:p>
          <w:p w:rsidR="003A67E7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объем безвозмездных поступлений </w:t>
            </w:r>
            <w:proofErr w:type="gramStart"/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из</w:t>
            </w:r>
            <w:proofErr w:type="gramEnd"/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федерального бюджета составляет 2303829,400 тыс. рублей,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в том числе: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2018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218494,500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2019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471913,700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2020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471218,200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21 год – 550627,100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2022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296023,000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23 год – 295552,900 тыс. рублей;</w:t>
            </w:r>
          </w:p>
          <w:p w:rsidR="00465486" w:rsidRPr="001112C2" w:rsidRDefault="003A67E7" w:rsidP="003A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2024 год – 0,000 тыс. рублей</w:t>
            </w:r>
          </w:p>
          <w:p w:rsidR="004A6CF6" w:rsidRPr="001112C2" w:rsidRDefault="004A6CF6" w:rsidP="006B1789">
            <w:pPr>
              <w:pStyle w:val="s1"/>
              <w:spacing w:before="0" w:beforeAutospacing="0" w:after="0" w:afterAutospacing="0"/>
              <w:ind w:left="106"/>
              <w:rPr>
                <w:color w:val="22272F"/>
                <w:sz w:val="27"/>
                <w:szCs w:val="27"/>
              </w:rPr>
            </w:pPr>
          </w:p>
        </w:tc>
      </w:tr>
      <w:tr w:rsidR="009A2D19" w:rsidRPr="001112C2" w:rsidTr="00C36407">
        <w:trPr>
          <w:trHeight w:val="1580"/>
        </w:trPr>
        <w:tc>
          <w:tcPr>
            <w:tcW w:w="3222" w:type="dxa"/>
          </w:tcPr>
          <w:p w:rsidR="009A2D19" w:rsidRPr="001112C2" w:rsidRDefault="009A2D19" w:rsidP="009A2D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Объем налоговых расх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дов Курской области в рамках реализации гос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дарственной программы (всего)</w:t>
            </w:r>
          </w:p>
        </w:tc>
        <w:tc>
          <w:tcPr>
            <w:tcW w:w="6151" w:type="dxa"/>
          </w:tcPr>
          <w:p w:rsidR="009A2D19" w:rsidRPr="00354B24" w:rsidRDefault="009A2D19" w:rsidP="00354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D19">
              <w:rPr>
                <w:rFonts w:ascii="Times New Roman" w:hAnsi="Times New Roman"/>
                <w:sz w:val="28"/>
                <w:szCs w:val="28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Ожидаемые результаты реализации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- увеличено 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реализованных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мероприятий по благоустройству общественных территорий по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увеличено среднее значение индекса качества городской среды по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увеличена доля (количество) городов Курской области с благоприятной средой от общего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количества городов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увеличена доля граждан, принявших участие в решении вопросов развития городской среды, </w:t>
            </w:r>
            <w:r w:rsidRPr="00BB17F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общего количества граждан в возрасте от 14 лет, проживающих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муниципальных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образованиях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Курской области, на территориях которых реализуются проекты по созданию комфортной городской среды;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показатель реализации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муниципальными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образованиями мероприятий по цифровизации городского хозяйства достигает 100%;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реализованы мероприятия по благоустройству, предусмотренные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(муниципальными) программами формирования современной городской среды (количество </w:t>
            </w:r>
            <w:proofErr w:type="gramEnd"/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обустроенных общественных пространств);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увеличено 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благоустроенных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дворовых территорий, включенных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государственные (муниципальные) программы формирования современной городской среды;</w:t>
            </w:r>
            <w:proofErr w:type="gramEnd"/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реализованы проекты победителей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Всероссийского конкурса лучших проектов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создания комфортной городской среды в малых городах и исторических поселениях;</w:t>
            </w:r>
          </w:p>
          <w:p w:rsidR="006F05FF" w:rsidRPr="006F05FF" w:rsidRDefault="006F05FF" w:rsidP="006F05FF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FF">
              <w:rPr>
                <w:rFonts w:ascii="Times New Roman" w:hAnsi="Times New Roman"/>
                <w:sz w:val="28"/>
                <w:szCs w:val="28"/>
              </w:rPr>
              <w:t xml:space="preserve">нанесены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имена 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2321 (воинских званий, фам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и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лий и инициалов) погибшего при защите Отеч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е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ства на мемориальные сооружения воинских з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а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хоронений по месту захоронения;</w:t>
            </w:r>
          </w:p>
          <w:p w:rsidR="006F05FF" w:rsidRPr="006F05FF" w:rsidRDefault="006F05FF" w:rsidP="006F05FF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05FF">
              <w:rPr>
                <w:rFonts w:ascii="Times New Roman" w:hAnsi="Times New Roman"/>
                <w:sz w:val="28"/>
                <w:szCs w:val="28"/>
              </w:rPr>
              <w:t>восстановлены</w:t>
            </w:r>
            <w:proofErr w:type="gramEnd"/>
            <w:r w:rsidRPr="006F05FF">
              <w:rPr>
                <w:rFonts w:ascii="Times New Roman" w:hAnsi="Times New Roman"/>
                <w:sz w:val="28"/>
                <w:szCs w:val="28"/>
              </w:rPr>
              <w:t xml:space="preserve"> 110 воинских захоронений;</w:t>
            </w:r>
          </w:p>
          <w:p w:rsidR="00CA55C2" w:rsidRPr="00BB17FE" w:rsidRDefault="006F05FF" w:rsidP="006F05FF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05FF">
              <w:rPr>
                <w:rFonts w:ascii="Times New Roman" w:hAnsi="Times New Roman"/>
                <w:sz w:val="28"/>
                <w:szCs w:val="28"/>
              </w:rPr>
              <w:t>установлены</w:t>
            </w:r>
            <w:proofErr w:type="gramEnd"/>
            <w:r w:rsidRPr="006F05FF">
              <w:rPr>
                <w:rFonts w:ascii="Times New Roman" w:hAnsi="Times New Roman"/>
                <w:sz w:val="28"/>
                <w:szCs w:val="28"/>
              </w:rPr>
              <w:t xml:space="preserve"> 26 мемориальных знаков;</w:t>
            </w:r>
          </w:p>
          <w:p w:rsidR="00BB17FE" w:rsidRPr="00BB17FE" w:rsidRDefault="00BB17FE" w:rsidP="00BB17FE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общ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ственных и (или)  дворовых территорий, разр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ботанных АНО «Центр компетенций развития городской среды Курской области» в рамках реализации регионального проекта «Формир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вание комфортной городской среды»;</w:t>
            </w:r>
          </w:p>
          <w:p w:rsidR="000D0F9C" w:rsidRPr="00BB17FE" w:rsidRDefault="00BB17FE" w:rsidP="00BB17FE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</w:t>
            </w:r>
            <w:r w:rsidR="006C497F" w:rsidRPr="00BB17F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497F" w:rsidRPr="001112C2" w:rsidRDefault="006C497F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 российское  происхождение, в том числе обор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(муниципальных) программ современной городской среды, достигает 90 %.</w:t>
            </w:r>
          </w:p>
          <w:p w:rsidR="00A72B14" w:rsidRPr="001112C2" w:rsidRDefault="00A72B14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CF63B3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lastRenderedPageBreak/>
        <w:t xml:space="preserve">I. Общая характеристика сферы реализации государственной </w:t>
      </w:r>
    </w:p>
    <w:p w:rsidR="00053771" w:rsidRPr="001112C2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программы, основные проблемы в указан</w:t>
      </w:r>
      <w:r w:rsidR="00C37F20" w:rsidRPr="001112C2">
        <w:rPr>
          <w:rFonts w:ascii="Times New Roman" w:hAnsi="Times New Roman"/>
          <w:b/>
          <w:sz w:val="28"/>
          <w:szCs w:val="28"/>
        </w:rPr>
        <w:t>ной сфере и прогноз ее развития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На сегодняшний день на территории Курской области насчитывается </w:t>
      </w:r>
      <w:r w:rsidR="00C0298B" w:rsidRPr="001112C2">
        <w:rPr>
          <w:rFonts w:cs="Times New Roman"/>
          <w:sz w:val="28"/>
          <w:szCs w:val="28"/>
        </w:rPr>
        <w:t>77 муниципальных образовани</w:t>
      </w:r>
      <w:r w:rsidR="00010942" w:rsidRPr="001112C2">
        <w:rPr>
          <w:rFonts w:cs="Times New Roman"/>
          <w:sz w:val="28"/>
          <w:szCs w:val="28"/>
        </w:rPr>
        <w:t>й</w:t>
      </w:r>
      <w:r w:rsidR="00C0298B" w:rsidRPr="001112C2">
        <w:rPr>
          <w:rFonts w:cs="Times New Roman"/>
          <w:sz w:val="28"/>
          <w:szCs w:val="28"/>
        </w:rPr>
        <w:t xml:space="preserve">, имеющих в своем составе </w:t>
      </w:r>
      <w:r w:rsidRPr="001112C2">
        <w:rPr>
          <w:rFonts w:cs="Times New Roman"/>
          <w:sz w:val="28"/>
          <w:szCs w:val="28"/>
        </w:rPr>
        <w:t>82 населенных пункта с численностью населения свыше 1000 человек. Во всех населе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ных пункта</w:t>
      </w:r>
      <w:r w:rsidR="00B44B8C" w:rsidRPr="001112C2">
        <w:rPr>
          <w:rFonts w:cs="Times New Roman"/>
          <w:sz w:val="28"/>
          <w:szCs w:val="28"/>
        </w:rPr>
        <w:t>х</w:t>
      </w:r>
      <w:r w:rsidRPr="001112C2">
        <w:rPr>
          <w:rFonts w:cs="Times New Roman"/>
          <w:sz w:val="28"/>
          <w:szCs w:val="28"/>
        </w:rPr>
        <w:t xml:space="preserve"> имеются территории, нуждающиеся в проведении меропри</w:t>
      </w:r>
      <w:r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>тий по благоустройству.</w:t>
      </w: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В проведении мероприятий по благоустройству дворовых террит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рий, в том числе</w:t>
      </w:r>
      <w:r w:rsidR="00A326C8" w:rsidRPr="001112C2">
        <w:rPr>
          <w:rFonts w:cs="Times New Roman"/>
          <w:sz w:val="28"/>
          <w:szCs w:val="28"/>
        </w:rPr>
        <w:t xml:space="preserve"> в</w:t>
      </w:r>
      <w:r w:rsidRPr="001112C2">
        <w:rPr>
          <w:rFonts w:cs="Times New Roman"/>
          <w:sz w:val="28"/>
          <w:szCs w:val="28"/>
        </w:rPr>
        <w:t xml:space="preserve"> ремонте проездов, обеспечении освещения, установке скамеек и урн, а также</w:t>
      </w:r>
      <w:r w:rsidR="00A326C8" w:rsidRPr="001112C2">
        <w:rPr>
          <w:rFonts w:cs="Times New Roman"/>
          <w:sz w:val="28"/>
          <w:szCs w:val="28"/>
        </w:rPr>
        <w:t xml:space="preserve"> по</w:t>
      </w:r>
      <w:r w:rsidRPr="001112C2">
        <w:rPr>
          <w:rFonts w:cs="Times New Roman"/>
          <w:sz w:val="28"/>
          <w:szCs w:val="28"/>
        </w:rPr>
        <w:t xml:space="preserve"> </w:t>
      </w:r>
      <w:r w:rsidR="00805376" w:rsidRPr="001112C2">
        <w:rPr>
          <w:rFonts w:cs="Times New Roman"/>
          <w:sz w:val="28"/>
          <w:szCs w:val="28"/>
        </w:rPr>
        <w:t>благоустройств</w:t>
      </w:r>
      <w:r w:rsidR="00A326C8" w:rsidRPr="001112C2">
        <w:rPr>
          <w:rFonts w:cs="Times New Roman"/>
          <w:sz w:val="28"/>
          <w:szCs w:val="28"/>
        </w:rPr>
        <w:t>у</w:t>
      </w:r>
      <w:r w:rsidR="00805376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 xml:space="preserve">детских и (или) спортивных площадок нуждаются не менее </w:t>
      </w:r>
      <w:r w:rsidR="00652462" w:rsidRPr="001112C2">
        <w:rPr>
          <w:color w:val="000000"/>
          <w:sz w:val="28"/>
          <w:szCs w:val="28"/>
          <w:lang w:eastAsia="ru-RU"/>
        </w:rPr>
        <w:t>2480</w:t>
      </w:r>
      <w:r w:rsidRPr="001112C2">
        <w:rPr>
          <w:rFonts w:cs="Times New Roman"/>
          <w:sz w:val="28"/>
          <w:szCs w:val="28"/>
        </w:rPr>
        <w:t xml:space="preserve"> дворовых территорий. </w:t>
      </w: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Доля благоустроенных дворовых территорий на сегодняшний день составляет 16 % от общего числа дворовых территорий. </w:t>
      </w:r>
    </w:p>
    <w:p w:rsidR="00EE7FA1" w:rsidRPr="001112C2" w:rsidRDefault="00EE7FA1" w:rsidP="006B1789">
      <w:pPr>
        <w:pStyle w:val="22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112C2">
        <w:rPr>
          <w:rFonts w:cs="Times New Roman"/>
          <w:sz w:val="28"/>
          <w:szCs w:val="28"/>
        </w:rPr>
        <w:t>Общее количество общественных территорий Курской области с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ставляет свыше 500 единиц</w:t>
      </w:r>
      <w:r w:rsidR="00805376" w:rsidRPr="001112C2">
        <w:rPr>
          <w:rFonts w:cs="Times New Roman"/>
          <w:sz w:val="28"/>
          <w:szCs w:val="28"/>
        </w:rPr>
        <w:t>, и</w:t>
      </w:r>
      <w:r w:rsidRPr="001112C2">
        <w:rPr>
          <w:rFonts w:cs="Times New Roman"/>
          <w:sz w:val="28"/>
          <w:szCs w:val="28"/>
        </w:rPr>
        <w:t>з них менее 20% полностью благоустроены.</w:t>
      </w:r>
      <w:proofErr w:type="gramEnd"/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112C2">
        <w:rPr>
          <w:color w:val="000000"/>
          <w:sz w:val="28"/>
          <w:szCs w:val="28"/>
          <w:shd w:val="clear" w:color="auto" w:fill="FFFFFF"/>
        </w:rPr>
        <w:t xml:space="preserve">В 2017 году </w:t>
      </w:r>
      <w:r w:rsidR="00EE7FA1" w:rsidRPr="001112C2">
        <w:rPr>
          <w:color w:val="000000"/>
          <w:sz w:val="28"/>
          <w:szCs w:val="28"/>
          <w:shd w:val="clear" w:color="auto" w:fill="FFFFFF"/>
        </w:rPr>
        <w:t>подлежит обустройству 496 дворовых и 55 обществе</w:t>
      </w:r>
      <w:r w:rsidR="00EE7FA1" w:rsidRPr="001112C2">
        <w:rPr>
          <w:color w:val="000000"/>
          <w:sz w:val="28"/>
          <w:szCs w:val="28"/>
          <w:shd w:val="clear" w:color="auto" w:fill="FFFFFF"/>
        </w:rPr>
        <w:t>н</w:t>
      </w:r>
      <w:r w:rsidR="00EE7FA1" w:rsidRPr="001112C2">
        <w:rPr>
          <w:color w:val="000000"/>
          <w:sz w:val="28"/>
          <w:szCs w:val="28"/>
          <w:shd w:val="clear" w:color="auto" w:fill="FFFFFF"/>
        </w:rPr>
        <w:t>ных территорий в</w:t>
      </w:r>
      <w:r w:rsidRPr="001112C2">
        <w:rPr>
          <w:color w:val="000000"/>
          <w:sz w:val="28"/>
          <w:szCs w:val="28"/>
          <w:shd w:val="clear" w:color="auto" w:fill="FFFFFF"/>
        </w:rPr>
        <w:t xml:space="preserve"> 42 </w:t>
      </w:r>
      <w:r w:rsidRPr="001112C2">
        <w:rPr>
          <w:sz w:val="28"/>
          <w:szCs w:val="28"/>
        </w:rPr>
        <w:t>муниципа</w:t>
      </w:r>
      <w:r w:rsidR="00EE7FA1" w:rsidRPr="001112C2">
        <w:rPr>
          <w:sz w:val="28"/>
          <w:szCs w:val="28"/>
        </w:rPr>
        <w:t>льных образованиях</w:t>
      </w:r>
      <w:r w:rsidRPr="001112C2">
        <w:rPr>
          <w:sz w:val="28"/>
          <w:szCs w:val="28"/>
        </w:rPr>
        <w:t xml:space="preserve"> Курской области</w:t>
      </w:r>
      <w:r w:rsidRPr="001112C2">
        <w:rPr>
          <w:color w:val="000000"/>
          <w:sz w:val="28"/>
          <w:szCs w:val="28"/>
          <w:shd w:val="clear" w:color="auto" w:fill="FFFFFF"/>
        </w:rPr>
        <w:t>.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1112C2">
        <w:rPr>
          <w:color w:val="000000"/>
          <w:sz w:val="28"/>
          <w:szCs w:val="28"/>
          <w:shd w:val="clear" w:color="auto" w:fill="FFFFFF"/>
        </w:rPr>
        <w:t>На эти цели выделено субсидий из федерального и областного бю</w:t>
      </w:r>
      <w:r w:rsidRPr="001112C2">
        <w:rPr>
          <w:color w:val="000000"/>
          <w:sz w:val="28"/>
          <w:szCs w:val="28"/>
          <w:shd w:val="clear" w:color="auto" w:fill="FFFFFF"/>
        </w:rPr>
        <w:t>д</w:t>
      </w:r>
      <w:r w:rsidRPr="001112C2">
        <w:rPr>
          <w:color w:val="000000"/>
          <w:sz w:val="28"/>
          <w:szCs w:val="28"/>
          <w:shd w:val="clear" w:color="auto" w:fill="FFFFFF"/>
        </w:rPr>
        <w:t>жета в общей сумме 258,2 млн</w:t>
      </w:r>
      <w:proofErr w:type="gramStart"/>
      <w:r w:rsidRPr="001112C2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Pr="001112C2">
        <w:rPr>
          <w:color w:val="000000"/>
          <w:sz w:val="28"/>
          <w:szCs w:val="28"/>
          <w:shd w:val="clear" w:color="auto" w:fill="FFFFFF"/>
        </w:rPr>
        <w:t>уб., из них на благоустройство дворовых и общественных территорий направлено 253,6</w:t>
      </w:r>
      <w:r w:rsidR="00805376" w:rsidRPr="001112C2">
        <w:rPr>
          <w:color w:val="000000"/>
          <w:sz w:val="28"/>
          <w:szCs w:val="28"/>
          <w:shd w:val="clear" w:color="auto" w:fill="FFFFFF"/>
        </w:rPr>
        <w:t xml:space="preserve"> </w:t>
      </w:r>
      <w:r w:rsidRPr="001112C2">
        <w:rPr>
          <w:color w:val="000000"/>
          <w:sz w:val="28"/>
          <w:szCs w:val="28"/>
          <w:shd w:val="clear" w:color="auto" w:fill="FFFFFF"/>
        </w:rPr>
        <w:t xml:space="preserve">млн.руб., на  </w:t>
      </w:r>
      <w:r w:rsidRPr="001112C2">
        <w:rPr>
          <w:sz w:val="28"/>
          <w:szCs w:val="28"/>
        </w:rPr>
        <w:t xml:space="preserve">обустройство парков в малых городах – 4,6 млн.руб. 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Определение территорий</w:t>
      </w:r>
      <w:r w:rsidR="009B5B27" w:rsidRPr="001112C2">
        <w:rPr>
          <w:rFonts w:cs="Times New Roman"/>
          <w:sz w:val="28"/>
          <w:szCs w:val="28"/>
        </w:rPr>
        <w:t>, подлежащих благоустройству в 2018-202</w:t>
      </w:r>
      <w:r w:rsidR="00010942" w:rsidRPr="001112C2">
        <w:rPr>
          <w:rFonts w:cs="Times New Roman"/>
          <w:sz w:val="28"/>
          <w:szCs w:val="28"/>
        </w:rPr>
        <w:t>4</w:t>
      </w:r>
      <w:r w:rsidR="009B5B27" w:rsidRPr="001112C2">
        <w:rPr>
          <w:rFonts w:cs="Times New Roman"/>
          <w:sz w:val="28"/>
          <w:szCs w:val="28"/>
        </w:rPr>
        <w:t xml:space="preserve"> годах,</w:t>
      </w:r>
      <w:r w:rsidR="004B385C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осуществляется на основании результатов проведенной инвентар</w:t>
      </w:r>
      <w:r w:rsidRPr="001112C2">
        <w:rPr>
          <w:rFonts w:cs="Times New Roman"/>
          <w:sz w:val="28"/>
          <w:szCs w:val="28"/>
        </w:rPr>
        <w:t>и</w:t>
      </w:r>
      <w:r w:rsidRPr="001112C2">
        <w:rPr>
          <w:rFonts w:cs="Times New Roman"/>
          <w:sz w:val="28"/>
          <w:szCs w:val="28"/>
        </w:rPr>
        <w:t>зации в соответствии с Порядком инвентаризации дворовых и обществе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ных территорий в муниципальных образованиях Курской области, утве</w:t>
      </w:r>
      <w:r w:rsidRPr="001112C2">
        <w:rPr>
          <w:rFonts w:cs="Times New Roman"/>
          <w:sz w:val="28"/>
          <w:szCs w:val="28"/>
        </w:rPr>
        <w:t>р</w:t>
      </w:r>
      <w:r w:rsidRPr="001112C2">
        <w:rPr>
          <w:rFonts w:cs="Times New Roman"/>
          <w:sz w:val="28"/>
          <w:szCs w:val="28"/>
        </w:rPr>
        <w:t>ждённым постановлением Администрации Курской области от 19.07.2017 №</w:t>
      </w:r>
      <w:r w:rsidR="00805376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591-па.</w:t>
      </w:r>
    </w:p>
    <w:p w:rsidR="00383585" w:rsidRPr="001112C2" w:rsidRDefault="000606E8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Результаты и</w:t>
      </w:r>
      <w:r w:rsidR="00383585" w:rsidRPr="001112C2">
        <w:rPr>
          <w:rFonts w:cs="Times New Roman"/>
          <w:sz w:val="28"/>
          <w:szCs w:val="28"/>
        </w:rPr>
        <w:t>нвентаризаци</w:t>
      </w:r>
      <w:r w:rsidRPr="001112C2">
        <w:rPr>
          <w:rFonts w:cs="Times New Roman"/>
          <w:sz w:val="28"/>
          <w:szCs w:val="28"/>
        </w:rPr>
        <w:t>и</w:t>
      </w:r>
      <w:r w:rsidR="00383585" w:rsidRPr="001112C2">
        <w:rPr>
          <w:rFonts w:cs="Times New Roman"/>
          <w:sz w:val="28"/>
          <w:szCs w:val="28"/>
        </w:rPr>
        <w:t xml:space="preserve"> позволя</w:t>
      </w:r>
      <w:r w:rsidRPr="001112C2">
        <w:rPr>
          <w:rFonts w:cs="Times New Roman"/>
          <w:sz w:val="28"/>
          <w:szCs w:val="28"/>
        </w:rPr>
        <w:t>ю</w:t>
      </w:r>
      <w:r w:rsidR="00383585" w:rsidRPr="001112C2">
        <w:rPr>
          <w:rFonts w:cs="Times New Roman"/>
          <w:sz w:val="28"/>
          <w:szCs w:val="28"/>
        </w:rPr>
        <w:t>т сформировать адресный п</w:t>
      </w:r>
      <w:r w:rsidR="00383585" w:rsidRPr="001112C2">
        <w:rPr>
          <w:rFonts w:cs="Times New Roman"/>
          <w:sz w:val="28"/>
          <w:szCs w:val="28"/>
        </w:rPr>
        <w:t>е</w:t>
      </w:r>
      <w:r w:rsidR="00383585" w:rsidRPr="001112C2">
        <w:rPr>
          <w:rFonts w:cs="Times New Roman"/>
          <w:sz w:val="28"/>
          <w:szCs w:val="28"/>
        </w:rPr>
        <w:t xml:space="preserve">речень всех дворовых </w:t>
      </w:r>
      <w:r w:rsidR="00EE7FA1" w:rsidRPr="001112C2">
        <w:rPr>
          <w:rFonts w:cs="Times New Roman"/>
          <w:sz w:val="28"/>
          <w:szCs w:val="28"/>
        </w:rPr>
        <w:t xml:space="preserve">и общественных </w:t>
      </w:r>
      <w:r w:rsidR="00383585" w:rsidRPr="001112C2">
        <w:rPr>
          <w:rFonts w:cs="Times New Roman"/>
          <w:sz w:val="28"/>
          <w:szCs w:val="28"/>
        </w:rPr>
        <w:t>территорий, нуждающихся в благ</w:t>
      </w:r>
      <w:r w:rsidR="00383585" w:rsidRPr="001112C2">
        <w:rPr>
          <w:rFonts w:cs="Times New Roman"/>
          <w:sz w:val="28"/>
          <w:szCs w:val="28"/>
        </w:rPr>
        <w:t>о</w:t>
      </w:r>
      <w:r w:rsidR="00383585" w:rsidRPr="001112C2">
        <w:rPr>
          <w:rFonts w:cs="Times New Roman"/>
          <w:sz w:val="28"/>
          <w:szCs w:val="28"/>
        </w:rPr>
        <w:t>устройстве (с учетом их физического состояния) и подлежащих благ</w:t>
      </w:r>
      <w:r w:rsidR="00383585" w:rsidRPr="001112C2">
        <w:rPr>
          <w:rFonts w:cs="Times New Roman"/>
          <w:sz w:val="28"/>
          <w:szCs w:val="28"/>
        </w:rPr>
        <w:t>о</w:t>
      </w:r>
      <w:r w:rsidR="00383585" w:rsidRPr="001112C2">
        <w:rPr>
          <w:rFonts w:cs="Times New Roman"/>
          <w:sz w:val="28"/>
          <w:szCs w:val="28"/>
        </w:rPr>
        <w:t>устройству</w:t>
      </w:r>
      <w:r w:rsidR="00805376" w:rsidRPr="001112C2">
        <w:rPr>
          <w:rFonts w:cs="Times New Roman"/>
          <w:sz w:val="28"/>
          <w:szCs w:val="28"/>
        </w:rPr>
        <w:t>,</w:t>
      </w:r>
      <w:r w:rsidR="00383585" w:rsidRPr="001112C2">
        <w:rPr>
          <w:rFonts w:cs="Times New Roman"/>
          <w:sz w:val="28"/>
          <w:szCs w:val="28"/>
        </w:rPr>
        <w:t xml:space="preserve"> исходя из минимального перечня работ</w:t>
      </w:r>
      <w:r w:rsidR="00EE7FA1" w:rsidRPr="001112C2">
        <w:rPr>
          <w:rFonts w:cs="Times New Roman"/>
          <w:sz w:val="28"/>
          <w:szCs w:val="28"/>
        </w:rPr>
        <w:t>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Перечни дворовых и общественных территорий Курской области, нуждающихся и подлежащих благоустройству в период 2018-202</w:t>
      </w:r>
      <w:r w:rsidR="00D17384" w:rsidRPr="001112C2">
        <w:rPr>
          <w:rFonts w:cs="Times New Roman"/>
          <w:sz w:val="28"/>
          <w:szCs w:val="28"/>
        </w:rPr>
        <w:t>4</w:t>
      </w:r>
      <w:r w:rsidRPr="001112C2">
        <w:rPr>
          <w:rFonts w:cs="Times New Roman"/>
          <w:sz w:val="28"/>
          <w:szCs w:val="28"/>
        </w:rPr>
        <w:t xml:space="preserve"> годов</w:t>
      </w:r>
      <w:r w:rsidR="00805376" w:rsidRPr="001112C2">
        <w:rPr>
          <w:rFonts w:cs="Times New Roman"/>
          <w:sz w:val="28"/>
          <w:szCs w:val="28"/>
        </w:rPr>
        <w:t xml:space="preserve">, </w:t>
      </w:r>
      <w:r w:rsidR="00A326C8" w:rsidRPr="001112C2">
        <w:rPr>
          <w:rFonts w:cs="Times New Roman"/>
          <w:sz w:val="28"/>
          <w:szCs w:val="28"/>
        </w:rPr>
        <w:t>утверждаю</w:t>
      </w:r>
      <w:r w:rsidRPr="001112C2">
        <w:rPr>
          <w:rFonts w:cs="Times New Roman"/>
          <w:sz w:val="28"/>
          <w:szCs w:val="28"/>
        </w:rPr>
        <w:t>тся распоряжениями администраций муниципальных образов</w:t>
      </w:r>
      <w:r w:rsidRPr="001112C2">
        <w:rPr>
          <w:rFonts w:cs="Times New Roman"/>
          <w:sz w:val="28"/>
          <w:szCs w:val="28"/>
        </w:rPr>
        <w:t>а</w:t>
      </w:r>
      <w:r w:rsidRPr="001112C2">
        <w:rPr>
          <w:rFonts w:cs="Times New Roman"/>
          <w:sz w:val="28"/>
          <w:szCs w:val="28"/>
        </w:rPr>
        <w:t xml:space="preserve">ний Курской области по итогам инвентаризации. 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112C2">
        <w:rPr>
          <w:rFonts w:cs="Times New Roman"/>
          <w:sz w:val="28"/>
          <w:szCs w:val="28"/>
        </w:rPr>
        <w:t>Контроль за</w:t>
      </w:r>
      <w:proofErr w:type="gramEnd"/>
      <w:r w:rsidRPr="001112C2">
        <w:rPr>
          <w:rFonts w:cs="Times New Roman"/>
          <w:sz w:val="28"/>
          <w:szCs w:val="28"/>
        </w:rPr>
        <w:t xml:space="preserve"> ходом выполнения </w:t>
      </w:r>
      <w:r w:rsidR="00EE7FA1" w:rsidRPr="001112C2">
        <w:rPr>
          <w:rFonts w:cs="Times New Roman"/>
          <w:sz w:val="28"/>
          <w:szCs w:val="28"/>
        </w:rPr>
        <w:t xml:space="preserve">государственной и муниципальных </w:t>
      </w:r>
      <w:r w:rsidRPr="001112C2">
        <w:rPr>
          <w:rFonts w:cs="Times New Roman"/>
          <w:sz w:val="28"/>
          <w:szCs w:val="28"/>
        </w:rPr>
        <w:t>программ осуществляет Межведомственная комиссия под председател</w:t>
      </w:r>
      <w:r w:rsidRPr="001112C2">
        <w:rPr>
          <w:rFonts w:cs="Times New Roman"/>
          <w:sz w:val="28"/>
          <w:szCs w:val="28"/>
        </w:rPr>
        <w:t>ь</w:t>
      </w:r>
      <w:r w:rsidRPr="001112C2">
        <w:rPr>
          <w:rFonts w:cs="Times New Roman"/>
          <w:sz w:val="28"/>
          <w:szCs w:val="28"/>
        </w:rPr>
        <w:t>ством Губернатора Курской области, состав которой утвержден постано</w:t>
      </w:r>
      <w:r w:rsidRPr="001112C2">
        <w:rPr>
          <w:rFonts w:cs="Times New Roman"/>
          <w:sz w:val="28"/>
          <w:szCs w:val="28"/>
        </w:rPr>
        <w:t>в</w:t>
      </w:r>
      <w:r w:rsidRPr="001112C2">
        <w:rPr>
          <w:rFonts w:cs="Times New Roman"/>
          <w:sz w:val="28"/>
          <w:szCs w:val="28"/>
        </w:rPr>
        <w:t>лением Администрации Курской области от 22.02.2017 №</w:t>
      </w:r>
      <w:r w:rsidR="00CF63B3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146-па.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В целях осуществления контроля и координации реализации мун</w:t>
      </w:r>
      <w:r w:rsidRPr="001112C2">
        <w:rPr>
          <w:rFonts w:cs="Times New Roman"/>
          <w:sz w:val="28"/>
          <w:szCs w:val="28"/>
        </w:rPr>
        <w:t>и</w:t>
      </w:r>
      <w:r w:rsidRPr="001112C2">
        <w:rPr>
          <w:rFonts w:cs="Times New Roman"/>
          <w:sz w:val="28"/>
          <w:szCs w:val="28"/>
        </w:rPr>
        <w:lastRenderedPageBreak/>
        <w:t>ципальн</w:t>
      </w:r>
      <w:r w:rsidR="0070132D" w:rsidRPr="001112C2">
        <w:rPr>
          <w:rFonts w:cs="Times New Roman"/>
          <w:sz w:val="28"/>
          <w:szCs w:val="28"/>
        </w:rPr>
        <w:t>ых</w:t>
      </w:r>
      <w:r w:rsidRPr="001112C2">
        <w:rPr>
          <w:rFonts w:cs="Times New Roman"/>
          <w:sz w:val="28"/>
          <w:szCs w:val="28"/>
        </w:rPr>
        <w:t xml:space="preserve"> программ, проведения комиссионной оценки предложений з</w:t>
      </w:r>
      <w:r w:rsidRPr="001112C2">
        <w:rPr>
          <w:rFonts w:cs="Times New Roman"/>
          <w:sz w:val="28"/>
          <w:szCs w:val="28"/>
        </w:rPr>
        <w:t>а</w:t>
      </w:r>
      <w:r w:rsidRPr="001112C2">
        <w:rPr>
          <w:rFonts w:cs="Times New Roman"/>
          <w:sz w:val="28"/>
          <w:szCs w:val="28"/>
        </w:rPr>
        <w:t>интересованных лиц на уровне муниципальных образований созданы о</w:t>
      </w:r>
      <w:r w:rsidRPr="001112C2">
        <w:rPr>
          <w:rFonts w:cs="Times New Roman"/>
          <w:sz w:val="28"/>
          <w:szCs w:val="28"/>
        </w:rPr>
        <w:t>б</w:t>
      </w:r>
      <w:r w:rsidRPr="001112C2">
        <w:rPr>
          <w:rFonts w:cs="Times New Roman"/>
          <w:sz w:val="28"/>
          <w:szCs w:val="28"/>
        </w:rPr>
        <w:t>щественные комиссии из представителей органов местного самоуправл</w:t>
      </w:r>
      <w:r w:rsidRPr="001112C2">
        <w:rPr>
          <w:rFonts w:cs="Times New Roman"/>
          <w:sz w:val="28"/>
          <w:szCs w:val="28"/>
        </w:rPr>
        <w:t>е</w:t>
      </w:r>
      <w:r w:rsidRPr="001112C2">
        <w:rPr>
          <w:rFonts w:cs="Times New Roman"/>
          <w:sz w:val="28"/>
          <w:szCs w:val="28"/>
        </w:rPr>
        <w:t>ния, политических партий и движений, общественных организаций, иных лиц.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Информирование граждан осуществляется путем проведения и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формационно-разъяснительных работ, размещени</w:t>
      </w:r>
      <w:r w:rsidR="00805376"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 xml:space="preserve"> материалов в печатных и электронных средствах массовой информации, проведени</w:t>
      </w:r>
      <w:r w:rsidR="00805376"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 xml:space="preserve"> конкурсов и т.п.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Информация о реализации муниципальных программ размещается в государственной информационной системе жилищно-коммунального х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зяйства (ГИС ЖКХ).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II. Приоритеты государственной политики в сфере реализации гос</w:t>
      </w:r>
      <w:r w:rsidRPr="001112C2">
        <w:rPr>
          <w:rFonts w:ascii="Times New Roman" w:hAnsi="Times New Roman"/>
          <w:b/>
          <w:sz w:val="28"/>
          <w:szCs w:val="28"/>
        </w:rPr>
        <w:t>у</w:t>
      </w:r>
      <w:r w:rsidRPr="001112C2">
        <w:rPr>
          <w:rFonts w:ascii="Times New Roman" w:hAnsi="Times New Roman"/>
          <w:b/>
          <w:sz w:val="28"/>
          <w:szCs w:val="28"/>
        </w:rPr>
        <w:t>дарственной программы, цели, задачи и показатели (индикаторы) д</w:t>
      </w:r>
      <w:r w:rsidRPr="001112C2">
        <w:rPr>
          <w:rFonts w:ascii="Times New Roman" w:hAnsi="Times New Roman"/>
          <w:b/>
          <w:sz w:val="28"/>
          <w:szCs w:val="28"/>
        </w:rPr>
        <w:t>о</w:t>
      </w:r>
      <w:r w:rsidRPr="001112C2">
        <w:rPr>
          <w:rFonts w:ascii="Times New Roman" w:hAnsi="Times New Roman"/>
          <w:b/>
          <w:sz w:val="28"/>
          <w:szCs w:val="28"/>
        </w:rPr>
        <w:t>стижения целей и решения задач, описание основных ожидаемых к</w:t>
      </w:r>
      <w:r w:rsidRPr="001112C2">
        <w:rPr>
          <w:rFonts w:ascii="Times New Roman" w:hAnsi="Times New Roman"/>
          <w:b/>
          <w:sz w:val="28"/>
          <w:szCs w:val="28"/>
        </w:rPr>
        <w:t>о</w:t>
      </w:r>
      <w:r w:rsidRPr="001112C2">
        <w:rPr>
          <w:rFonts w:ascii="Times New Roman" w:hAnsi="Times New Roman"/>
          <w:b/>
          <w:sz w:val="28"/>
          <w:szCs w:val="28"/>
        </w:rPr>
        <w:t>нечных результатов государственной программы, сроков и этапов</w:t>
      </w:r>
      <w:r w:rsidR="0070132D" w:rsidRPr="001112C2">
        <w:rPr>
          <w:rFonts w:ascii="Times New Roman" w:hAnsi="Times New Roman"/>
          <w:b/>
          <w:sz w:val="28"/>
          <w:szCs w:val="28"/>
        </w:rPr>
        <w:t xml:space="preserve"> р</w:t>
      </w:r>
      <w:r w:rsidR="0070132D" w:rsidRPr="001112C2">
        <w:rPr>
          <w:rFonts w:ascii="Times New Roman" w:hAnsi="Times New Roman"/>
          <w:b/>
          <w:sz w:val="28"/>
          <w:szCs w:val="28"/>
        </w:rPr>
        <w:t>е</w:t>
      </w:r>
      <w:r w:rsidR="0070132D" w:rsidRPr="001112C2">
        <w:rPr>
          <w:rFonts w:ascii="Times New Roman" w:hAnsi="Times New Roman"/>
          <w:b/>
          <w:sz w:val="28"/>
          <w:szCs w:val="28"/>
        </w:rPr>
        <w:t>ализации гос</w:t>
      </w:r>
      <w:r w:rsidR="00C37F20" w:rsidRPr="001112C2">
        <w:rPr>
          <w:rFonts w:ascii="Times New Roman" w:hAnsi="Times New Roman"/>
          <w:b/>
          <w:sz w:val="28"/>
          <w:szCs w:val="28"/>
        </w:rPr>
        <w:t xml:space="preserve">ударственной </w:t>
      </w:r>
      <w:r w:rsidR="0070132D" w:rsidRPr="001112C2">
        <w:rPr>
          <w:rFonts w:ascii="Times New Roman" w:hAnsi="Times New Roman"/>
          <w:b/>
          <w:sz w:val="28"/>
          <w:szCs w:val="28"/>
        </w:rPr>
        <w:t>программы</w:t>
      </w: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3B3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Основные направления государственной политики в сфере благ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 xml:space="preserve">устройства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 xml:space="preserve">определены </w:t>
      </w:r>
      <w:r w:rsidR="0081430B" w:rsidRPr="001112C2">
        <w:rPr>
          <w:rFonts w:ascii="Times New Roman" w:hAnsi="Times New Roman"/>
          <w:sz w:val="28"/>
          <w:szCs w:val="28"/>
        </w:rPr>
        <w:t xml:space="preserve">в Указе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 xml:space="preserve">Президента Российской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>Федерации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430B" w:rsidRPr="001112C2">
        <w:rPr>
          <w:rFonts w:ascii="Times New Roman" w:hAnsi="Times New Roman"/>
          <w:sz w:val="28"/>
          <w:szCs w:val="28"/>
        </w:rPr>
        <w:t>от</w:t>
      </w:r>
      <w:proofErr w:type="gramEnd"/>
      <w:r w:rsidR="0081430B" w:rsidRPr="001112C2">
        <w:rPr>
          <w:rFonts w:ascii="Times New Roman" w:hAnsi="Times New Roman"/>
          <w:sz w:val="28"/>
          <w:szCs w:val="28"/>
        </w:rPr>
        <w:t xml:space="preserve"> </w:t>
      </w:r>
    </w:p>
    <w:p w:rsidR="00383585" w:rsidRPr="001112C2" w:rsidRDefault="0081430B" w:rsidP="006B1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7 мая 2012 года № 600 «О мерах по обеспечению граждан Российской Ф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дерации доступны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и комфортным жильем и повышению качества ж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лищно-коммунальных услуг», приоритетно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президиумом Совета при Президенте Российской Федерации по стратегическому развитию (прот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кол</w:t>
      </w:r>
      <w:r w:rsidR="006837BB">
        <w:rPr>
          <w:rFonts w:ascii="Times New Roman" w:hAnsi="Times New Roman"/>
          <w:sz w:val="28"/>
          <w:szCs w:val="28"/>
        </w:rPr>
        <w:t xml:space="preserve"> </w:t>
      </w:r>
      <w:r w:rsidR="00B356E1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 xml:space="preserve"> от 18 апреля 2017 года № 5), постановлени</w:t>
      </w:r>
      <w:r w:rsidR="00737980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Правительства Росси</w:t>
      </w:r>
      <w:r w:rsidRPr="001112C2">
        <w:rPr>
          <w:rFonts w:ascii="Times New Roman" w:hAnsi="Times New Roman"/>
          <w:sz w:val="28"/>
          <w:szCs w:val="28"/>
        </w:rPr>
        <w:t>й</w:t>
      </w:r>
      <w:r w:rsidRPr="001112C2">
        <w:rPr>
          <w:rFonts w:ascii="Times New Roman" w:hAnsi="Times New Roman"/>
          <w:sz w:val="28"/>
          <w:szCs w:val="28"/>
        </w:rPr>
        <w:t>ской Федерации от 10 февраля 2017 г</w:t>
      </w:r>
      <w:r w:rsidR="00CA1F5A" w:rsidRPr="001112C2">
        <w:rPr>
          <w:rFonts w:ascii="Times New Roman" w:hAnsi="Times New Roman"/>
          <w:sz w:val="28"/>
          <w:szCs w:val="28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№ 169 «Об утверждении Правил предоставления и распределения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12C2">
        <w:rPr>
          <w:rFonts w:ascii="Times New Roman" w:hAnsi="Times New Roman"/>
          <w:sz w:val="28"/>
          <w:szCs w:val="28"/>
        </w:rPr>
        <w:t>субсидий из федерального бюджета бюджетам субъектов Российской Федерации на поддержку государстве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ных программ субъектов Российской Федерации и муниципальных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грамм формирования современной городской среды», постановлени</w:t>
      </w:r>
      <w:r w:rsidR="00737980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Пр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вительства Российской Федерации от 30 декабря 2017 г</w:t>
      </w:r>
      <w:r w:rsidR="00CA1F5A" w:rsidRPr="001112C2">
        <w:rPr>
          <w:rFonts w:ascii="Times New Roman" w:hAnsi="Times New Roman"/>
          <w:sz w:val="28"/>
          <w:szCs w:val="28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№ 1710 «Об утверждении государственной программы Российской Федерации «Обе</w:t>
      </w:r>
      <w:r w:rsidRPr="001112C2">
        <w:rPr>
          <w:rFonts w:ascii="Times New Roman" w:hAnsi="Times New Roman"/>
          <w:sz w:val="28"/>
          <w:szCs w:val="28"/>
        </w:rPr>
        <w:t>с</w:t>
      </w:r>
      <w:r w:rsidRPr="001112C2">
        <w:rPr>
          <w:rFonts w:ascii="Times New Roman" w:hAnsi="Times New Roman"/>
          <w:sz w:val="28"/>
          <w:szCs w:val="28"/>
        </w:rPr>
        <w:t>печение доступным и комфортным жильем и коммунальными услугами граждан Российской Федерации», национально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«Жилье и горо</w:t>
      </w:r>
      <w:r w:rsidRPr="001112C2">
        <w:rPr>
          <w:rFonts w:ascii="Times New Roman" w:hAnsi="Times New Roman"/>
          <w:sz w:val="28"/>
          <w:szCs w:val="28"/>
        </w:rPr>
        <w:t>д</w:t>
      </w:r>
      <w:r w:rsidRPr="001112C2">
        <w:rPr>
          <w:rFonts w:ascii="Times New Roman" w:hAnsi="Times New Roman"/>
          <w:sz w:val="28"/>
          <w:szCs w:val="28"/>
        </w:rPr>
        <w:t>ская среда», утвержденно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протоколом заседания президиума Совета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при Президенте Российской Федерации по стратегическому развитию и наци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нальным проекта от 24 сентября 2018 года № 12, федерально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CA1F5A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</w:t>
      </w:r>
      <w:r w:rsidR="00CA1F5A" w:rsidRPr="001112C2">
        <w:rPr>
          <w:rFonts w:ascii="Times New Roman" w:hAnsi="Times New Roman"/>
          <w:sz w:val="28"/>
          <w:szCs w:val="28"/>
        </w:rPr>
        <w:t>ом</w:t>
      </w:r>
      <w:r w:rsidRPr="001112C2">
        <w:rPr>
          <w:rFonts w:ascii="Times New Roman" w:hAnsi="Times New Roman"/>
          <w:sz w:val="28"/>
          <w:szCs w:val="28"/>
        </w:rPr>
        <w:t xml:space="preserve"> проток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лом заседания проектного комитета по национальному проекту «Жилье и городская среда» от 21 декабря 2018 года № 3</w:t>
      </w:r>
      <w:r w:rsidR="00383585" w:rsidRPr="001112C2">
        <w:rPr>
          <w:rFonts w:ascii="Times New Roman" w:hAnsi="Times New Roman"/>
          <w:sz w:val="28"/>
          <w:szCs w:val="28"/>
        </w:rPr>
        <w:t>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Основными приоритетами </w:t>
      </w:r>
      <w:r w:rsidR="00805376" w:rsidRPr="001112C2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1112C2">
        <w:rPr>
          <w:rFonts w:ascii="Times New Roman" w:hAnsi="Times New Roman"/>
          <w:sz w:val="28"/>
          <w:szCs w:val="28"/>
        </w:rPr>
        <w:t>в Курской обл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сти являются: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lastRenderedPageBreak/>
        <w:t>комплексный подход в реализации проектов благоустройства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и общественных территорий населенных пунктов муниципальных 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разований;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вовлечение граждан и общественных организаций в процесс обсу</w:t>
      </w:r>
      <w:r w:rsidRPr="001112C2">
        <w:rPr>
          <w:rFonts w:ascii="Times New Roman" w:hAnsi="Times New Roman"/>
          <w:sz w:val="28"/>
          <w:szCs w:val="28"/>
        </w:rPr>
        <w:t>ж</w:t>
      </w:r>
      <w:r w:rsidRPr="001112C2">
        <w:rPr>
          <w:rFonts w:ascii="Times New Roman" w:hAnsi="Times New Roman"/>
          <w:sz w:val="28"/>
          <w:szCs w:val="28"/>
        </w:rPr>
        <w:t>дения проектов муниципальных программ, отбора дворовых территорий, общественных территорий для включения в муниципальные программы;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повышение качества городской среды, не требующ</w:t>
      </w:r>
      <w:r w:rsidR="00805376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е специального финансирования (ликвидация вывесок, нарушающих архитектурный облик зданий, введение удобной нумерации зданий, разработк</w:t>
      </w:r>
      <w:r w:rsidR="00805376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 правил уборки территорий, прилегающих к коммерческим объектам</w:t>
      </w:r>
      <w:r w:rsidR="00805376" w:rsidRPr="001112C2">
        <w:rPr>
          <w:rFonts w:ascii="Times New Roman" w:hAnsi="Times New Roman"/>
          <w:sz w:val="28"/>
          <w:szCs w:val="28"/>
        </w:rPr>
        <w:t>,</w:t>
      </w:r>
      <w:r w:rsidRPr="001112C2">
        <w:rPr>
          <w:rFonts w:ascii="Times New Roman" w:hAnsi="Times New Roman"/>
          <w:sz w:val="28"/>
          <w:szCs w:val="28"/>
        </w:rPr>
        <w:t xml:space="preserve"> и т.д.);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реализация мероприятий, обеспечивающих поддержание территорий муниципальных образований в надлежащем комфортном состоянии.</w:t>
      </w:r>
    </w:p>
    <w:p w:rsidR="00652462" w:rsidRPr="001112C2" w:rsidRDefault="00B2303C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821">
        <w:rPr>
          <w:rFonts w:ascii="Times New Roman" w:hAnsi="Times New Roman"/>
          <w:sz w:val="28"/>
          <w:szCs w:val="28"/>
        </w:rPr>
        <w:t xml:space="preserve">Целью государственной программы является </w:t>
      </w:r>
      <w:r w:rsidRPr="00446A83">
        <w:rPr>
          <w:rFonts w:ascii="Times New Roman" w:hAnsi="Times New Roman"/>
          <w:color w:val="000000"/>
          <w:sz w:val="28"/>
          <w:szCs w:val="28"/>
          <w:lang w:eastAsia="ru-RU"/>
        </w:rPr>
        <w:t>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</w:t>
      </w:r>
      <w:r w:rsidRPr="00446A83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фортной городской среды.</w:t>
      </w:r>
    </w:p>
    <w:p w:rsidR="00652462" w:rsidRPr="001112C2" w:rsidRDefault="00652462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Задач</w:t>
      </w:r>
      <w:r w:rsidR="0031488E" w:rsidRPr="001112C2">
        <w:rPr>
          <w:rFonts w:ascii="Times New Roman" w:hAnsi="Times New Roman"/>
          <w:sz w:val="28"/>
          <w:szCs w:val="28"/>
        </w:rPr>
        <w:t>ами</w:t>
      </w:r>
      <w:r w:rsidRPr="001112C2">
        <w:rPr>
          <w:rFonts w:ascii="Times New Roman" w:hAnsi="Times New Roman"/>
          <w:sz w:val="28"/>
          <w:szCs w:val="28"/>
        </w:rPr>
        <w:t xml:space="preserve"> государственной программы </w:t>
      </w:r>
      <w:r w:rsidR="0031488E" w:rsidRPr="001112C2">
        <w:rPr>
          <w:rFonts w:ascii="Times New Roman" w:hAnsi="Times New Roman"/>
          <w:sz w:val="28"/>
          <w:szCs w:val="28"/>
        </w:rPr>
        <w:t>являются: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формирования единых подходов и ключевых приорит</w:t>
      </w:r>
      <w:r w:rsidRPr="001112C2">
        <w:rPr>
          <w:rFonts w:ascii="Times New Roman" w:hAnsi="Times New Roman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z w:val="28"/>
          <w:szCs w:val="28"/>
          <w:lang w:eastAsia="ru-RU"/>
        </w:rPr>
        <w:t>тов формирования комфортной городской среды на территории Курской области с учетом приоритетов территориального развития;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вовлечения граждан, организаций в реализацию мер</w:t>
      </w:r>
      <w:r w:rsidRPr="001112C2">
        <w:rPr>
          <w:rFonts w:ascii="Times New Roman" w:hAnsi="Times New Roman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проведения мероприятий по благоустройству террит</w:t>
      </w:r>
      <w:r w:rsidRPr="001112C2">
        <w:rPr>
          <w:rFonts w:ascii="Times New Roman" w:hAnsi="Times New Roman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z w:val="28"/>
          <w:szCs w:val="28"/>
          <w:lang w:eastAsia="ru-RU"/>
        </w:rPr>
        <w:t>рий муниципальных образований в соответствии с едиными требованиями</w:t>
      </w:r>
      <w:r w:rsidRPr="001112C2">
        <w:rPr>
          <w:rFonts w:ascii="Times New Roman" w:hAnsi="Times New Roman"/>
          <w:sz w:val="28"/>
          <w:szCs w:val="21"/>
          <w:lang w:eastAsia="ru-RU"/>
        </w:rPr>
        <w:t>.</w:t>
      </w:r>
    </w:p>
    <w:p w:rsidR="0031488E" w:rsidRPr="001112C2" w:rsidRDefault="0070132D" w:rsidP="006B178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Целевыми индикаторами и п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оказателями реализации государстве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ной программы являются:</w:t>
      </w:r>
    </w:p>
    <w:p w:rsidR="00C959D8" w:rsidRPr="001112C2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реализованных мероприятий по благоустройству общ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ственных территорий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области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1112C2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среднее значение индекса качества городской среды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ласти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44046C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доля (количество) городов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Курской области 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 благоприятной средой от общего количества городов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</w:p>
    <w:p w:rsidR="00E67F96" w:rsidRPr="0044046C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доля граждан, принявших участие в решении вопросов развития г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</w:t>
      </w:r>
      <w:r w:rsidR="00CA1F5A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от общего количества граждан в возрасте от 14 лет, прож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вающих в муниципальных образованиях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 на территории которых реализуются проекты по созда</w:t>
      </w:r>
      <w:r w:rsidR="00502E52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нию комфортной городской среды;</w:t>
      </w:r>
    </w:p>
    <w:p w:rsidR="00DF53AC" w:rsidRPr="0044046C" w:rsidRDefault="00DF53A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>достигнут показатель</w:t>
      </w:r>
      <w:proofErr w:type="gramEnd"/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4046C">
        <w:rPr>
          <w:rFonts w:ascii="Times New Roman" w:hAnsi="Times New Roman"/>
          <w:sz w:val="28"/>
          <w:szCs w:val="28"/>
        </w:rPr>
        <w:t>реализации муниципальными образованиями мероприятий по цифровизации городского хозяйства;</w:t>
      </w:r>
    </w:p>
    <w:p w:rsidR="00B2303C" w:rsidRP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совр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менной</w:t>
      </w:r>
      <w:proofErr w:type="gramEnd"/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городской среды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(количество обустроенных общественных пр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странств), не менее ед., накопительным итогом начиная с 2019 года (д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полнительный);</w:t>
      </w:r>
    </w:p>
    <w:p w:rsidR="00B2303C" w:rsidRP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lastRenderedPageBreak/>
        <w:t>увеличено количество благоустроенных дворовых территорий, включенных в государственные (муниципальные) программы формиров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ния современной городской среды, накопительным итогом начиная с 2019 года (</w:t>
      </w:r>
      <w:proofErr w:type="gramStart"/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дополнительный</w:t>
      </w:r>
      <w:proofErr w:type="gramEnd"/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);</w:t>
      </w:r>
    </w:p>
    <w:p w:rsid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рических поселениях, н</w:t>
      </w:r>
      <w:r w:rsidR="00CA55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 менее ед., нарастающим итогом;</w:t>
      </w:r>
    </w:p>
    <w:p w:rsidR="005E79F9" w:rsidRPr="005E79F9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2321 (воинских званий, фамилий и инициалов) п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гибшего при защите Отечества на мемориальные сооружения воинских з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хоронений по месту захоронения;</w:t>
      </w:r>
    </w:p>
    <w:p w:rsidR="005E79F9" w:rsidRPr="005E79F9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</w:t>
      </w:r>
      <w:proofErr w:type="gramEnd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110 воинских захоронений;</w:t>
      </w:r>
    </w:p>
    <w:p w:rsidR="00CA55C2" w:rsidRPr="00CA55C2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</w:t>
      </w:r>
      <w:proofErr w:type="gramEnd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26 мемориальных знаков;</w:t>
      </w:r>
    </w:p>
    <w:p w:rsidR="00BC7507" w:rsidRPr="00BC7507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общественных и (или) дворовых терр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торий, разработанных АНО «Центр компетенций развития городской ср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ды Курской области» в рамках реализации регионального проекта «Фо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мирование комфортной городской среды»;</w:t>
      </w:r>
    </w:p>
    <w:p w:rsidR="00CA55C2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разработанных АНО «Центр компетенций развития г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тов) в области архитектурно-художественных, объемно-пространственных и градостроительных решений;</w:t>
      </w:r>
    </w:p>
    <w:p w:rsidR="003575FE" w:rsidRPr="001112C2" w:rsidRDefault="003575FE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ской среды, %.</w:t>
      </w:r>
    </w:p>
    <w:p w:rsidR="00D071C7" w:rsidRPr="001112C2" w:rsidRDefault="00D071C7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Сведения о показателях (индикатора</w:t>
      </w:r>
      <w:r w:rsidR="00F606F5" w:rsidRPr="001112C2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) государственной программы представлены в приложении № 1 к государственной программе.</w:t>
      </w:r>
    </w:p>
    <w:p w:rsidR="00A164FC" w:rsidRPr="001112C2" w:rsidRDefault="00A164FC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Ожидаемые конечные результаты реализации гос</w:t>
      </w:r>
      <w:r w:rsidR="00C37F20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ударственной 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пр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граммы:</w:t>
      </w:r>
    </w:p>
    <w:p w:rsidR="00BA3FA4" w:rsidRPr="001112C2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количеств</w:t>
      </w:r>
      <w:r w:rsidR="00B8369F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 реализованных мероприятий по благоустро</w:t>
      </w:r>
      <w:r w:rsidRPr="001112C2">
        <w:rPr>
          <w:rFonts w:ascii="Times New Roman" w:hAnsi="Times New Roman"/>
          <w:sz w:val="28"/>
          <w:szCs w:val="28"/>
        </w:rPr>
        <w:t>й</w:t>
      </w:r>
      <w:r w:rsidRPr="001112C2">
        <w:rPr>
          <w:rFonts w:ascii="Times New Roman" w:hAnsi="Times New Roman"/>
          <w:sz w:val="28"/>
          <w:szCs w:val="28"/>
        </w:rPr>
        <w:t>ству общественных территорий</w:t>
      </w:r>
      <w:r w:rsidR="00A8540D" w:rsidRPr="001112C2">
        <w:rPr>
          <w:rFonts w:ascii="Times New Roman" w:hAnsi="Times New Roman"/>
          <w:sz w:val="28"/>
          <w:szCs w:val="28"/>
        </w:rPr>
        <w:t xml:space="preserve"> по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BA3FA4" w:rsidRPr="001112C2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средне</w:t>
      </w:r>
      <w:r w:rsidR="00B8369F" w:rsidRPr="001112C2">
        <w:rPr>
          <w:rFonts w:ascii="Times New Roman" w:hAnsi="Times New Roman"/>
          <w:sz w:val="28"/>
          <w:szCs w:val="28"/>
        </w:rPr>
        <w:t>го</w:t>
      </w:r>
      <w:r w:rsidRPr="001112C2">
        <w:rPr>
          <w:rFonts w:ascii="Times New Roman" w:hAnsi="Times New Roman"/>
          <w:sz w:val="28"/>
          <w:szCs w:val="28"/>
        </w:rPr>
        <w:t xml:space="preserve"> значени</w:t>
      </w:r>
      <w:r w:rsidR="00B8369F" w:rsidRPr="001112C2">
        <w:rPr>
          <w:rFonts w:ascii="Times New Roman" w:hAnsi="Times New Roman"/>
          <w:sz w:val="28"/>
          <w:szCs w:val="28"/>
        </w:rPr>
        <w:t>я</w:t>
      </w:r>
      <w:r w:rsidRPr="001112C2">
        <w:rPr>
          <w:rFonts w:ascii="Times New Roman" w:hAnsi="Times New Roman"/>
          <w:sz w:val="28"/>
          <w:szCs w:val="28"/>
        </w:rPr>
        <w:t xml:space="preserve"> индекса качества городской среды</w:t>
      </w:r>
      <w:r w:rsidR="00A8540D" w:rsidRPr="001112C2">
        <w:rPr>
          <w:rFonts w:ascii="Times New Roman" w:hAnsi="Times New Roman"/>
          <w:sz w:val="28"/>
          <w:szCs w:val="28"/>
        </w:rPr>
        <w:t xml:space="preserve"> по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BA3FA4" w:rsidRPr="0044046C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дол</w:t>
      </w:r>
      <w:r w:rsidR="00B8369F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(количеств</w:t>
      </w:r>
      <w:r w:rsidR="00B8369F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) городов</w:t>
      </w:r>
      <w:r w:rsidR="00A8540D" w:rsidRPr="001112C2">
        <w:rPr>
          <w:rFonts w:ascii="Times New Roman" w:hAnsi="Times New Roman"/>
          <w:sz w:val="28"/>
          <w:szCs w:val="28"/>
        </w:rPr>
        <w:t xml:space="preserve">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 xml:space="preserve"> с </w:t>
      </w:r>
      <w:r w:rsidRPr="0044046C">
        <w:rPr>
          <w:rFonts w:ascii="Times New Roman" w:hAnsi="Times New Roman"/>
          <w:sz w:val="28"/>
          <w:szCs w:val="28"/>
        </w:rPr>
        <w:t>благопр</w:t>
      </w:r>
      <w:r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>ятной средой от общего количества городов</w:t>
      </w:r>
      <w:r w:rsidR="00A8540D" w:rsidRPr="0044046C">
        <w:rPr>
          <w:rFonts w:ascii="Times New Roman" w:hAnsi="Times New Roman"/>
          <w:sz w:val="28"/>
          <w:szCs w:val="28"/>
        </w:rPr>
        <w:t xml:space="preserve">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44046C">
        <w:rPr>
          <w:rFonts w:ascii="Times New Roman" w:hAnsi="Times New Roman"/>
          <w:sz w:val="28"/>
          <w:szCs w:val="28"/>
        </w:rPr>
        <w:t>;</w:t>
      </w:r>
    </w:p>
    <w:p w:rsidR="00A164FC" w:rsidRPr="0044046C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увеличен</w:t>
      </w:r>
      <w:r w:rsidR="00B8369F" w:rsidRPr="0044046C">
        <w:rPr>
          <w:rFonts w:ascii="Times New Roman" w:hAnsi="Times New Roman"/>
          <w:sz w:val="28"/>
          <w:szCs w:val="28"/>
        </w:rPr>
        <w:t>ие</w:t>
      </w:r>
      <w:r w:rsidRPr="0044046C">
        <w:rPr>
          <w:rFonts w:ascii="Times New Roman" w:hAnsi="Times New Roman"/>
          <w:sz w:val="28"/>
          <w:szCs w:val="28"/>
        </w:rPr>
        <w:t xml:space="preserve"> дол</w:t>
      </w:r>
      <w:r w:rsidR="00B8369F"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 xml:space="preserve"> граждан, принявших участие в решении вопросов развития городской среды</w:t>
      </w:r>
      <w:r w:rsidR="00CF63B3" w:rsidRPr="0044046C">
        <w:rPr>
          <w:rFonts w:ascii="Times New Roman" w:hAnsi="Times New Roman"/>
          <w:sz w:val="28"/>
          <w:szCs w:val="28"/>
        </w:rPr>
        <w:t>,</w:t>
      </w:r>
      <w:r w:rsidRPr="0044046C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A8540D" w:rsidRPr="0044046C">
        <w:rPr>
          <w:rFonts w:ascii="Times New Roman" w:hAnsi="Times New Roman"/>
          <w:sz w:val="28"/>
          <w:szCs w:val="28"/>
        </w:rPr>
        <w:t xml:space="preserve">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44046C">
        <w:rPr>
          <w:rFonts w:ascii="Times New Roman" w:hAnsi="Times New Roman"/>
          <w:sz w:val="28"/>
          <w:szCs w:val="28"/>
        </w:rPr>
        <w:t>, на территории которых реализуются проекты по созда</w:t>
      </w:r>
      <w:r w:rsidR="00815DD9" w:rsidRPr="0044046C">
        <w:rPr>
          <w:rFonts w:ascii="Times New Roman" w:hAnsi="Times New Roman"/>
          <w:sz w:val="28"/>
          <w:szCs w:val="28"/>
        </w:rPr>
        <w:t>нию комфортной г</w:t>
      </w:r>
      <w:r w:rsidR="00815DD9" w:rsidRPr="0044046C">
        <w:rPr>
          <w:rFonts w:ascii="Times New Roman" w:hAnsi="Times New Roman"/>
          <w:sz w:val="28"/>
          <w:szCs w:val="28"/>
        </w:rPr>
        <w:t>о</w:t>
      </w:r>
      <w:r w:rsidR="00815DD9" w:rsidRPr="0044046C">
        <w:rPr>
          <w:rFonts w:ascii="Times New Roman" w:hAnsi="Times New Roman"/>
          <w:sz w:val="28"/>
          <w:szCs w:val="28"/>
        </w:rPr>
        <w:t>родской среды;</w:t>
      </w:r>
    </w:p>
    <w:p w:rsidR="00477279" w:rsidRPr="0044046C" w:rsidRDefault="0047727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меропри</w:t>
      </w:r>
      <w:r w:rsidRPr="0044046C">
        <w:rPr>
          <w:rFonts w:ascii="Times New Roman" w:hAnsi="Times New Roman"/>
          <w:sz w:val="28"/>
          <w:szCs w:val="28"/>
        </w:rPr>
        <w:t>я</w:t>
      </w:r>
      <w:r w:rsidRPr="0044046C">
        <w:rPr>
          <w:rFonts w:ascii="Times New Roman" w:hAnsi="Times New Roman"/>
          <w:sz w:val="28"/>
          <w:szCs w:val="28"/>
        </w:rPr>
        <w:t>тий по цифровизации городского хозяйства достигает 100%;</w:t>
      </w:r>
    </w:p>
    <w:p w:rsidR="00EB69FE" w:rsidRP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реализованы мероприятия по благоустройству, предусмотренные государственными (муниципальными</w:t>
      </w:r>
      <w:r w:rsidRPr="00EB69FE">
        <w:rPr>
          <w:rFonts w:ascii="Times New Roman" w:hAnsi="Times New Roman"/>
          <w:sz w:val="28"/>
          <w:szCs w:val="28"/>
        </w:rPr>
        <w:t xml:space="preserve">) программами формирования </w:t>
      </w:r>
      <w:proofErr w:type="gramStart"/>
      <w:r w:rsidRPr="00EB69FE">
        <w:rPr>
          <w:rFonts w:ascii="Times New Roman" w:hAnsi="Times New Roman"/>
          <w:sz w:val="28"/>
          <w:szCs w:val="28"/>
        </w:rPr>
        <w:t>совр</w:t>
      </w:r>
      <w:r w:rsidRPr="00EB69FE">
        <w:rPr>
          <w:rFonts w:ascii="Times New Roman" w:hAnsi="Times New Roman"/>
          <w:sz w:val="28"/>
          <w:szCs w:val="28"/>
        </w:rPr>
        <w:t>е</w:t>
      </w:r>
      <w:r w:rsidRPr="00EB69FE">
        <w:rPr>
          <w:rFonts w:ascii="Times New Roman" w:hAnsi="Times New Roman"/>
          <w:sz w:val="28"/>
          <w:szCs w:val="28"/>
        </w:rPr>
        <w:lastRenderedPageBreak/>
        <w:t>менной</w:t>
      </w:r>
      <w:proofErr w:type="gramEnd"/>
      <w:r w:rsidRPr="00EB69FE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полнительный);</w:t>
      </w:r>
    </w:p>
    <w:p w:rsidR="00EB69FE" w:rsidRP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/>
          <w:sz w:val="28"/>
          <w:szCs w:val="28"/>
        </w:rPr>
        <w:t>количество благоустроенных дворовых территорий, включенных в государственные (муниципальные) программы формирования современ-ной городской среды, накопительным итогом начиная с 2019 года (</w:t>
      </w:r>
      <w:proofErr w:type="gramStart"/>
      <w:r w:rsidRPr="00EB69FE">
        <w:rPr>
          <w:rFonts w:ascii="Times New Roman" w:hAnsi="Times New Roman"/>
          <w:sz w:val="28"/>
          <w:szCs w:val="28"/>
        </w:rPr>
        <w:t>допо</w:t>
      </w:r>
      <w:r w:rsidRPr="00EB69FE">
        <w:rPr>
          <w:rFonts w:ascii="Times New Roman" w:hAnsi="Times New Roman"/>
          <w:sz w:val="28"/>
          <w:szCs w:val="28"/>
        </w:rPr>
        <w:t>л</w:t>
      </w:r>
      <w:r w:rsidRPr="00EB69FE">
        <w:rPr>
          <w:rFonts w:ascii="Times New Roman" w:hAnsi="Times New Roman"/>
          <w:sz w:val="28"/>
          <w:szCs w:val="28"/>
        </w:rPr>
        <w:t>нительный</w:t>
      </w:r>
      <w:proofErr w:type="gramEnd"/>
      <w:r w:rsidRPr="00EB69FE">
        <w:rPr>
          <w:rFonts w:ascii="Times New Roman" w:hAnsi="Times New Roman"/>
          <w:sz w:val="28"/>
          <w:szCs w:val="28"/>
        </w:rPr>
        <w:t>);</w:t>
      </w:r>
    </w:p>
    <w:p w:rsid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рических поселениях, н</w:t>
      </w:r>
      <w:r w:rsidR="00183F59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44046C" w:rsidRPr="005E79F9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(воинских званий, фамилий и инициалов) погибш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их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при защите Отечества на мемориальные сооружения воинских захорон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ний по месту захоронения;</w:t>
      </w:r>
    </w:p>
    <w:p w:rsidR="0044046C" w:rsidRPr="005E79F9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  воински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захоронени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я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183F59" w:rsidRPr="00183F59" w:rsidRDefault="0044046C" w:rsidP="00440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 мемориальны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знак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D47AD3" w:rsidRPr="00D47AD3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 xml:space="preserve">увеличение количества </w:t>
      </w:r>
      <w:proofErr w:type="gramStart"/>
      <w:r w:rsidRPr="00D47AD3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D47AD3">
        <w:rPr>
          <w:rFonts w:ascii="Times New Roman" w:hAnsi="Times New Roman"/>
          <w:sz w:val="28"/>
          <w:szCs w:val="28"/>
        </w:rPr>
        <w:t xml:space="preserve"> общественных и (или) дв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ровых территорий, разработанных АНО «Центр компетенций развития г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родской среды Курской области» в рамках реализации регионального пр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екта «Формирование комфортной городской среды»;</w:t>
      </w:r>
    </w:p>
    <w:p w:rsidR="00183F59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решений;</w:t>
      </w:r>
    </w:p>
    <w:p w:rsidR="00B936C4" w:rsidRPr="001112C2" w:rsidRDefault="00B936C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ской среды, достигает 90 %.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Срок реализации государственной программы - 2018 - 202</w:t>
      </w:r>
      <w:r w:rsidR="00D17384"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</w:t>
      </w:r>
      <w:r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годы. Этапы реализации государственной программы не выделяются.</w:t>
      </w:r>
    </w:p>
    <w:p w:rsidR="00D47454" w:rsidRPr="001112C2" w:rsidRDefault="00D474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815DD9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I</w:t>
      </w:r>
      <w:r w:rsidR="0031488E" w:rsidRPr="001112C2">
        <w:rPr>
          <w:rFonts w:ascii="Times New Roman" w:hAnsi="Times New Roman"/>
          <w:b/>
          <w:sz w:val="28"/>
          <w:szCs w:val="28"/>
        </w:rPr>
        <w:t>II</w:t>
      </w:r>
      <w:r w:rsidRPr="001112C2">
        <w:rPr>
          <w:rFonts w:ascii="Times New Roman" w:hAnsi="Times New Roman"/>
          <w:b/>
          <w:sz w:val="28"/>
          <w:szCs w:val="28"/>
        </w:rPr>
        <w:t xml:space="preserve">. </w:t>
      </w:r>
      <w:r w:rsidR="00A164FC" w:rsidRPr="001112C2">
        <w:rPr>
          <w:rFonts w:ascii="Times New Roman" w:hAnsi="Times New Roman"/>
          <w:b/>
          <w:sz w:val="28"/>
          <w:szCs w:val="28"/>
        </w:rPr>
        <w:t xml:space="preserve">Сведения о показателях и индикаторах </w:t>
      </w:r>
      <w:proofErr w:type="gramStart"/>
      <w:r w:rsidR="00A164FC" w:rsidRPr="001112C2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  <w:r w:rsidR="00A164FC" w:rsidRPr="001112C2">
        <w:rPr>
          <w:rFonts w:ascii="Times New Roman" w:hAnsi="Times New Roman"/>
          <w:b/>
          <w:sz w:val="28"/>
          <w:szCs w:val="28"/>
        </w:rPr>
        <w:t xml:space="preserve"> </w:t>
      </w:r>
    </w:p>
    <w:p w:rsidR="00A164FC" w:rsidRPr="001112C2" w:rsidRDefault="00A164FC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программы</w:t>
      </w:r>
    </w:p>
    <w:p w:rsidR="004F62BE" w:rsidRPr="001112C2" w:rsidRDefault="004F62BE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Показателями (индикаторами) государственной программы являю</w:t>
      </w:r>
      <w:r w:rsidRPr="001112C2">
        <w:rPr>
          <w:rFonts w:ascii="Times New Roman" w:hAnsi="Times New Roman"/>
          <w:sz w:val="28"/>
          <w:szCs w:val="28"/>
        </w:rPr>
        <w:t>т</w:t>
      </w:r>
      <w:r w:rsidRPr="001112C2">
        <w:rPr>
          <w:rFonts w:ascii="Times New Roman" w:hAnsi="Times New Roman"/>
          <w:sz w:val="28"/>
          <w:szCs w:val="28"/>
        </w:rPr>
        <w:t>ся: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1) количество реализованных мероприятий по благоустройству 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щественных территорий</w:t>
      </w:r>
      <w:r w:rsidR="00E700F7" w:rsidRPr="001112C2">
        <w:rPr>
          <w:rFonts w:ascii="Times New Roman" w:hAnsi="Times New Roman"/>
          <w:sz w:val="28"/>
          <w:szCs w:val="28"/>
        </w:rPr>
        <w:t xml:space="preserve"> по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2) среднее значение индекса качества городской среды</w:t>
      </w:r>
      <w:r w:rsidR="00E700F7" w:rsidRPr="001112C2">
        <w:rPr>
          <w:rFonts w:ascii="Times New Roman" w:hAnsi="Times New Roman"/>
          <w:sz w:val="28"/>
          <w:szCs w:val="28"/>
        </w:rPr>
        <w:t xml:space="preserve"> по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3) доля (количество) городов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 xml:space="preserve"> с благоприятной ср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дой от общего количества городов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</w:p>
    <w:p w:rsidR="00593D59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4) доля граждан, принявших участие в решении вопросов развития городской среды</w:t>
      </w:r>
      <w:r w:rsidR="00CF63B3">
        <w:rPr>
          <w:rFonts w:ascii="Times New Roman" w:hAnsi="Times New Roman"/>
          <w:sz w:val="28"/>
          <w:szCs w:val="28"/>
        </w:rPr>
        <w:t>,</w:t>
      </w:r>
      <w:r w:rsidRPr="001112C2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lastRenderedPageBreak/>
        <w:t>живающих в муниципальных образованиях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, на 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рии которых реализуются проекты по созданию комфортной городской среды;</w:t>
      </w:r>
    </w:p>
    <w:p w:rsidR="00AA4FF4" w:rsidRPr="001112C2" w:rsidRDefault="00AA4FF4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AA4FF4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</w:t>
      </w:r>
      <w:r w:rsidRPr="00AA4FF4">
        <w:rPr>
          <w:rFonts w:ascii="Times New Roman" w:hAnsi="Times New Roman"/>
          <w:sz w:val="28"/>
          <w:szCs w:val="28"/>
        </w:rPr>
        <w:t>и</w:t>
      </w:r>
      <w:r w:rsidRPr="00AA4FF4">
        <w:rPr>
          <w:rFonts w:ascii="Times New Roman" w:hAnsi="Times New Roman"/>
          <w:sz w:val="28"/>
          <w:szCs w:val="28"/>
        </w:rPr>
        <w:t>ятий по цифровизации городского хозяйства;</w:t>
      </w:r>
    </w:p>
    <w:p w:rsidR="00FE5B92" w:rsidRPr="00FE5B92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E5B92" w:rsidRPr="00FE5B92">
        <w:rPr>
          <w:rFonts w:ascii="Times New Roman" w:hAnsi="Times New Roman"/>
          <w:sz w:val="28"/>
          <w:szCs w:val="28"/>
        </w:rPr>
        <w:t xml:space="preserve">) 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="00FE5B92" w:rsidRPr="00FE5B92">
        <w:rPr>
          <w:rFonts w:ascii="Times New Roman" w:hAnsi="Times New Roman"/>
          <w:sz w:val="28"/>
          <w:szCs w:val="28"/>
        </w:rPr>
        <w:t>совр</w:t>
      </w:r>
      <w:r w:rsidR="00FE5B92" w:rsidRPr="00FE5B92">
        <w:rPr>
          <w:rFonts w:ascii="Times New Roman" w:hAnsi="Times New Roman"/>
          <w:sz w:val="28"/>
          <w:szCs w:val="28"/>
        </w:rPr>
        <w:t>е</w:t>
      </w:r>
      <w:r w:rsidR="00FE5B92" w:rsidRPr="00FE5B92">
        <w:rPr>
          <w:rFonts w:ascii="Times New Roman" w:hAnsi="Times New Roman"/>
          <w:sz w:val="28"/>
          <w:szCs w:val="28"/>
        </w:rPr>
        <w:t>менной</w:t>
      </w:r>
      <w:proofErr w:type="gramEnd"/>
      <w:r w:rsidR="00FE5B92" w:rsidRPr="00FE5B92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="00FE5B92" w:rsidRPr="00FE5B92">
        <w:rPr>
          <w:rFonts w:ascii="Times New Roman" w:hAnsi="Times New Roman"/>
          <w:sz w:val="28"/>
          <w:szCs w:val="28"/>
        </w:rPr>
        <w:t>о</w:t>
      </w:r>
      <w:r w:rsidR="00FE5B92" w:rsidRPr="00FE5B92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="00FE5B92" w:rsidRPr="00FE5B92">
        <w:rPr>
          <w:rFonts w:ascii="Times New Roman" w:hAnsi="Times New Roman"/>
          <w:sz w:val="28"/>
          <w:szCs w:val="28"/>
        </w:rPr>
        <w:t>о</w:t>
      </w:r>
      <w:r w:rsidR="00FE5B92" w:rsidRPr="00FE5B92">
        <w:rPr>
          <w:rFonts w:ascii="Times New Roman" w:hAnsi="Times New Roman"/>
          <w:sz w:val="28"/>
          <w:szCs w:val="28"/>
        </w:rPr>
        <w:t>полнительный)</w:t>
      </w:r>
      <w:r w:rsidR="00FE5B92">
        <w:rPr>
          <w:rFonts w:ascii="Times New Roman" w:hAnsi="Times New Roman"/>
          <w:sz w:val="28"/>
          <w:szCs w:val="28"/>
        </w:rPr>
        <w:t>;</w:t>
      </w:r>
    </w:p>
    <w:p w:rsidR="00FE5B92" w:rsidRPr="00FE5B92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E5B92" w:rsidRPr="00FE5B92">
        <w:rPr>
          <w:rFonts w:ascii="Times New Roman" w:hAnsi="Times New Roman"/>
          <w:sz w:val="28"/>
          <w:szCs w:val="28"/>
        </w:rPr>
        <w:t>) увеличено количество благоустроенных дворовых территорий, включенных в государственные (муниципальные) программы формиров</w:t>
      </w:r>
      <w:r w:rsidR="00FE5B92" w:rsidRPr="00FE5B92">
        <w:rPr>
          <w:rFonts w:ascii="Times New Roman" w:hAnsi="Times New Roman"/>
          <w:sz w:val="28"/>
          <w:szCs w:val="28"/>
        </w:rPr>
        <w:t>а</w:t>
      </w:r>
      <w:r w:rsidR="00FE5B92" w:rsidRPr="00FE5B92">
        <w:rPr>
          <w:rFonts w:ascii="Times New Roman" w:hAnsi="Times New Roman"/>
          <w:sz w:val="28"/>
          <w:szCs w:val="28"/>
        </w:rPr>
        <w:t>ния современной городской среды, накопительным итогом начиная с 2019 года (</w:t>
      </w:r>
      <w:proofErr w:type="gramStart"/>
      <w:r w:rsidR="00FE5B92" w:rsidRPr="00FE5B92">
        <w:rPr>
          <w:rFonts w:ascii="Times New Roman" w:hAnsi="Times New Roman"/>
          <w:sz w:val="28"/>
          <w:szCs w:val="28"/>
        </w:rPr>
        <w:t>дополнительный</w:t>
      </w:r>
      <w:proofErr w:type="gramEnd"/>
      <w:r w:rsidR="00FE5B92" w:rsidRPr="00FE5B92">
        <w:rPr>
          <w:rFonts w:ascii="Times New Roman" w:hAnsi="Times New Roman"/>
          <w:sz w:val="28"/>
          <w:szCs w:val="28"/>
        </w:rPr>
        <w:t>);</w:t>
      </w:r>
    </w:p>
    <w:p w:rsidR="00815DD9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E5B92" w:rsidRPr="00FE5B92">
        <w:rPr>
          <w:rFonts w:ascii="Times New Roman" w:hAnsi="Times New Roman"/>
          <w:sz w:val="28"/>
          <w:szCs w:val="28"/>
        </w:rPr>
        <w:t>)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</w:t>
      </w:r>
      <w:r w:rsidR="0073087D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11) количество нанесенных имен (воинских званий, фамилий и ин</w:t>
      </w:r>
      <w:r w:rsidRPr="00C517D2">
        <w:rPr>
          <w:rFonts w:ascii="Times New Roman" w:hAnsi="Times New Roman"/>
          <w:sz w:val="28"/>
          <w:szCs w:val="28"/>
        </w:rPr>
        <w:t>и</w:t>
      </w:r>
      <w:r w:rsidRPr="00C517D2">
        <w:rPr>
          <w:rFonts w:ascii="Times New Roman" w:hAnsi="Times New Roman"/>
          <w:sz w:val="28"/>
          <w:szCs w:val="28"/>
        </w:rPr>
        <w:t>циалов) погибших при защите Отечества на мемориальные сооружения воинских захоронений по месту захоронения (единиц);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12) количество проведенных восстановительных работ (единиц);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13) количество установленных мемориальных знаков (единиц);</w:t>
      </w:r>
    </w:p>
    <w:p w:rsidR="007E71F3" w:rsidRPr="007E71F3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F3">
        <w:rPr>
          <w:rFonts w:ascii="Times New Roman" w:hAnsi="Times New Roman"/>
          <w:sz w:val="28"/>
          <w:szCs w:val="28"/>
        </w:rPr>
        <w:t xml:space="preserve">14) количество </w:t>
      </w:r>
      <w:proofErr w:type="gramStart"/>
      <w:r w:rsidRPr="007E71F3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7E71F3">
        <w:rPr>
          <w:rFonts w:ascii="Times New Roman" w:hAnsi="Times New Roman"/>
          <w:sz w:val="28"/>
          <w:szCs w:val="28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73087D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F3">
        <w:rPr>
          <w:rFonts w:ascii="Times New Roman" w:hAnsi="Times New Roman"/>
          <w:sz w:val="28"/>
          <w:szCs w:val="28"/>
        </w:rPr>
        <w:t>15) количество разработанных АНО «Центр компетенций развития городской среды Курской области» методических рекомендаций (регл</w:t>
      </w:r>
      <w:r w:rsidRPr="007E71F3">
        <w:rPr>
          <w:rFonts w:ascii="Times New Roman" w:hAnsi="Times New Roman"/>
          <w:sz w:val="28"/>
          <w:szCs w:val="28"/>
        </w:rPr>
        <w:t>а</w:t>
      </w:r>
      <w:r w:rsidRPr="007E71F3">
        <w:rPr>
          <w:rFonts w:ascii="Times New Roman" w:hAnsi="Times New Roman"/>
          <w:sz w:val="28"/>
          <w:szCs w:val="28"/>
        </w:rPr>
        <w:t>ментов) в области архитектурно-художественных, объемно-пространственных и градостроительных решений;</w:t>
      </w:r>
    </w:p>
    <w:p w:rsidR="00C517D2" w:rsidRPr="001112C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16) доля объема закупок оборудования, имеющего российское 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исхождение, в том числе оборудования, закупаемого при выполнении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в общем объеме оборудования, закупленного в рамках реализации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роприятий государственных (муниципальных) программ современной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среды, %.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</w:r>
    </w:p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Показатель 1 «</w:t>
      </w:r>
      <w:r w:rsidR="00593D59" w:rsidRPr="001112C2">
        <w:rPr>
          <w:rFonts w:ascii="Times New Roman" w:hAnsi="Times New Roman"/>
          <w:sz w:val="28"/>
          <w:szCs w:val="28"/>
        </w:rPr>
        <w:t>Количество реализованных мероприятий по благ</w:t>
      </w:r>
      <w:r w:rsidR="00593D59" w:rsidRPr="001112C2">
        <w:rPr>
          <w:rFonts w:ascii="Times New Roman" w:hAnsi="Times New Roman"/>
          <w:sz w:val="28"/>
          <w:szCs w:val="28"/>
        </w:rPr>
        <w:t>о</w:t>
      </w:r>
      <w:r w:rsidR="00593D59" w:rsidRPr="001112C2">
        <w:rPr>
          <w:rFonts w:ascii="Times New Roman" w:hAnsi="Times New Roman"/>
          <w:sz w:val="28"/>
          <w:szCs w:val="28"/>
        </w:rPr>
        <w:t>устройству общественных территорий</w:t>
      </w:r>
      <w:r w:rsidR="000E1957" w:rsidRPr="001112C2">
        <w:rPr>
          <w:rFonts w:ascii="Times New Roman" w:hAnsi="Times New Roman"/>
          <w:sz w:val="28"/>
          <w:szCs w:val="28"/>
        </w:rPr>
        <w:t xml:space="preserve"> по</w:t>
      </w:r>
      <w:r w:rsidR="00027C14" w:rsidRPr="001112C2">
        <w:rPr>
          <w:rFonts w:ascii="Times New Roman" w:hAnsi="Times New Roman"/>
          <w:sz w:val="28"/>
          <w:szCs w:val="28"/>
        </w:rPr>
        <w:t xml:space="preserve"> </w:t>
      </w:r>
      <w:r w:rsidR="000E195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B34FA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тий по благоустройству общественных территорий по </w:t>
            </w:r>
            <w:r w:rsidRPr="001112C2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593D5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мероприятий по благ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устройству общественных территорий</w:t>
            </w:r>
            <w:r w:rsidR="00C651C8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73DEB"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благоустройству общественных территорий по Курской области на начало года 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>и определяется</w:t>
            </w:r>
            <w:proofErr w:type="gramEnd"/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>м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 xml:space="preserve"> реализованных меропр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ятий по благоустройству обществе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ных территорий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</w:p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  <w:t>Показатель 2 «</w:t>
      </w:r>
      <w:r w:rsidR="006C26E9" w:rsidRPr="001112C2">
        <w:rPr>
          <w:rFonts w:ascii="Times New Roman" w:hAnsi="Times New Roman"/>
          <w:sz w:val="28"/>
          <w:szCs w:val="28"/>
        </w:rPr>
        <w:t>Среднее значение индекса качества городской среды</w:t>
      </w:r>
      <w:r w:rsidR="00027C14" w:rsidRPr="001112C2">
        <w:rPr>
          <w:rFonts w:ascii="Times New Roman" w:hAnsi="Times New Roman"/>
          <w:sz w:val="28"/>
          <w:szCs w:val="28"/>
        </w:rPr>
        <w:t xml:space="preserve"> по 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1112C2" w:rsidTr="00986E57">
        <w:trPr>
          <w:trHeight w:val="2479"/>
        </w:trPr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6C26E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6C26E9" w:rsidRPr="001112C2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204A92" w:rsidRPr="001112C2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и определяется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в соответствии с М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тодикой формирования индекса кач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 xml:space="preserve">ства городской среды,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утвержденной р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аспоряжением Правительства Ро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с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сийской Фе</w:t>
            </w:r>
            <w:r w:rsidR="00A56B9B">
              <w:rPr>
                <w:rFonts w:ascii="Times New Roman" w:hAnsi="Times New Roman"/>
                <w:sz w:val="28"/>
                <w:szCs w:val="28"/>
              </w:rPr>
              <w:t>дерации от 23 марта</w:t>
            </w:r>
            <w:r w:rsidR="00A56B9B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1112C2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  <w:t xml:space="preserve">Показатель </w:t>
      </w:r>
      <w:r w:rsidR="00AD45FF" w:rsidRPr="001112C2">
        <w:rPr>
          <w:rFonts w:ascii="Times New Roman" w:hAnsi="Times New Roman"/>
          <w:sz w:val="28"/>
          <w:szCs w:val="28"/>
        </w:rPr>
        <w:t>3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="00D87B69" w:rsidRPr="001112C2">
        <w:rPr>
          <w:rFonts w:ascii="Times New Roman" w:hAnsi="Times New Roman"/>
          <w:sz w:val="28"/>
          <w:szCs w:val="28"/>
        </w:rPr>
        <w:t xml:space="preserve">Доля (количество) городов </w:t>
      </w:r>
      <w:r w:rsidR="004D42FA" w:rsidRPr="001112C2">
        <w:rPr>
          <w:rFonts w:ascii="Times New Roman" w:hAnsi="Times New Roman"/>
          <w:sz w:val="28"/>
          <w:szCs w:val="28"/>
        </w:rPr>
        <w:t xml:space="preserve">Курской области </w:t>
      </w:r>
      <w:r w:rsidR="00D87B69" w:rsidRPr="001112C2">
        <w:rPr>
          <w:rFonts w:ascii="Times New Roman" w:hAnsi="Times New Roman"/>
          <w:sz w:val="28"/>
          <w:szCs w:val="28"/>
        </w:rPr>
        <w:t>с благ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приятной средой от общего количества городов</w:t>
      </w:r>
      <w:r w:rsidR="004D42FA" w:rsidRPr="001112C2">
        <w:rPr>
          <w:rFonts w:ascii="Times New Roman" w:hAnsi="Times New Roman"/>
          <w:sz w:val="28"/>
          <w:szCs w:val="28"/>
        </w:rPr>
        <w:t xml:space="preserve"> 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Доля (количество)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количества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FE19DE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долю (к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личество)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личества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4D42FA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рассчитывается 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М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>етодик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>ой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формирования индекса к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>а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чества городской среды, 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утвержде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 xml:space="preserve">ной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р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аспоряжением Правитель</w:t>
            </w:r>
            <w:r w:rsidR="00986E57">
              <w:rPr>
                <w:rFonts w:ascii="Times New Roman" w:hAnsi="Times New Roman"/>
                <w:sz w:val="28"/>
                <w:szCs w:val="28"/>
              </w:rPr>
              <w:t xml:space="preserve">ства Российской Федерации от 23 марта 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1112C2" w:rsidRDefault="0078369D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AD45FF" w:rsidRPr="001112C2">
        <w:rPr>
          <w:rFonts w:ascii="Times New Roman" w:hAnsi="Times New Roman"/>
          <w:sz w:val="28"/>
          <w:szCs w:val="28"/>
        </w:rPr>
        <w:t>4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="00D87B69" w:rsidRPr="001112C2">
        <w:rPr>
          <w:rFonts w:ascii="Times New Roman" w:hAnsi="Times New Roman"/>
          <w:sz w:val="28"/>
          <w:szCs w:val="28"/>
        </w:rPr>
        <w:t>Доля граждан, принявших участие в решении вопр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сов развития городской среды</w:t>
      </w:r>
      <w:r w:rsidR="00CA1F5A" w:rsidRPr="001112C2">
        <w:rPr>
          <w:rFonts w:ascii="Times New Roman" w:hAnsi="Times New Roman"/>
          <w:sz w:val="28"/>
          <w:szCs w:val="28"/>
        </w:rPr>
        <w:t>,</w:t>
      </w:r>
      <w:r w:rsidR="00D87B69" w:rsidRPr="001112C2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943C5B" w:rsidRPr="001112C2">
        <w:rPr>
          <w:rFonts w:ascii="Times New Roman" w:hAnsi="Times New Roman"/>
          <w:sz w:val="28"/>
          <w:szCs w:val="28"/>
        </w:rPr>
        <w:t xml:space="preserve"> Курской области</w:t>
      </w:r>
      <w:r w:rsidR="00D87B69" w:rsidRPr="001112C2">
        <w:rPr>
          <w:rFonts w:ascii="Times New Roman" w:hAnsi="Times New Roman"/>
          <w:sz w:val="28"/>
          <w:szCs w:val="28"/>
        </w:rPr>
        <w:t>, на территории которых реализуются проекты по созданию комфортной г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родской среды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2"/>
        <w:gridCol w:w="4901"/>
      </w:tblGrid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Доля граждан, принявших участие в решении вопросов развития городской среды</w:t>
            </w:r>
            <w:r w:rsidR="00CA1F5A" w:rsidRPr="001112C2">
              <w:rPr>
                <w:rFonts w:ascii="Times New Roman" w:hAnsi="Times New Roman"/>
                <w:sz w:val="28"/>
                <w:szCs w:val="28"/>
              </w:rPr>
              <w:t>,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возрасте от 14 лет, проживающих в муниципальных образованиях, на те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ритории которых реализуются прое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ты по созданию комфортной горо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д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среды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="00005450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долю гра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ж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дан, принявших участие в решении вопросов развития городской среды</w:t>
            </w:r>
            <w:r w:rsidR="00CA1F5A" w:rsidRPr="001112C2">
              <w:rPr>
                <w:rFonts w:ascii="Times New Roman" w:hAnsi="Times New Roman"/>
                <w:sz w:val="28"/>
                <w:szCs w:val="28"/>
              </w:rPr>
              <w:t>,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з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расте от 14 лет, проживающих в м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у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ниципальных образованиях, на терр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тории которых реализуются проекты по созданию комфортной городской среды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определяется 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 xml:space="preserve">как процент от общего количества граждан Курской области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в возрасте от 14 лет, проживающих в муниципальных образованиях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 xml:space="preserve"> Ку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ской области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, на территории которых реализуются проекты по созданию комфортной городской среды</w:t>
            </w:r>
          </w:p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6170DC" w:rsidRPr="0044046C" w:rsidRDefault="006170DC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Показатель 5 «</w:t>
      </w:r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Показатель </w:t>
      </w:r>
      <w:r w:rsidRPr="0044046C">
        <w:rPr>
          <w:rFonts w:ascii="Times New Roman" w:hAnsi="Times New Roman"/>
          <w:sz w:val="28"/>
          <w:szCs w:val="28"/>
        </w:rPr>
        <w:t>реализации муниципальными образован</w:t>
      </w:r>
      <w:r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>ями мероприятий по цифровизации городского хозяйства»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6170DC" w:rsidRPr="0044046C" w:rsidTr="006170DC">
        <w:trPr>
          <w:trHeight w:val="2513"/>
        </w:trPr>
        <w:tc>
          <w:tcPr>
            <w:tcW w:w="517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реализации муниципал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ь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ными образованиями мероприятий по цифровизации городского хозяйства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6170DC" w:rsidRPr="001112C2" w:rsidTr="006170DC">
        <w:trPr>
          <w:trHeight w:val="1011"/>
        </w:trPr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характеризует</w:t>
            </w:r>
            <w:r>
              <w:rPr>
                <w:rFonts w:ascii="Times New Roman" w:hAnsi="Times New Roman"/>
                <w:sz w:val="28"/>
                <w:szCs w:val="28"/>
              </w:rPr>
              <w:t>ся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наличием реализации в муниципальных образ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ваниях мероприятий, указанных в приказе Минстроя России от 24 апреля 2019 года № 235/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6170DC" w:rsidRPr="001112C2" w:rsidTr="006170DC">
        <w:trPr>
          <w:trHeight w:val="3206"/>
        </w:trPr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>
              <w:rPr>
                <w:rFonts w:ascii="Times New Roman" w:hAnsi="Times New Roman"/>
                <w:sz w:val="28"/>
                <w:szCs w:val="28"/>
              </w:rPr>
              <w:t>исходя из соотношения количества муниципальных образований, реал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зовавших по итогу отчетного года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роприятия, указанные в приказе Ми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строя России от 24 апреля 2019 года № 235/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к общему количеству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пальных образований, участвующих в реализации настоящей программы.</w:t>
            </w:r>
          </w:p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EF37F5" w:rsidRDefault="00EF37F5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146FD7">
        <w:rPr>
          <w:rFonts w:ascii="Times New Roman" w:hAnsi="Times New Roman"/>
          <w:sz w:val="28"/>
          <w:szCs w:val="28"/>
        </w:rPr>
        <w:t>8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Pr="00054878">
        <w:rPr>
          <w:rFonts w:ascii="Times New Roman" w:hAnsi="Times New Roman"/>
          <w:sz w:val="28"/>
          <w:szCs w:val="28"/>
        </w:rPr>
        <w:t>Реализованы мероприятия по благоустройству, пред</w:t>
      </w:r>
      <w:r w:rsidRPr="00054878">
        <w:rPr>
          <w:rFonts w:ascii="Times New Roman" w:hAnsi="Times New Roman"/>
          <w:sz w:val="28"/>
          <w:szCs w:val="28"/>
        </w:rPr>
        <w:t>у</w:t>
      </w:r>
      <w:r w:rsidRPr="00054878">
        <w:rPr>
          <w:rFonts w:ascii="Times New Roman" w:hAnsi="Times New Roman"/>
          <w:sz w:val="28"/>
          <w:szCs w:val="28"/>
        </w:rPr>
        <w:t>смотренные госу</w:t>
      </w:r>
      <w:r>
        <w:rPr>
          <w:rFonts w:ascii="Times New Roman" w:hAnsi="Times New Roman"/>
          <w:sz w:val="28"/>
          <w:szCs w:val="28"/>
        </w:rPr>
        <w:t>дарственными (муници</w:t>
      </w:r>
      <w:r w:rsidRPr="00054878">
        <w:rPr>
          <w:rFonts w:ascii="Times New Roman" w:hAnsi="Times New Roman"/>
          <w:sz w:val="28"/>
          <w:szCs w:val="28"/>
        </w:rPr>
        <w:t>пальными) пр</w:t>
      </w:r>
      <w:r>
        <w:rPr>
          <w:rFonts w:ascii="Times New Roman" w:hAnsi="Times New Roman"/>
          <w:sz w:val="28"/>
          <w:szCs w:val="28"/>
        </w:rPr>
        <w:t>ограммами форм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рования </w:t>
      </w:r>
      <w:proofErr w:type="gramStart"/>
      <w:r>
        <w:rPr>
          <w:rFonts w:ascii="Times New Roman" w:hAnsi="Times New Roman"/>
          <w:sz w:val="28"/>
          <w:szCs w:val="28"/>
        </w:rPr>
        <w:t>современ</w:t>
      </w:r>
      <w:r w:rsidRPr="00054878">
        <w:rPr>
          <w:rFonts w:ascii="Times New Roman" w:hAnsi="Times New Roman"/>
          <w:sz w:val="28"/>
          <w:szCs w:val="28"/>
        </w:rPr>
        <w:t>ной</w:t>
      </w:r>
      <w:proofErr w:type="gramEnd"/>
      <w:r w:rsidRPr="00054878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</w:t>
      </w:r>
      <w:r w:rsidRPr="00054878">
        <w:rPr>
          <w:rFonts w:ascii="Times New Roman" w:hAnsi="Times New Roman"/>
          <w:sz w:val="28"/>
          <w:szCs w:val="28"/>
        </w:rPr>
        <w:t>е</w:t>
      </w:r>
      <w:r w:rsidRPr="00054878">
        <w:rPr>
          <w:rFonts w:ascii="Times New Roman" w:hAnsi="Times New Roman"/>
          <w:sz w:val="28"/>
          <w:szCs w:val="28"/>
        </w:rPr>
        <w:t>ственных пространств)</w:t>
      </w:r>
      <w:r>
        <w:rPr>
          <w:rFonts w:ascii="Times New Roman" w:hAnsi="Times New Roman"/>
          <w:sz w:val="28"/>
          <w:szCs w:val="28"/>
        </w:rPr>
        <w:t>,</w:t>
      </w:r>
      <w:r w:rsidRPr="00054878">
        <w:rPr>
          <w:rFonts w:ascii="Times New Roman" w:hAnsi="Times New Roman"/>
          <w:sz w:val="28"/>
          <w:szCs w:val="28"/>
        </w:rPr>
        <w:t xml:space="preserve"> не менее ед., накопительным итогом начиная с 2019 </w:t>
      </w:r>
      <w:r>
        <w:rPr>
          <w:rFonts w:ascii="Times New Roman" w:hAnsi="Times New Roman"/>
          <w:sz w:val="28"/>
          <w:szCs w:val="28"/>
        </w:rPr>
        <w:t>года</w:t>
      </w:r>
      <w:r w:rsidRPr="0005487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</w:t>
      </w:r>
      <w:r w:rsidRPr="00054878">
        <w:rPr>
          <w:rFonts w:ascii="Times New Roman" w:hAnsi="Times New Roman"/>
          <w:sz w:val="28"/>
          <w:szCs w:val="28"/>
        </w:rPr>
        <w:t>ополнительный)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EF37F5" w:rsidRPr="001112C2" w:rsidTr="00EF37F5">
        <w:trPr>
          <w:trHeight w:val="2513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054878">
              <w:rPr>
                <w:rFonts w:ascii="Times New Roman" w:hAnsi="Times New Roman"/>
                <w:sz w:val="28"/>
                <w:szCs w:val="28"/>
              </w:rPr>
              <w:t>Реализованы мероприятия по благ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устройству, предусмотренные гос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у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дарственными (муниципальными) программами формирования </w:t>
            </w:r>
            <w:proofErr w:type="gramStart"/>
            <w:r w:rsidRPr="00054878">
              <w:rPr>
                <w:rFonts w:ascii="Times New Roman" w:hAnsi="Times New Roman"/>
                <w:sz w:val="28"/>
                <w:szCs w:val="28"/>
              </w:rPr>
              <w:t>совр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е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менной</w:t>
            </w:r>
            <w:proofErr w:type="gramEnd"/>
            <w:r w:rsidRPr="00054878">
              <w:rPr>
                <w:rFonts w:ascii="Times New Roman" w:hAnsi="Times New Roman"/>
                <w:sz w:val="28"/>
                <w:szCs w:val="28"/>
              </w:rPr>
              <w:t xml:space="preserve"> городской среды (количество обустроенных общественных пр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странств)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 не менее ед., накопител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ь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ным итогом начиная с 2019 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полнительный)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1112C2" w:rsidTr="00EF37F5">
        <w:trPr>
          <w:trHeight w:val="1011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характеризует количество реализованных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отчетном году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мер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приятий по благоустройству общ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ственных территорий по Курской 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б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нарастающим итогом начиная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2019 года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1112C2" w:rsidTr="00EF37F5">
        <w:trPr>
          <w:trHeight w:val="3206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рассчитывается ежегодно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нарастающим итогом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чества реализованных мероприятий по благоустройству общественных терр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торий по Курской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начиная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2019 года.</w:t>
            </w:r>
          </w:p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keepNext/>
        <w:ind w:firstLine="709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Показатель 9 « Увеличено к</w:t>
      </w:r>
      <w:r w:rsidRPr="00F65E79">
        <w:rPr>
          <w:rFonts w:ascii="Times New Roman" w:hAnsi="Times New Roman"/>
          <w:color w:val="000000"/>
          <w:sz w:val="28"/>
          <w:szCs w:val="28"/>
          <w:lang w:eastAsia="ru-RU"/>
        </w:rPr>
        <w:t>оличество благоустроенных дворовых территорий, включенных в государственные (муниципальные) программы формирования современной городской среды, накопительным итогом начин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ая с 2019 года (дополнительный)»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Увеличено к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оличество благоустрое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дворовых территорий, включе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в государственные (муниципал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ные) программы формирования с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временной городской среды, накоп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тельным итогом начиная с 2019 года (</w:t>
            </w:r>
            <w:proofErr w:type="gramStart"/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дополнительный</w:t>
            </w:r>
            <w:proofErr w:type="gramEnd"/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5E79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количеств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 xml:space="preserve"> благоустроенных двор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вых территорий, включенных в гос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у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дарственные (муниципальные) пр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накопительным ит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гом начиная с 2019 года</w:t>
            </w:r>
            <w:proofErr w:type="gramEnd"/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F65E79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5E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Показатель рассчитывается ежегодно накопительным итогом исходя из </w:t>
            </w:r>
            <w:r>
              <w:rPr>
                <w:rFonts w:ascii="Times New Roman" w:hAnsi="Times New Roman"/>
                <w:sz w:val="28"/>
                <w:szCs w:val="28"/>
              </w:rPr>
              <w:t>ув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личения 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количества реализованных мероприятий по благоустройству дв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ровых территорий, включенных в го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с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ударственные (муниципальные) пр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с 2019 года.</w:t>
            </w:r>
            <w:proofErr w:type="gramEnd"/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EF37F5" w:rsidRPr="00146FD7" w:rsidRDefault="00EF37F5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146FD7">
        <w:rPr>
          <w:rFonts w:ascii="Times New Roman" w:hAnsi="Times New Roman"/>
          <w:sz w:val="28"/>
          <w:szCs w:val="28"/>
        </w:rPr>
        <w:t>10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ед., нарастающим итогом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4961"/>
      </w:tblGrid>
      <w:tr w:rsidR="00EF37F5" w:rsidRPr="001112C2" w:rsidTr="00EF37F5">
        <w:trPr>
          <w:trHeight w:val="1929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Всероссийского конкурса лучших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ектов создания комфортной городской среды в малых городах и исторических поселениях, не менее ед., нараста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1112C2" w:rsidTr="00EF37F5">
        <w:trPr>
          <w:trHeight w:val="838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1112C2" w:rsidTr="00EF37F5">
        <w:trPr>
          <w:cantSplit/>
          <w:trHeight w:val="2135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реализованных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проектов победителей Всероссийского конкурса лучших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ектов создания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комфортной городской среды в малых городах и исторических поселениях, не менее ед., нараста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1112C2" w:rsidTr="00EF37F5">
        <w:trPr>
          <w:trHeight w:val="886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1112C2" w:rsidTr="00EF37F5">
        <w:trPr>
          <w:trHeight w:val="4320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нараста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ю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щим итогом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ежегодно исходя из кол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чества 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 xml:space="preserve">реализованных </w:t>
            </w:r>
            <w:proofErr w:type="gramStart"/>
            <w:r w:rsidRPr="00831108">
              <w:rPr>
                <w:rFonts w:ascii="Times New Roman" w:hAnsi="Times New Roman"/>
                <w:sz w:val="28"/>
                <w:szCs w:val="28"/>
              </w:rPr>
              <w:t>проектов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б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дителей Всероссийского конкурса лучших проектов создания</w:t>
            </w:r>
            <w:proofErr w:type="gramEnd"/>
            <w:r w:rsidRPr="00831108">
              <w:rPr>
                <w:rFonts w:ascii="Times New Roman" w:hAnsi="Times New Roman"/>
                <w:sz w:val="28"/>
                <w:szCs w:val="28"/>
              </w:rPr>
              <w:t xml:space="preserve"> комфор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т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ной городской среды в малых гор</w:t>
            </w:r>
            <w:r>
              <w:rPr>
                <w:rFonts w:ascii="Times New Roman" w:hAnsi="Times New Roman"/>
                <w:sz w:val="28"/>
                <w:szCs w:val="28"/>
              </w:rPr>
              <w:t>одах и исторических поселениях.</w:t>
            </w:r>
          </w:p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1112C2" w:rsidTr="00EF37F5">
        <w:trPr>
          <w:trHeight w:val="1434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11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н</w:t>
      </w:r>
      <w:r w:rsidRPr="001A64D2">
        <w:rPr>
          <w:rFonts w:ascii="Times New Roman" w:hAnsi="Times New Roman"/>
          <w:sz w:val="28"/>
          <w:szCs w:val="28"/>
        </w:rPr>
        <w:t>анесен</w:t>
      </w:r>
      <w:r>
        <w:rPr>
          <w:rFonts w:ascii="Times New Roman" w:hAnsi="Times New Roman"/>
          <w:sz w:val="28"/>
          <w:szCs w:val="28"/>
        </w:rPr>
        <w:t>ных</w:t>
      </w:r>
      <w:r w:rsidRPr="001A64D2">
        <w:rPr>
          <w:rFonts w:ascii="Times New Roman" w:hAnsi="Times New Roman"/>
          <w:sz w:val="28"/>
          <w:szCs w:val="28"/>
        </w:rPr>
        <w:t xml:space="preserve"> имен (воинских званий, ф</w:t>
      </w:r>
      <w:r w:rsidRPr="001A64D2">
        <w:rPr>
          <w:rFonts w:ascii="Times New Roman" w:hAnsi="Times New Roman"/>
          <w:sz w:val="28"/>
          <w:szCs w:val="28"/>
        </w:rPr>
        <w:t>а</w:t>
      </w:r>
      <w:r w:rsidRPr="001A64D2">
        <w:rPr>
          <w:rFonts w:ascii="Times New Roman" w:hAnsi="Times New Roman"/>
          <w:sz w:val="28"/>
          <w:szCs w:val="28"/>
        </w:rPr>
        <w:t>милий и инициалов) погибших при защите Отечества на мемориальные сооружения воинских захоронений по месту захоронения</w:t>
      </w:r>
      <w:r>
        <w:rPr>
          <w:rFonts w:ascii="Times New Roman" w:hAnsi="Times New Roman"/>
          <w:sz w:val="28"/>
          <w:szCs w:val="28"/>
        </w:rPr>
        <w:t xml:space="preserve"> (единиц)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имен (вои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ских званий, фамилий и инициалов) погибших при защите Отечества на мемориальные сооружения воинских захоронений по месту захоронения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сен</w:t>
            </w:r>
            <w:r>
              <w:rPr>
                <w:rFonts w:ascii="Times New Roman" w:hAnsi="Times New Roman"/>
                <w:sz w:val="28"/>
                <w:szCs w:val="28"/>
              </w:rPr>
              <w:t>ию име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 (воинских званий, фам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лий и инициалов) погибших при защ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те Отечества на мемориальные соор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у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жения воинских захоронений по месту захоронения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яснения к показателю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Показатель рассчитывается ежегодно 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н </w:t>
            </w:r>
            <w:r w:rsidRPr="001A64D2">
              <w:rPr>
                <w:rFonts w:ascii="Times New Roman" w:hAnsi="Times New Roman"/>
                <w:sz w:val="28"/>
                <w:szCs w:val="28"/>
              </w:rPr>
              <w:lastRenderedPageBreak/>
              <w:t>(воинских званий, фамилий и иници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лов) погибших при защите Отечества на мемориальные сооружения вои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 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личеством реализованных меропри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имен (воинских званий, фамилий и инициалов) поги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б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ших при защите Отечества на мемор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альные сооружения воинских захор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о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нений по месту захоронения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Pr="001112C2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12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п</w:t>
      </w:r>
      <w:r w:rsidRPr="00A033D5">
        <w:rPr>
          <w:rFonts w:ascii="Times New Roman" w:hAnsi="Times New Roman"/>
          <w:sz w:val="28"/>
          <w:szCs w:val="28"/>
        </w:rPr>
        <w:t>роведен</w:t>
      </w:r>
      <w:r>
        <w:rPr>
          <w:rFonts w:ascii="Times New Roman" w:hAnsi="Times New Roman"/>
          <w:sz w:val="28"/>
          <w:szCs w:val="28"/>
        </w:rPr>
        <w:t>ных восстановительных</w:t>
      </w:r>
      <w:r w:rsidRPr="00A033D5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 (единиц)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</w:t>
            </w:r>
            <w:r w:rsidRPr="00A033D5">
              <w:rPr>
                <w:rFonts w:ascii="Times New Roman" w:hAnsi="Times New Roman"/>
                <w:sz w:val="28"/>
                <w:szCs w:val="28"/>
              </w:rPr>
              <w:t>роведен</w:t>
            </w:r>
            <w:r>
              <w:rPr>
                <w:rFonts w:ascii="Times New Roman" w:hAnsi="Times New Roman"/>
                <w:sz w:val="28"/>
                <w:szCs w:val="28"/>
              </w:rPr>
              <w:t>ных восстанов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тельных</w:t>
            </w:r>
            <w:r w:rsidRPr="00A033D5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р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о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ведени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 xml:space="preserve"> восстановительных работ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восстановлению воинских захоронений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восстановл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нию воинских захоронений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конец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Pr="00E4484E" w:rsidRDefault="00146FD7" w:rsidP="00146FD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13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у</w:t>
      </w:r>
      <w:r w:rsidRPr="001A64D2">
        <w:rPr>
          <w:rFonts w:ascii="Times New Roman" w:hAnsi="Times New Roman"/>
          <w:sz w:val="28"/>
          <w:szCs w:val="28"/>
        </w:rPr>
        <w:t>станов</w:t>
      </w:r>
      <w:r>
        <w:rPr>
          <w:rFonts w:ascii="Times New Roman" w:hAnsi="Times New Roman"/>
          <w:sz w:val="28"/>
          <w:szCs w:val="28"/>
        </w:rPr>
        <w:t>ленных</w:t>
      </w:r>
      <w:r w:rsidRPr="001A64D2">
        <w:rPr>
          <w:rFonts w:ascii="Times New Roman" w:hAnsi="Times New Roman"/>
          <w:sz w:val="28"/>
          <w:szCs w:val="28"/>
        </w:rPr>
        <w:t xml:space="preserve"> мемориальны</w:t>
      </w:r>
      <w:r>
        <w:rPr>
          <w:rFonts w:ascii="Times New Roman" w:hAnsi="Times New Roman"/>
          <w:sz w:val="28"/>
          <w:szCs w:val="28"/>
        </w:rPr>
        <w:t>х</w:t>
      </w:r>
      <w:r w:rsidRPr="001A64D2">
        <w:rPr>
          <w:rFonts w:ascii="Times New Roman" w:hAnsi="Times New Roman"/>
          <w:sz w:val="28"/>
          <w:szCs w:val="28"/>
        </w:rPr>
        <w:t xml:space="preserve"> знак</w:t>
      </w:r>
      <w:r>
        <w:rPr>
          <w:rFonts w:ascii="Times New Roman" w:hAnsi="Times New Roman"/>
          <w:sz w:val="28"/>
          <w:szCs w:val="28"/>
        </w:rPr>
        <w:t>ов (единиц)»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станов</w:t>
            </w:r>
            <w:r>
              <w:rPr>
                <w:rFonts w:ascii="Times New Roman" w:hAnsi="Times New Roman"/>
                <w:sz w:val="28"/>
                <w:szCs w:val="28"/>
              </w:rPr>
              <w:t>ленных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мемор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альны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ст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а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 xml:space="preserve"> мемориальных знаков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становк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 xml:space="preserve"> мем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о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риальных знаков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становк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 xml:space="preserve"> мемориальных знаков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865868" w:rsidRPr="00E4484E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14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ственных и (или) дворовых террит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рий, разработанных АНО «Центр ко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петенций развития городской среды Курской области» в рамках реализ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ции регионального проекта «Форм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рование комфортной городской ср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ды»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/>
                <w:sz w:val="28"/>
                <w:szCs w:val="28"/>
              </w:rPr>
              <w:t>характеризует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территорий, разраб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танных АНО «Центр компетенций развития городской среды Курской области» в рамках реализации реги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нального проекта «Формирование комфортной городской среды» за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четный период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риторий (входящих в адресный 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чень, утвержденный приложением     № 6 к настоящей государственной программе), разработанных АНО «Центр компетенций развития горо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 Курской области» в рамках реализации регионального проекта «Формирование комфортной горо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среды» за отчетный период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865868" w:rsidRPr="00E4484E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15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</w:t>
      </w:r>
      <w:r w:rsidRPr="004A2F57">
        <w:rPr>
          <w:rFonts w:ascii="Times New Roman" w:hAnsi="Times New Roman"/>
          <w:sz w:val="28"/>
          <w:szCs w:val="28"/>
        </w:rPr>
        <w:t>оличество разработанных АНО «Центр компете</w:t>
      </w:r>
      <w:r w:rsidRPr="004A2F57">
        <w:rPr>
          <w:rFonts w:ascii="Times New Roman" w:hAnsi="Times New Roman"/>
          <w:sz w:val="28"/>
          <w:szCs w:val="28"/>
        </w:rPr>
        <w:t>н</w:t>
      </w:r>
      <w:r w:rsidRPr="004A2F57">
        <w:rPr>
          <w:rFonts w:ascii="Times New Roman" w:hAnsi="Times New Roman"/>
          <w:sz w:val="28"/>
          <w:szCs w:val="28"/>
        </w:rPr>
        <w:t>ций развития городской среды Курской области» методических рекоме</w:t>
      </w:r>
      <w:r w:rsidRPr="004A2F57">
        <w:rPr>
          <w:rFonts w:ascii="Times New Roman" w:hAnsi="Times New Roman"/>
          <w:sz w:val="28"/>
          <w:szCs w:val="28"/>
        </w:rPr>
        <w:t>н</w:t>
      </w:r>
      <w:r w:rsidRPr="004A2F57">
        <w:rPr>
          <w:rFonts w:ascii="Times New Roman" w:hAnsi="Times New Roman"/>
          <w:sz w:val="28"/>
          <w:szCs w:val="28"/>
        </w:rPr>
        <w:lastRenderedPageBreak/>
        <w:t>даций (регламентов) в области архитектурно-художественных, объемно-пространственных и градостроительных решений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оличество разработанных АНО «Центр компетенций развития горо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и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оличество разработанных АНО «Центр компетенций развития горо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и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 xml:space="preserve"> разработанных АНО «Центр компетенций развития городской среды Курской области» методических рекомендаций (регл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а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 xml:space="preserve">6 </w:t>
      </w:r>
      <w:r w:rsidRPr="001112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сийское происхождение, в том числе оборудования, закупаемого при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полнении работ, в общем объеме оборудования, закупленного в рамках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ализации мероприятий государственных (муниципальных) программ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временной городской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Pr="001112C2">
        <w:rPr>
          <w:rFonts w:ascii="Times New Roman" w:hAnsi="Times New Roman"/>
          <w:sz w:val="28"/>
          <w:szCs w:val="28"/>
        </w:rPr>
        <w:t>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 при выполнении работ, в общем объеме оборудования, закупленного в рамках реализации мероприятий гос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дарственных (муниципальных) пр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грамм современной городской среды, %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 объ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р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ственных (муниципальных) программ современной городской среды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соотношения д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 объема закупок оборудования, имеющего ро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сийское происхождение, в том числе оборудования, закупаемого при в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ы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полнении работ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общему объему об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рудования, закупленного в рамках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ализации мероприятий государстве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ных (муниципальных) программ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временной городской среды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4F62BE" w:rsidRDefault="004F62BE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37F5" w:rsidRPr="001112C2" w:rsidRDefault="00EF37F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585" w:rsidRPr="00664FCB" w:rsidRDefault="00664FCB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FC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64FCB">
        <w:rPr>
          <w:rFonts w:ascii="Times New Roman" w:hAnsi="Times New Roman"/>
          <w:b/>
          <w:sz w:val="28"/>
          <w:szCs w:val="28"/>
        </w:rPr>
        <w:t>. Обобщенная характеристика структурных элементов госуда</w:t>
      </w:r>
      <w:r w:rsidRPr="00664FCB">
        <w:rPr>
          <w:rFonts w:ascii="Times New Roman" w:hAnsi="Times New Roman"/>
          <w:b/>
          <w:sz w:val="28"/>
          <w:szCs w:val="28"/>
        </w:rPr>
        <w:t>р</w:t>
      </w:r>
      <w:r w:rsidRPr="00664FCB">
        <w:rPr>
          <w:rFonts w:ascii="Times New Roman" w:hAnsi="Times New Roman"/>
          <w:b/>
          <w:sz w:val="28"/>
          <w:szCs w:val="28"/>
        </w:rPr>
        <w:t>ственной программы</w:t>
      </w:r>
    </w:p>
    <w:p w:rsidR="00875A2D" w:rsidRPr="001112C2" w:rsidRDefault="00875A2D" w:rsidP="006B1789">
      <w:pPr>
        <w:spacing w:after="0" w:line="240" w:lineRule="auto"/>
        <w:jc w:val="center"/>
        <w:rPr>
          <w:rFonts w:ascii="Times New Roman" w:hAnsi="Times New Roman"/>
          <w:color w:val="2D2D2D"/>
          <w:spacing w:val="2"/>
          <w:sz w:val="28"/>
          <w:lang w:eastAsia="ru-RU"/>
        </w:rPr>
      </w:pPr>
    </w:p>
    <w:p w:rsidR="00383585" w:rsidRPr="001112C2" w:rsidRDefault="00383585" w:rsidP="006B1789">
      <w:pPr>
        <w:spacing w:after="0" w:line="240" w:lineRule="auto"/>
        <w:ind w:firstLine="567"/>
        <w:jc w:val="both"/>
        <w:rPr>
          <w:rFonts w:ascii="Times New Roman" w:hAnsi="Times New Roman"/>
          <w:color w:val="2D2D2D"/>
          <w:spacing w:val="2"/>
          <w:sz w:val="28"/>
          <w:lang w:eastAsia="ru-RU"/>
        </w:rPr>
      </w:pP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Государственная программа включает мероприятия, реализация к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о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торых в комплексе призвана обеспечить достижение цел</w:t>
      </w:r>
      <w:r w:rsidR="00986E57">
        <w:rPr>
          <w:rFonts w:ascii="Times New Roman" w:hAnsi="Times New Roman"/>
          <w:color w:val="2D2D2D"/>
          <w:spacing w:val="2"/>
          <w:sz w:val="28"/>
          <w:lang w:eastAsia="ru-RU"/>
        </w:rPr>
        <w:t>и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 xml:space="preserve"> и задач гос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у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 xml:space="preserve">дарственной программы. 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1 «</w:t>
      </w:r>
      <w:r w:rsidR="00EF63D3" w:rsidRPr="001112C2">
        <w:rPr>
          <w:rFonts w:ascii="Times New Roman" w:hAnsi="Times New Roman"/>
          <w:sz w:val="28"/>
          <w:szCs w:val="24"/>
        </w:rPr>
        <w:t>Проведение организационно-разъяснительной работы с органами местного самоуправления по вопр</w:t>
      </w:r>
      <w:r w:rsidR="00EF63D3" w:rsidRPr="001112C2">
        <w:rPr>
          <w:rFonts w:ascii="Times New Roman" w:hAnsi="Times New Roman"/>
          <w:sz w:val="28"/>
          <w:szCs w:val="24"/>
        </w:rPr>
        <w:t>о</w:t>
      </w:r>
      <w:r w:rsidR="00EF63D3" w:rsidRPr="001112C2">
        <w:rPr>
          <w:rFonts w:ascii="Times New Roman" w:hAnsi="Times New Roman"/>
          <w:sz w:val="28"/>
          <w:szCs w:val="24"/>
        </w:rPr>
        <w:t>сам благоустройства территорий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Реализация мероприятия направлена </w:t>
      </w:r>
      <w:r w:rsidR="0076674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обеспечение внедрения единых подходов и минимизаци</w:t>
      </w:r>
      <w:r w:rsidR="004B385C" w:rsidRPr="001112C2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ошибок при реализации органами местного самоуправления муниципальных программ формирования с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временной городской среды.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2 «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 xml:space="preserve">Осуществление мониторинга </w:t>
      </w:r>
      <w:r w:rsidR="0031488E" w:rsidRPr="001112C2">
        <w:rPr>
          <w:rFonts w:ascii="Times New Roman" w:hAnsi="Times New Roman"/>
          <w:sz w:val="28"/>
          <w:szCs w:val="28"/>
        </w:rPr>
        <w:t>принятия органами местного самоуправления поселений, в состав которых входят населенные пункты с численностью населения свыше 1000 человек, но</w:t>
      </w:r>
      <w:r w:rsidR="0031488E" w:rsidRPr="001112C2">
        <w:rPr>
          <w:rFonts w:ascii="Times New Roman" w:hAnsi="Times New Roman"/>
          <w:sz w:val="28"/>
          <w:szCs w:val="28"/>
        </w:rPr>
        <w:t>р</w:t>
      </w:r>
      <w:r w:rsidR="0031488E" w:rsidRPr="001112C2">
        <w:rPr>
          <w:rFonts w:ascii="Times New Roman" w:hAnsi="Times New Roman"/>
          <w:sz w:val="28"/>
          <w:szCs w:val="28"/>
        </w:rPr>
        <w:t>мативных правовых актов, направленных на формирование комфортной городской среды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7A22C6" w:rsidRPr="001112C2" w:rsidRDefault="00383585" w:rsidP="006B178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осуществление мониторинга за соблюдением требований соглашений о предоставлении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субсидий на поддержку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муниципальных программ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 xml:space="preserve">формирования </w:t>
      </w:r>
      <w:proofErr w:type="gramStart"/>
      <w:r w:rsidR="00B86816" w:rsidRPr="001112C2">
        <w:rPr>
          <w:rFonts w:ascii="Times New Roman" w:hAnsi="Times New Roman"/>
          <w:bCs/>
          <w:sz w:val="28"/>
          <w:szCs w:val="28"/>
        </w:rPr>
        <w:t>современной</w:t>
      </w:r>
      <w:proofErr w:type="gramEnd"/>
      <w:r w:rsidR="00B86816" w:rsidRPr="001112C2">
        <w:rPr>
          <w:rFonts w:ascii="Times New Roman" w:hAnsi="Times New Roman"/>
          <w:bCs/>
          <w:sz w:val="28"/>
          <w:szCs w:val="28"/>
        </w:rPr>
        <w:t xml:space="preserve"> горо</w:t>
      </w:r>
      <w:r w:rsidR="00B86816" w:rsidRPr="001112C2">
        <w:rPr>
          <w:rFonts w:ascii="Times New Roman" w:hAnsi="Times New Roman"/>
          <w:bCs/>
          <w:sz w:val="28"/>
          <w:szCs w:val="28"/>
        </w:rPr>
        <w:t>д</w:t>
      </w:r>
      <w:r w:rsidR="00B86816" w:rsidRPr="001112C2">
        <w:rPr>
          <w:rFonts w:ascii="Times New Roman" w:hAnsi="Times New Roman"/>
          <w:bCs/>
          <w:sz w:val="28"/>
          <w:szCs w:val="28"/>
        </w:rPr>
        <w:t>ской среды.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3 «</w:t>
      </w:r>
      <w:r w:rsidR="00716322" w:rsidRPr="001112C2">
        <w:rPr>
          <w:rFonts w:ascii="Times New Roman" w:hAnsi="Times New Roman"/>
          <w:sz w:val="28"/>
          <w:szCs w:val="24"/>
        </w:rPr>
        <w:t>Мониторинг проведения инвентаризации территорий населенных пунктов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Реализация мероприятия направлена на</w:t>
      </w:r>
      <w:r w:rsidR="004B385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EF63D3" w:rsidRPr="001112C2">
        <w:rPr>
          <w:rFonts w:ascii="Times New Roman" w:hAnsi="Times New Roman"/>
          <w:sz w:val="28"/>
          <w:szCs w:val="28"/>
        </w:rPr>
        <w:t>мониторинг проведени</w:t>
      </w:r>
      <w:r w:rsidR="004B385C" w:rsidRPr="001112C2">
        <w:rPr>
          <w:rFonts w:ascii="Times New Roman" w:hAnsi="Times New Roman"/>
          <w:sz w:val="28"/>
          <w:szCs w:val="28"/>
        </w:rPr>
        <w:t>я</w:t>
      </w:r>
      <w:r w:rsidR="00EF63D3" w:rsidRPr="001112C2">
        <w:rPr>
          <w:rFonts w:ascii="Times New Roman" w:hAnsi="Times New Roman"/>
          <w:sz w:val="28"/>
          <w:szCs w:val="28"/>
        </w:rPr>
        <w:t xml:space="preserve"> и</w:t>
      </w:r>
      <w:r w:rsidR="00EF63D3" w:rsidRPr="001112C2">
        <w:rPr>
          <w:rFonts w:ascii="Times New Roman" w:hAnsi="Times New Roman"/>
          <w:sz w:val="28"/>
          <w:szCs w:val="28"/>
        </w:rPr>
        <w:t>н</w:t>
      </w:r>
      <w:r w:rsidR="00EF63D3" w:rsidRPr="001112C2">
        <w:rPr>
          <w:rFonts w:ascii="Times New Roman" w:hAnsi="Times New Roman"/>
          <w:sz w:val="28"/>
          <w:szCs w:val="28"/>
        </w:rPr>
        <w:t>вентаризации</w:t>
      </w:r>
      <w:r w:rsidR="004B385C" w:rsidRPr="001112C2">
        <w:rPr>
          <w:rFonts w:ascii="Times New Roman" w:hAnsi="Times New Roman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sz w:val="28"/>
          <w:szCs w:val="28"/>
        </w:rPr>
        <w:t>территорий населенных пунктов, получени</w:t>
      </w:r>
      <w:r w:rsidR="004B385C" w:rsidRPr="001112C2">
        <w:rPr>
          <w:rFonts w:ascii="Times New Roman" w:hAnsi="Times New Roman"/>
          <w:sz w:val="28"/>
          <w:szCs w:val="28"/>
        </w:rPr>
        <w:t>е</w:t>
      </w:r>
      <w:r w:rsidR="00B86816" w:rsidRPr="001112C2">
        <w:rPr>
          <w:rFonts w:ascii="Times New Roman" w:hAnsi="Times New Roman"/>
          <w:sz w:val="28"/>
          <w:szCs w:val="28"/>
        </w:rPr>
        <w:t xml:space="preserve"> достоверных данных и анализ текущего состояния сектора благоустройства в муниц</w:t>
      </w:r>
      <w:r w:rsidR="00B86816" w:rsidRPr="001112C2">
        <w:rPr>
          <w:rFonts w:ascii="Times New Roman" w:hAnsi="Times New Roman"/>
          <w:sz w:val="28"/>
          <w:szCs w:val="28"/>
        </w:rPr>
        <w:t>и</w:t>
      </w:r>
      <w:r w:rsidR="00B86816" w:rsidRPr="001112C2">
        <w:rPr>
          <w:rFonts w:ascii="Times New Roman" w:hAnsi="Times New Roman"/>
          <w:sz w:val="28"/>
          <w:szCs w:val="28"/>
        </w:rPr>
        <w:t>пальных образованиях Курской области</w:t>
      </w:r>
      <w:r w:rsidRPr="001112C2">
        <w:rPr>
          <w:rFonts w:ascii="Times New Roman" w:hAnsi="Times New Roman"/>
          <w:sz w:val="28"/>
          <w:szCs w:val="28"/>
        </w:rPr>
        <w:t>.</w:t>
      </w:r>
    </w:p>
    <w:p w:rsidR="00EF63D3" w:rsidRPr="001112C2" w:rsidRDefault="00EF63D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1112C2">
        <w:rPr>
          <w:rFonts w:ascii="Times New Roman" w:hAnsi="Times New Roman"/>
          <w:sz w:val="28"/>
          <w:szCs w:val="28"/>
          <w:lang w:eastAsia="ru-RU"/>
        </w:rPr>
        <w:t>4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1112C2">
        <w:rPr>
          <w:rFonts w:ascii="Times New Roman" w:hAnsi="Times New Roman"/>
          <w:sz w:val="28"/>
          <w:szCs w:val="24"/>
        </w:rPr>
        <w:t>Информационное обеспечение граждан, организаций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112C2">
        <w:rPr>
          <w:rFonts w:ascii="Times New Roman" w:hAnsi="Times New Roman" w:cs="Times New Roman"/>
          <w:sz w:val="28"/>
          <w:szCs w:val="28"/>
        </w:rPr>
        <w:t>привлечение внимания граждан к вопросам благоустройства территорий и формирования ко</w:t>
      </w:r>
      <w:r w:rsidRPr="001112C2">
        <w:rPr>
          <w:rFonts w:ascii="Times New Roman" w:hAnsi="Times New Roman" w:cs="Times New Roman"/>
          <w:sz w:val="28"/>
          <w:szCs w:val="28"/>
        </w:rPr>
        <w:t>м</w:t>
      </w:r>
      <w:r w:rsidRPr="001112C2">
        <w:rPr>
          <w:rFonts w:ascii="Times New Roman" w:hAnsi="Times New Roman" w:cs="Times New Roman"/>
          <w:sz w:val="28"/>
          <w:szCs w:val="28"/>
        </w:rPr>
        <w:t>фортной городской среды.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</w:rPr>
        <w:t>0</w:t>
      </w:r>
      <w:r w:rsidR="008A286C" w:rsidRPr="001112C2">
        <w:rPr>
          <w:rFonts w:ascii="Times New Roman" w:hAnsi="Times New Roman"/>
          <w:sz w:val="28"/>
          <w:szCs w:val="28"/>
        </w:rPr>
        <w:t>5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Pr="001112C2">
        <w:rPr>
          <w:rFonts w:ascii="Times New Roman" w:hAnsi="Times New Roman" w:cs="Times New Roman"/>
          <w:sz w:val="28"/>
          <w:szCs w:val="28"/>
        </w:rPr>
        <w:t>Отбор реализованных проектов на ко</w:t>
      </w:r>
      <w:r w:rsidRPr="001112C2">
        <w:rPr>
          <w:rFonts w:ascii="Times New Roman" w:hAnsi="Times New Roman" w:cs="Times New Roman"/>
          <w:sz w:val="28"/>
          <w:szCs w:val="28"/>
        </w:rPr>
        <w:t>н</w:t>
      </w:r>
      <w:r w:rsidRPr="001112C2">
        <w:rPr>
          <w:rFonts w:ascii="Times New Roman" w:hAnsi="Times New Roman" w:cs="Times New Roman"/>
          <w:sz w:val="28"/>
          <w:szCs w:val="28"/>
        </w:rPr>
        <w:t>курс лучших практик по благоустройству и направление их в Минстрой России</w:t>
      </w:r>
      <w:r w:rsidRPr="001112C2">
        <w:rPr>
          <w:rFonts w:ascii="Times New Roman" w:hAnsi="Times New Roman"/>
          <w:sz w:val="28"/>
          <w:szCs w:val="28"/>
        </w:rPr>
        <w:t>».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sz w:val="28"/>
          <w:szCs w:val="28"/>
        </w:rPr>
        <w:t>ф</w:t>
      </w:r>
      <w:r w:rsidRPr="001112C2">
        <w:rPr>
          <w:rFonts w:ascii="Times New Roman" w:hAnsi="Times New Roman" w:cs="Times New Roman"/>
          <w:sz w:val="28"/>
          <w:szCs w:val="28"/>
        </w:rPr>
        <w:t>ормирование базы прое</w:t>
      </w:r>
      <w:r w:rsidRPr="001112C2">
        <w:rPr>
          <w:rFonts w:ascii="Times New Roman" w:hAnsi="Times New Roman" w:cs="Times New Roman"/>
          <w:sz w:val="28"/>
          <w:szCs w:val="28"/>
        </w:rPr>
        <w:t>к</w:t>
      </w:r>
      <w:r w:rsidRPr="001112C2">
        <w:rPr>
          <w:rFonts w:ascii="Times New Roman" w:hAnsi="Times New Roman" w:cs="Times New Roman"/>
          <w:sz w:val="28"/>
          <w:szCs w:val="28"/>
        </w:rPr>
        <w:t>тов - лучших практик реализации проектов по благоустройству, направл</w:t>
      </w:r>
      <w:r w:rsidRPr="001112C2">
        <w:rPr>
          <w:rFonts w:ascii="Times New Roman" w:hAnsi="Times New Roman" w:cs="Times New Roman"/>
          <w:sz w:val="28"/>
          <w:szCs w:val="28"/>
        </w:rPr>
        <w:t>е</w:t>
      </w:r>
      <w:r w:rsidRPr="001112C2">
        <w:rPr>
          <w:rFonts w:ascii="Times New Roman" w:hAnsi="Times New Roman" w:cs="Times New Roman"/>
          <w:sz w:val="28"/>
          <w:szCs w:val="28"/>
        </w:rPr>
        <w:lastRenderedPageBreak/>
        <w:t>ние их на конкурс в Минстрой России</w:t>
      </w:r>
      <w:r w:rsidRPr="001112C2">
        <w:rPr>
          <w:rFonts w:ascii="Times New Roman" w:hAnsi="Times New Roman"/>
          <w:sz w:val="28"/>
          <w:szCs w:val="28"/>
        </w:rPr>
        <w:t>.</w:t>
      </w:r>
    </w:p>
    <w:p w:rsidR="00EF63D3" w:rsidRPr="001112C2" w:rsidRDefault="00EF63D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1112C2">
        <w:rPr>
          <w:rFonts w:ascii="Times New Roman" w:hAnsi="Times New Roman"/>
          <w:sz w:val="28"/>
          <w:szCs w:val="28"/>
          <w:lang w:eastAsia="ru-RU"/>
        </w:rPr>
        <w:t>6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60886" w:rsidRPr="001112C2">
        <w:rPr>
          <w:rFonts w:ascii="Times New Roman" w:hAnsi="Times New Roman"/>
          <w:sz w:val="28"/>
          <w:szCs w:val="28"/>
        </w:rPr>
        <w:t xml:space="preserve">Поддержка муниципальных программ формирования </w:t>
      </w:r>
      <w:proofErr w:type="gramStart"/>
      <w:r w:rsidR="00B60886" w:rsidRPr="001112C2">
        <w:rPr>
          <w:rFonts w:ascii="Times New Roman" w:hAnsi="Times New Roman"/>
          <w:sz w:val="28"/>
          <w:szCs w:val="28"/>
        </w:rPr>
        <w:t>современной</w:t>
      </w:r>
      <w:proofErr w:type="gramEnd"/>
      <w:r w:rsidR="00B60886" w:rsidRPr="001112C2">
        <w:rPr>
          <w:rFonts w:ascii="Times New Roman" w:hAnsi="Times New Roman"/>
          <w:sz w:val="28"/>
          <w:szCs w:val="28"/>
        </w:rPr>
        <w:t xml:space="preserve"> городской среды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1112C2" w:rsidRDefault="00B86816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="00EF63D3" w:rsidRPr="001112C2">
        <w:rPr>
          <w:rFonts w:ascii="Times New Roman" w:hAnsi="Times New Roman"/>
          <w:sz w:val="28"/>
          <w:szCs w:val="28"/>
          <w:lang w:eastAsia="ru-RU"/>
        </w:rPr>
        <w:t>еализ</w:t>
      </w:r>
      <w:r w:rsidRPr="001112C2">
        <w:rPr>
          <w:rFonts w:ascii="Times New Roman" w:hAnsi="Times New Roman"/>
          <w:sz w:val="28"/>
          <w:szCs w:val="28"/>
          <w:lang w:eastAsia="ru-RU"/>
        </w:rPr>
        <w:t>уется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ципальным образованиям Курской области </w:t>
      </w:r>
      <w:r w:rsidR="00FE19DE" w:rsidRPr="001112C2">
        <w:rPr>
          <w:rFonts w:ascii="Times New Roman" w:hAnsi="Times New Roman"/>
          <w:sz w:val="28"/>
          <w:szCs w:val="28"/>
          <w:lang w:eastAsia="ru-RU"/>
        </w:rPr>
        <w:t>на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реализаци</w:t>
      </w:r>
      <w:r w:rsidR="00FE19DE" w:rsidRPr="001112C2">
        <w:rPr>
          <w:rFonts w:ascii="Times New Roman" w:hAnsi="Times New Roman"/>
          <w:sz w:val="28"/>
          <w:szCs w:val="28"/>
          <w:lang w:eastAsia="ru-RU"/>
        </w:rPr>
        <w:t>ю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программ фо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z w:val="28"/>
          <w:szCs w:val="28"/>
          <w:lang w:eastAsia="ru-RU"/>
        </w:rPr>
        <w:t>мирования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современной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городской среды</w:t>
      </w:r>
      <w:r w:rsidR="00EF63D3" w:rsidRPr="001112C2">
        <w:rPr>
          <w:rFonts w:ascii="Times New Roman" w:hAnsi="Times New Roman"/>
          <w:sz w:val="28"/>
          <w:szCs w:val="28"/>
          <w:lang w:eastAsia="ru-RU"/>
        </w:rPr>
        <w:t>.</w:t>
      </w:r>
    </w:p>
    <w:p w:rsidR="00524C13" w:rsidRPr="001112C2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Основное мероприятие 07 «Содействие обустройству мест массового отдыха (городских парков)».</w:t>
      </w:r>
    </w:p>
    <w:p w:rsidR="00524C13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>ципальным образованиям</w:t>
      </w:r>
      <w:r w:rsidR="000B37BF" w:rsidRPr="001112C2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1112C2">
        <w:rPr>
          <w:rFonts w:ascii="Times New Roman" w:hAnsi="Times New Roman"/>
          <w:sz w:val="28"/>
          <w:szCs w:val="28"/>
          <w:lang w:eastAsia="ru-RU"/>
        </w:rPr>
        <w:t>урской области на благоустройство мест ма</w:t>
      </w:r>
      <w:r w:rsidRPr="001112C2">
        <w:rPr>
          <w:rFonts w:ascii="Times New Roman" w:hAnsi="Times New Roman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z w:val="28"/>
          <w:szCs w:val="28"/>
          <w:lang w:eastAsia="ru-RU"/>
        </w:rPr>
        <w:t>сового отдыха населения (скверов, парков, набережных и т</w:t>
      </w:r>
      <w:r w:rsidR="00CA1F5A" w:rsidRPr="001112C2">
        <w:rPr>
          <w:rFonts w:ascii="Times New Roman" w:hAnsi="Times New Roman"/>
          <w:sz w:val="28"/>
          <w:szCs w:val="28"/>
          <w:lang w:eastAsia="ru-RU"/>
        </w:rPr>
        <w:t>.</w:t>
      </w:r>
      <w:r w:rsidRPr="001112C2">
        <w:rPr>
          <w:rFonts w:ascii="Times New Roman" w:hAnsi="Times New Roman"/>
          <w:sz w:val="28"/>
          <w:szCs w:val="28"/>
          <w:lang w:eastAsia="ru-RU"/>
        </w:rPr>
        <w:t>д.).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Ведомственная целевая программа 08 «Увековечение памяти поги</w:t>
      </w:r>
      <w:r w:rsidRPr="00B90D0B">
        <w:rPr>
          <w:rFonts w:ascii="Times New Roman" w:hAnsi="Times New Roman"/>
          <w:sz w:val="28"/>
          <w:szCs w:val="28"/>
          <w:lang w:eastAsia="ru-RU"/>
        </w:rPr>
        <w:t>б</w:t>
      </w:r>
      <w:r w:rsidRPr="00B90D0B">
        <w:rPr>
          <w:rFonts w:ascii="Times New Roman" w:hAnsi="Times New Roman"/>
          <w:sz w:val="28"/>
          <w:szCs w:val="28"/>
          <w:lang w:eastAsia="ru-RU"/>
        </w:rPr>
        <w:t>ших на территории Курской области при защите Отечества на 2019-2024 годы».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Исполнителем указанной ведомственной целевой программы являе</w:t>
      </w:r>
      <w:r w:rsidRPr="00B90D0B">
        <w:rPr>
          <w:rFonts w:ascii="Times New Roman" w:hAnsi="Times New Roman"/>
          <w:sz w:val="28"/>
          <w:szCs w:val="28"/>
          <w:lang w:eastAsia="ru-RU"/>
        </w:rPr>
        <w:t>т</w:t>
      </w:r>
      <w:r w:rsidRPr="00B90D0B">
        <w:rPr>
          <w:rFonts w:ascii="Times New Roman" w:hAnsi="Times New Roman"/>
          <w:sz w:val="28"/>
          <w:szCs w:val="28"/>
          <w:lang w:eastAsia="ru-RU"/>
        </w:rPr>
        <w:t>ся комитет жилищно-коммунального хозяйства и ТЭК Курской области.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Срок начала реализации указанной ведомственной целевой програ</w:t>
      </w:r>
      <w:r w:rsidRPr="00B90D0B">
        <w:rPr>
          <w:rFonts w:ascii="Times New Roman" w:hAnsi="Times New Roman"/>
          <w:sz w:val="28"/>
          <w:szCs w:val="28"/>
          <w:lang w:eastAsia="ru-RU"/>
        </w:rPr>
        <w:t>м</w:t>
      </w:r>
      <w:r w:rsidRPr="00B90D0B">
        <w:rPr>
          <w:rFonts w:ascii="Times New Roman" w:hAnsi="Times New Roman"/>
          <w:sz w:val="28"/>
          <w:szCs w:val="28"/>
          <w:lang w:eastAsia="ru-RU"/>
        </w:rPr>
        <w:t xml:space="preserve">мы - 2019 год, срок окончания реализации - 2024 год.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Ожидаемым непосредственным результатом реализации указанной ведомственной целевой программы будет являться рост уровня </w:t>
      </w:r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благо-устроенности</w:t>
      </w:r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мест увековечения памяти погибших при защите Отечества.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указанной ведомственной целевой программы предусмотрено предоставление субсидий муниципальным образованиям Курской области на реализацию программ по увековечению памяти </w:t>
      </w:r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по-гибших</w:t>
      </w:r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при защите Отечества.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Реализация указанной ведомственной целевой программы обеспечит достижение  следующих показателей: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нанесенных имен (воинских званий, фамилий и иници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лов) погибших при защите Отечества на мемориальные сооружения вои</w:t>
      </w:r>
      <w:r w:rsidRPr="00B90D0B">
        <w:rPr>
          <w:rFonts w:ascii="Times New Roman" w:hAnsi="Times New Roman"/>
          <w:sz w:val="28"/>
          <w:szCs w:val="28"/>
          <w:lang w:eastAsia="ru-RU"/>
        </w:rPr>
        <w:t>н</w:t>
      </w:r>
      <w:r w:rsidRPr="00B90D0B">
        <w:rPr>
          <w:rFonts w:ascii="Times New Roman" w:hAnsi="Times New Roman"/>
          <w:sz w:val="28"/>
          <w:szCs w:val="28"/>
          <w:lang w:eastAsia="ru-RU"/>
        </w:rPr>
        <w:t>ских захоронений по месту захоронения»;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проведенных восстановительных работ»;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установленных мемориальных знаков».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Последствия не реализации указанной ведомственной целевой </w:t>
      </w:r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про-граммы</w:t>
      </w:r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приведет к не достижению ее показателей.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Основное мероприятие 09 «Содействие муниципальным образован</w:t>
      </w:r>
      <w:r w:rsidRPr="00B90D0B">
        <w:rPr>
          <w:rFonts w:ascii="Times New Roman" w:hAnsi="Times New Roman"/>
          <w:sz w:val="28"/>
          <w:szCs w:val="28"/>
          <w:lang w:eastAsia="ru-RU"/>
        </w:rPr>
        <w:t>и</w:t>
      </w:r>
      <w:r w:rsidRPr="00B90D0B">
        <w:rPr>
          <w:rFonts w:ascii="Times New Roman" w:hAnsi="Times New Roman"/>
          <w:sz w:val="28"/>
          <w:szCs w:val="28"/>
          <w:lang w:eastAsia="ru-RU"/>
        </w:rPr>
        <w:t>ям в формировании комфортной городской среды».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Исполнителем указанного мероприятия является комитет жилищно-коммунального хозяйства и ТЭК Курской области.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Срок начала реализации мероприятия – 2020-2024 годы, срок око</w:t>
      </w:r>
      <w:r w:rsidRPr="00B90D0B">
        <w:rPr>
          <w:rFonts w:ascii="Times New Roman" w:hAnsi="Times New Roman"/>
          <w:sz w:val="28"/>
          <w:szCs w:val="28"/>
          <w:lang w:eastAsia="ru-RU"/>
        </w:rPr>
        <w:t>н</w:t>
      </w:r>
      <w:r w:rsidRPr="00B90D0B">
        <w:rPr>
          <w:rFonts w:ascii="Times New Roman" w:hAnsi="Times New Roman"/>
          <w:sz w:val="28"/>
          <w:szCs w:val="28"/>
          <w:lang w:eastAsia="ru-RU"/>
        </w:rPr>
        <w:t xml:space="preserve">чания реализации 2024 год.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Ожидаемым непосредственным результатом реализации указанного мероприятия будет являться повышение уровня проектного, экспертного, информационного и методологического содействия муниципальным обр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lastRenderedPageBreak/>
        <w:t>зованиям в формировании комфортной городской среды в рамках реализ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ции федерального проекта «Формирование комфортной городской среды».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 рамках реализации мероприятия предусмотрено предоставление субсидий автономной некоммерческой организации «Центр компетенций развития городской среды Курской области».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Реализация указанного мероприятия обеспечит достижение следу</w:t>
      </w:r>
      <w:r w:rsidRPr="00B90D0B">
        <w:rPr>
          <w:rFonts w:ascii="Times New Roman" w:hAnsi="Times New Roman"/>
          <w:sz w:val="28"/>
          <w:szCs w:val="28"/>
          <w:lang w:eastAsia="ru-RU"/>
        </w:rPr>
        <w:t>ю</w:t>
      </w:r>
      <w:r w:rsidRPr="00B90D0B">
        <w:rPr>
          <w:rFonts w:ascii="Times New Roman" w:hAnsi="Times New Roman"/>
          <w:sz w:val="28"/>
          <w:szCs w:val="28"/>
          <w:lang w:eastAsia="ru-RU"/>
        </w:rPr>
        <w:t>щих показателей: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«реализованы проекты победителей Всероссийского конкурса лу</w:t>
      </w:r>
      <w:r w:rsidRPr="00B90D0B">
        <w:rPr>
          <w:rFonts w:ascii="Times New Roman" w:hAnsi="Times New Roman"/>
          <w:sz w:val="28"/>
          <w:szCs w:val="28"/>
          <w:lang w:eastAsia="ru-RU"/>
        </w:rPr>
        <w:t>ч</w:t>
      </w:r>
      <w:r w:rsidRPr="00B90D0B">
        <w:rPr>
          <w:rFonts w:ascii="Times New Roman" w:hAnsi="Times New Roman"/>
          <w:sz w:val="28"/>
          <w:szCs w:val="28"/>
          <w:lang w:eastAsia="ru-RU"/>
        </w:rPr>
        <w:t>ших проектов создания комфортной городской среды в малых городах и исторических поселениях, не менее единицы, нарастающим итогом»;</w:t>
      </w:r>
    </w:p>
    <w:p w:rsidR="00215DD6" w:rsidRPr="00215DD6" w:rsidRDefault="00B90D0B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proofErr w:type="gramStart"/>
      <w:r w:rsidR="00215DD6" w:rsidRPr="00215DD6">
        <w:rPr>
          <w:rFonts w:ascii="Times New Roman" w:hAnsi="Times New Roman"/>
          <w:sz w:val="28"/>
          <w:szCs w:val="28"/>
          <w:lang w:eastAsia="ru-RU"/>
        </w:rPr>
        <w:t>дизайн-проектов</w:t>
      </w:r>
      <w:proofErr w:type="gramEnd"/>
      <w:r w:rsidR="00215DD6" w:rsidRPr="00215DD6">
        <w:rPr>
          <w:rFonts w:ascii="Times New Roman" w:hAnsi="Times New Roman"/>
          <w:sz w:val="28"/>
          <w:szCs w:val="28"/>
          <w:lang w:eastAsia="ru-RU"/>
        </w:rPr>
        <w:t xml:space="preserve"> общественных и (или) дворовых те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р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B90D0B" w:rsidRPr="00B90D0B" w:rsidRDefault="00215DD6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5DD6">
        <w:rPr>
          <w:rFonts w:ascii="Times New Roman" w:hAnsi="Times New Roman"/>
          <w:sz w:val="28"/>
          <w:szCs w:val="28"/>
          <w:lang w:eastAsia="ru-RU"/>
        </w:rPr>
        <w:t>«количество разработанных АНО «Центр компетенций развития г</w:t>
      </w:r>
      <w:r w:rsidRPr="00215DD6">
        <w:rPr>
          <w:rFonts w:ascii="Times New Roman" w:hAnsi="Times New Roman"/>
          <w:sz w:val="28"/>
          <w:szCs w:val="28"/>
          <w:lang w:eastAsia="ru-RU"/>
        </w:rPr>
        <w:t>о</w:t>
      </w:r>
      <w:r w:rsidRPr="00215DD6">
        <w:rPr>
          <w:rFonts w:ascii="Times New Roman" w:hAnsi="Times New Roman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215DD6">
        <w:rPr>
          <w:rFonts w:ascii="Times New Roman" w:hAnsi="Times New Roman"/>
          <w:sz w:val="28"/>
          <w:szCs w:val="28"/>
          <w:lang w:eastAsia="ru-RU"/>
        </w:rPr>
        <w:t>н</w:t>
      </w:r>
      <w:r w:rsidRPr="00215DD6">
        <w:rPr>
          <w:rFonts w:ascii="Times New Roman" w:hAnsi="Times New Roman"/>
          <w:sz w:val="28"/>
          <w:szCs w:val="28"/>
          <w:lang w:eastAsia="ru-RU"/>
        </w:rPr>
        <w:t>тов) в области архитектурно-художественных, объемно-пространствен</w:t>
      </w:r>
      <w:r>
        <w:rPr>
          <w:rFonts w:ascii="Times New Roman" w:hAnsi="Times New Roman"/>
          <w:sz w:val="28"/>
          <w:szCs w:val="28"/>
          <w:lang w:eastAsia="ru-RU"/>
        </w:rPr>
        <w:t>ных и градостроительных решений</w:t>
      </w:r>
      <w:r w:rsidR="00B90D0B" w:rsidRPr="00B90D0B">
        <w:rPr>
          <w:rFonts w:ascii="Times New Roman" w:hAnsi="Times New Roman"/>
          <w:sz w:val="28"/>
          <w:szCs w:val="28"/>
          <w:lang w:eastAsia="ru-RU"/>
        </w:rPr>
        <w:t>».</w:t>
      </w:r>
    </w:p>
    <w:p w:rsidR="00B90D0B" w:rsidRPr="001112C2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авт</w:t>
      </w:r>
      <w:r w:rsidRPr="00B90D0B">
        <w:rPr>
          <w:rFonts w:ascii="Times New Roman" w:hAnsi="Times New Roman"/>
          <w:sz w:val="28"/>
          <w:szCs w:val="28"/>
          <w:lang w:eastAsia="ru-RU"/>
        </w:rPr>
        <w:t>о</w:t>
      </w:r>
      <w:r w:rsidRPr="00B90D0B">
        <w:rPr>
          <w:rFonts w:ascii="Times New Roman" w:hAnsi="Times New Roman"/>
          <w:sz w:val="28"/>
          <w:szCs w:val="28"/>
          <w:lang w:eastAsia="ru-RU"/>
        </w:rPr>
        <w:t>номной некоммерческой организации «Центр компетенций развития г</w:t>
      </w:r>
      <w:r w:rsidRPr="00B90D0B">
        <w:rPr>
          <w:rFonts w:ascii="Times New Roman" w:hAnsi="Times New Roman"/>
          <w:sz w:val="28"/>
          <w:szCs w:val="28"/>
          <w:lang w:eastAsia="ru-RU"/>
        </w:rPr>
        <w:t>о</w:t>
      </w:r>
      <w:r w:rsidRPr="00B90D0B">
        <w:rPr>
          <w:rFonts w:ascii="Times New Roman" w:hAnsi="Times New Roman"/>
          <w:sz w:val="28"/>
          <w:szCs w:val="28"/>
          <w:lang w:eastAsia="ru-RU"/>
        </w:rPr>
        <w:t>родской среды Курской области».</w:t>
      </w:r>
    </w:p>
    <w:p w:rsidR="00524C13" w:rsidRPr="001112C2" w:rsidRDefault="0016147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Региональный проект </w:t>
      </w:r>
      <w:r w:rsidRPr="001112C2">
        <w:rPr>
          <w:rFonts w:ascii="Times New Roman" w:hAnsi="Times New Roman"/>
          <w:sz w:val="28"/>
          <w:szCs w:val="28"/>
          <w:lang w:val="en-US" w:eastAsia="ru-RU"/>
        </w:rPr>
        <w:t>F</w:t>
      </w:r>
      <w:r w:rsidRPr="001112C2">
        <w:rPr>
          <w:rFonts w:ascii="Times New Roman" w:hAnsi="Times New Roman"/>
          <w:sz w:val="28"/>
          <w:szCs w:val="28"/>
          <w:lang w:eastAsia="ru-RU"/>
        </w:rPr>
        <w:t>2 «Формирование комфортной городской среды».</w:t>
      </w:r>
    </w:p>
    <w:p w:rsidR="008A74FE" w:rsidRPr="001112C2" w:rsidRDefault="0068559E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>ципальным образованиям Курской области на реализацию программ фо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z w:val="28"/>
          <w:szCs w:val="28"/>
          <w:lang w:eastAsia="ru-RU"/>
        </w:rPr>
        <w:t>мирования современной городской среды</w:t>
      </w:r>
      <w:r>
        <w:rPr>
          <w:rFonts w:ascii="Times New Roman" w:hAnsi="Times New Roman"/>
          <w:sz w:val="28"/>
          <w:szCs w:val="28"/>
          <w:lang w:eastAsia="ru-RU"/>
        </w:rPr>
        <w:t xml:space="preserve"> и иных межбюджетных тран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фертов</w:t>
      </w:r>
      <w:r w:rsidRPr="007D5A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 областного бюджета бюджетам муниципальных образований Курской области на финансовое обеспечение расходов по реализации пр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ектов создания комфортной городской среды в малых городах и историч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ских поселениях – победителей Всероссийского конкурса лучших прое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тов создания комфортной городской среды.</w:t>
      </w:r>
      <w:proofErr w:type="gramEnd"/>
    </w:p>
    <w:p w:rsidR="00383585" w:rsidRPr="001112C2" w:rsidRDefault="00A9750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Перечень</w:t>
      </w:r>
      <w:r w:rsidR="00C6072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215DD6">
        <w:rPr>
          <w:rFonts w:ascii="Times New Roman" w:hAnsi="Times New Roman"/>
          <w:spacing w:val="2"/>
          <w:sz w:val="28"/>
          <w:szCs w:val="28"/>
          <w:lang w:eastAsia="ru-RU"/>
        </w:rPr>
        <w:t>структурных элементов</w:t>
      </w:r>
      <w:r w:rsidR="0038358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государственной программы представлен в приложении № 2 к государственной программе.</w:t>
      </w: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86444" w:rsidRPr="001112C2" w:rsidRDefault="00E86444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</w:rPr>
        <w:t>V</w:t>
      </w:r>
      <w:r w:rsidRPr="001112C2">
        <w:rPr>
          <w:rFonts w:ascii="Times New Roman" w:hAnsi="Times New Roman"/>
          <w:b/>
          <w:sz w:val="28"/>
          <w:szCs w:val="28"/>
        </w:rPr>
        <w:t>. Обобщенная характеристика мер государственного регулирования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D03" w:rsidRPr="001112C2" w:rsidRDefault="00251D0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Налоговые, таможенные, тарифные, кредитные и иные меры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дарственного регулирования в рамках реализации государственной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граммы не предусмотрены.</w:t>
      </w:r>
    </w:p>
    <w:p w:rsidR="009B1B8E" w:rsidRPr="001112C2" w:rsidRDefault="009B1B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Основн</w:t>
      </w:r>
      <w:r w:rsidR="00C60721" w:rsidRPr="001112C2">
        <w:rPr>
          <w:rFonts w:ascii="Times New Roman" w:hAnsi="Times New Roman"/>
          <w:sz w:val="28"/>
          <w:szCs w:val="28"/>
        </w:rPr>
        <w:t xml:space="preserve">ой </w:t>
      </w:r>
      <w:r w:rsidRPr="001112C2">
        <w:rPr>
          <w:rFonts w:ascii="Times New Roman" w:hAnsi="Times New Roman"/>
          <w:sz w:val="28"/>
          <w:szCs w:val="28"/>
        </w:rPr>
        <w:t>мер</w:t>
      </w:r>
      <w:r w:rsidR="00C60721" w:rsidRPr="001112C2">
        <w:rPr>
          <w:rFonts w:ascii="Times New Roman" w:hAnsi="Times New Roman"/>
          <w:sz w:val="28"/>
          <w:szCs w:val="28"/>
        </w:rPr>
        <w:t>ой</w:t>
      </w:r>
      <w:r w:rsidRPr="001112C2">
        <w:rPr>
          <w:rFonts w:ascii="Times New Roman" w:hAnsi="Times New Roman"/>
          <w:sz w:val="28"/>
          <w:szCs w:val="28"/>
        </w:rPr>
        <w:t xml:space="preserve"> правового регулирования в сфере реализации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дарственной программы является принятие законодательных и иных но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 xml:space="preserve">мативных правовых актов в соответствии с изменениями, принимаемыми на федеральном уровне.   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E57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</w:rPr>
        <w:lastRenderedPageBreak/>
        <w:t>V</w:t>
      </w:r>
      <w:r w:rsidR="009B1B8E" w:rsidRPr="001112C2">
        <w:rPr>
          <w:rFonts w:ascii="Times New Roman" w:hAnsi="Times New Roman"/>
          <w:b/>
          <w:sz w:val="28"/>
          <w:lang w:val="en-US"/>
        </w:rPr>
        <w:t>I</w:t>
      </w:r>
      <w:r w:rsidRPr="001112C2">
        <w:rPr>
          <w:rFonts w:ascii="Times New Roman" w:hAnsi="Times New Roman"/>
          <w:b/>
          <w:sz w:val="28"/>
          <w:szCs w:val="28"/>
        </w:rPr>
        <w:t>.</w:t>
      </w:r>
      <w:r w:rsidR="008422F6" w:rsidRPr="001112C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112C2">
        <w:rPr>
          <w:rFonts w:ascii="Times New Roman" w:hAnsi="Times New Roman"/>
          <w:b/>
          <w:sz w:val="28"/>
          <w:szCs w:val="28"/>
        </w:rPr>
        <w:t xml:space="preserve">Прогноз сводных показателей государственных заданий по этапам реализации государственной программы (при оказании </w:t>
      </w:r>
      <w:proofErr w:type="gramEnd"/>
    </w:p>
    <w:p w:rsidR="00E86444" w:rsidRPr="001112C2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областными государственными учреждениями государственных услуг (работ) в рамках государственной программы)</w:t>
      </w:r>
    </w:p>
    <w:p w:rsidR="00E86444" w:rsidRPr="001112C2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Выполнение государственных заданий в рамках реализации мер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приятий государственной программы не предусматривается.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4351" w:rsidRDefault="00215DD6" w:rsidP="006B178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VII. Обобщенная характеристика структурных элементов гос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у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дарственной программы, реализуемых муниципальными образован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и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ями Курской области</w:t>
      </w:r>
    </w:p>
    <w:p w:rsidR="00CF4351" w:rsidRDefault="00CF4351" w:rsidP="006B1789">
      <w:pPr>
        <w:keepNext/>
        <w:spacing w:line="240" w:lineRule="auto"/>
        <w:ind w:firstLine="709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4351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Основные мероприятия, осуществляемые муниципальными образ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ваниями Курской области в рамках реализации государственной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граммы,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обеспечивают достижение ее цели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решение задач, направле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на благоустройство дворовых и общественных территорий, меропр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ятий по строительству объектов капитального строительства, а также по осуществлению строительного контроля в процессе строительства объе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тов к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апитального строительства,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</w:t>
      </w:r>
      <w:r w:rsidRPr="00D76A7F">
        <w:rPr>
          <w:rFonts w:ascii="Times New Roman" w:hAnsi="Times New Roman"/>
          <w:sz w:val="28"/>
          <w:szCs w:val="28"/>
        </w:rPr>
        <w:t>а</w:t>
      </w:r>
      <w:r w:rsidRPr="00D76A7F">
        <w:rPr>
          <w:rFonts w:ascii="Times New Roman" w:hAnsi="Times New Roman"/>
          <w:sz w:val="28"/>
          <w:szCs w:val="28"/>
        </w:rPr>
        <w:t>щите Отечества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F4351" w:rsidRPr="00632849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Объекты по благоустройству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дворовых и общественных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, а также 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объект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недвижимого имущества (включая объекты не-завершенного строительства) и земельных участков, находящихся в со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ственности (пользовании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юридических лиц и индивидуальных предпр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нимателей, которые подлежат благоустройству не позднее последнего г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да реализации федерального проекта за счет средств указанных лиц в с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ответствии с требованиями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утвержденны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благоустройства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муниципальных образованиях Курской области, приведены в адресном перечне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согласно приложению № 6 к государственной пр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грамме. Указанный адресный перечень подлежит актуализации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 течение и по итогам отчетного года, в соответствии с данными, представленными от муниципальных образований Курской области.</w:t>
      </w:r>
    </w:p>
    <w:p w:rsidR="00CF4351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На реализацию указанных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мероприятий предоставляются субсидии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 областного бюджета бюджетам муниципальных образований Курской обла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сти. 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равила предоставления и распределения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субсидий на указа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ные мероприятия государственной программы представлены в прилож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нии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№ 5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к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ственной программе, а также </w:t>
      </w:r>
      <w:r>
        <w:rPr>
          <w:rFonts w:ascii="Times New Roman" w:hAnsi="Times New Roman"/>
          <w:sz w:val="28"/>
          <w:szCs w:val="28"/>
          <w:lang w:eastAsia="ru-RU"/>
        </w:rPr>
        <w:t>иные межбюджетные трансферты</w:t>
      </w:r>
      <w:r w:rsidRPr="007D5A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 областного бюджета бюджетам муниципальных образов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ний Курской области на финансовое обеспечение расходов по реализации проектов создания комфортной городской среды в малых городах и ист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рических поселениях – победителей Всероссийского конкурса лучших проектов создания комфортной городской среды.</w:t>
      </w:r>
      <w:proofErr w:type="gramEnd"/>
    </w:p>
    <w:p w:rsidR="00484BA8" w:rsidRPr="001112C2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реализацию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я по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защите Отечества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предоставляются субсидии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 областного бюджета бюджетам муниципальных образований Курской обла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сти. 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Правила предоставления и распределения субсидий на указанные мероприятия государственной программы представлены в приложении №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 госуда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программе</w:t>
      </w:r>
      <w:r w:rsidR="006B092E">
        <w:rPr>
          <w:rFonts w:ascii="Times New Roman" w:hAnsi="Times New Roman"/>
          <w:sz w:val="28"/>
          <w:szCs w:val="28"/>
          <w:lang w:eastAsia="ru-RU"/>
        </w:rPr>
        <w:t>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lastRenderedPageBreak/>
        <w:t>V</w:t>
      </w:r>
      <w:r w:rsidR="00224976" w:rsidRPr="001112C2">
        <w:rPr>
          <w:rFonts w:ascii="Times New Roman" w:hAnsi="Times New Roman"/>
          <w:b/>
          <w:sz w:val="28"/>
          <w:lang w:val="en-US"/>
        </w:rPr>
        <w:t>I</w:t>
      </w:r>
      <w:r w:rsidR="00251D03" w:rsidRPr="001112C2">
        <w:rPr>
          <w:rFonts w:ascii="Times New Roman" w:hAnsi="Times New Roman"/>
          <w:b/>
          <w:sz w:val="28"/>
          <w:lang w:val="en-US"/>
        </w:rPr>
        <w:t>I</w:t>
      </w:r>
      <w:r w:rsidR="00224976" w:rsidRPr="001112C2">
        <w:rPr>
          <w:rFonts w:ascii="Times New Roman" w:hAnsi="Times New Roman"/>
          <w:b/>
          <w:sz w:val="28"/>
          <w:lang w:val="en-US"/>
        </w:rPr>
        <w:t>I</w:t>
      </w:r>
      <w:r w:rsidRPr="001112C2">
        <w:rPr>
          <w:rFonts w:ascii="Times New Roman" w:hAnsi="Times New Roman"/>
          <w:b/>
          <w:sz w:val="28"/>
        </w:rPr>
        <w:t>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государстве</w:t>
      </w:r>
      <w:r w:rsidRPr="001112C2">
        <w:rPr>
          <w:rFonts w:ascii="Times New Roman" w:hAnsi="Times New Roman"/>
          <w:b/>
          <w:sz w:val="28"/>
        </w:rPr>
        <w:t>н</w:t>
      </w:r>
      <w:r w:rsidRPr="001112C2">
        <w:rPr>
          <w:rFonts w:ascii="Times New Roman" w:hAnsi="Times New Roman"/>
          <w:b/>
          <w:sz w:val="28"/>
        </w:rPr>
        <w:t>ной программы</w:t>
      </w:r>
    </w:p>
    <w:p w:rsidR="00383585" w:rsidRPr="001112C2" w:rsidRDefault="00383585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</w:rPr>
        <w:t xml:space="preserve">Предприятия и организации независимо от их организационно-правовых форм и форм собственности </w:t>
      </w:r>
      <w:r w:rsidR="003D6E37" w:rsidRPr="001112C2">
        <w:rPr>
          <w:rFonts w:ascii="Times New Roman" w:hAnsi="Times New Roman"/>
          <w:sz w:val="28"/>
        </w:rPr>
        <w:t xml:space="preserve">не </w:t>
      </w:r>
      <w:r w:rsidRPr="001112C2">
        <w:rPr>
          <w:rFonts w:ascii="Times New Roman" w:hAnsi="Times New Roman"/>
          <w:sz w:val="28"/>
        </w:rPr>
        <w:t>принимают участие в реализации основных мероприятий</w:t>
      </w:r>
      <w:r w:rsidR="00B958B6" w:rsidRPr="001112C2">
        <w:rPr>
          <w:rFonts w:ascii="Times New Roman" w:hAnsi="Times New Roman"/>
          <w:sz w:val="28"/>
        </w:rPr>
        <w:t xml:space="preserve"> </w:t>
      </w:r>
      <w:r w:rsidR="00251D03" w:rsidRPr="001112C2">
        <w:rPr>
          <w:rFonts w:ascii="Times New Roman" w:hAnsi="Times New Roman"/>
          <w:sz w:val="28"/>
        </w:rPr>
        <w:t>государственной программы</w:t>
      </w:r>
      <w:r w:rsidR="003D6E37" w:rsidRPr="001112C2">
        <w:rPr>
          <w:rFonts w:ascii="Times New Roman" w:hAnsi="Times New Roman"/>
          <w:sz w:val="28"/>
        </w:rPr>
        <w:t>.</w:t>
      </w:r>
    </w:p>
    <w:p w:rsidR="00D47454" w:rsidRPr="001112C2" w:rsidRDefault="00D47454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6E57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t>I</w:t>
      </w:r>
      <w:r w:rsidR="00251D03" w:rsidRPr="001112C2">
        <w:rPr>
          <w:rFonts w:ascii="Times New Roman" w:hAnsi="Times New Roman"/>
          <w:b/>
          <w:sz w:val="28"/>
        </w:rPr>
        <w:t>Х</w:t>
      </w:r>
      <w:r w:rsidRPr="001112C2">
        <w:rPr>
          <w:rFonts w:ascii="Times New Roman" w:hAnsi="Times New Roman"/>
          <w:b/>
          <w:sz w:val="28"/>
        </w:rPr>
        <w:t xml:space="preserve">. Обоснование объема финансовых ресурсов, необходимых </w:t>
      </w:r>
      <w:proofErr w:type="gramStart"/>
      <w:r w:rsidRPr="001112C2">
        <w:rPr>
          <w:rFonts w:ascii="Times New Roman" w:hAnsi="Times New Roman"/>
          <w:b/>
          <w:sz w:val="28"/>
        </w:rPr>
        <w:t>для</w:t>
      </w:r>
      <w:proofErr w:type="gramEnd"/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t xml:space="preserve"> реализации государственной программы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Общий объем финансирования государственной программы 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2018 - 2024 годах составляет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2856654,168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278964,565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19 год – 571608,086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2020 год – 604032,092 тыс.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21 год – 669771,443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22 год – 348814,679 тыс. рублей;</w:t>
      </w:r>
    </w:p>
    <w:p w:rsidR="00532314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23 год – 348263,303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2024 год – 35200,000 тыс. рублей,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из них: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федерального бюджета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2303829,400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 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18 год – 218494,500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19 год – 471913,700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20 год – 471218,200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21 год – 550627,100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22 год – 296023,000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23 год – 295552,900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2024 год – 0,000 тыс. рублей,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областного бюджета – </w:t>
      </w:r>
      <w:r>
        <w:rPr>
          <w:rFonts w:ascii="Times New Roman" w:hAnsi="Times New Roman"/>
          <w:color w:val="2D2D2D"/>
          <w:sz w:val="28"/>
          <w:szCs w:val="28"/>
          <w:lang w:eastAsia="ru-RU"/>
        </w:rPr>
        <w:t>266156,625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 xml:space="preserve"> тыс. рублей,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том числе: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018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32663,397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2019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33875,790 ты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020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81381,321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021 год – 63695,981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2022 год – 25352,349 тыс. рублей;</w:t>
      </w:r>
    </w:p>
    <w:p w:rsidR="00532314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2023 год – 25282,103 тыс. рублей;</w:t>
      </w:r>
    </w:p>
    <w:p w:rsidR="005E79F9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2024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35200,000 тыс. рублей</w:t>
      </w:r>
      <w:r w:rsidR="005E79F9" w:rsidRPr="00EE354B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объем финансирования за счет средств местных бюджетов – 255373,827 тыс. рублей, в том числе: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018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27806,668 тыс. рублей;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019 год – 65818,596 тыс. рублей;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020 год – 51432,571 тыс. рублей;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021 год – 55448,362 тыс. рублей;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022 год – 27439,330 тыс. рублей;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023 год – 27428,300 тыс. рублей;</w:t>
      </w:r>
    </w:p>
    <w:p w:rsidR="00AB6280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2024 год – 0,000 тыс. рублей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870A6B" w:rsidRPr="00870A6B" w:rsidRDefault="00870A6B" w:rsidP="00870A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70A6B">
        <w:rPr>
          <w:rFonts w:ascii="Times New Roman" w:hAnsi="Times New Roman"/>
          <w:spacing w:val="2"/>
          <w:sz w:val="28"/>
          <w:szCs w:val="28"/>
          <w:lang w:eastAsia="ru-RU"/>
        </w:rPr>
        <w:t>объем финансирования за счет внебюджетных источников – 55000,000 тыс. рублей, в том числе:</w:t>
      </w:r>
    </w:p>
    <w:p w:rsidR="00870A6B" w:rsidRPr="001112C2" w:rsidRDefault="00870A6B" w:rsidP="00870A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70A6B">
        <w:rPr>
          <w:rFonts w:ascii="Times New Roman" w:hAnsi="Times New Roman"/>
          <w:spacing w:val="2"/>
          <w:sz w:val="28"/>
          <w:szCs w:val="28"/>
          <w:lang w:eastAsia="ru-RU"/>
        </w:rPr>
        <w:t>на 2019 год – 55000,000 тыс. рублей.</w:t>
      </w:r>
    </w:p>
    <w:p w:rsidR="00B11D9C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программой предусматривается выделение субс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дий из областного бюджета </w:t>
      </w:r>
      <w:r w:rsidR="00251D03"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бюджетам муниципальных образований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софинансирование расходных обязательств муниципальных образований на выполнение мероприятий по благоустройству 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дворовых и обществе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территорий, мероприятий по строительству объектов капитального строительства, а также по осуществлению строительного контроля в пр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цессе строительства объектов капитального строительства</w:t>
      </w:r>
      <w:r w:rsidR="005D1B2C">
        <w:rPr>
          <w:rFonts w:ascii="Times New Roman" w:hAnsi="Times New Roman"/>
          <w:spacing w:val="2"/>
          <w:sz w:val="28"/>
          <w:szCs w:val="28"/>
          <w:lang w:eastAsia="ru-RU"/>
        </w:rPr>
        <w:t xml:space="preserve">, мероприятий по </w:t>
      </w:r>
      <w:r w:rsidR="005D1B2C" w:rsidRPr="00D76A7F">
        <w:rPr>
          <w:rFonts w:ascii="Times New Roman" w:hAnsi="Times New Roman"/>
          <w:sz w:val="28"/>
          <w:szCs w:val="28"/>
        </w:rPr>
        <w:t>увековечени</w:t>
      </w:r>
      <w:r w:rsidR="005D1B2C">
        <w:rPr>
          <w:rFonts w:ascii="Times New Roman" w:hAnsi="Times New Roman"/>
          <w:sz w:val="28"/>
          <w:szCs w:val="28"/>
        </w:rPr>
        <w:t>ю</w:t>
      </w:r>
      <w:r w:rsidR="005D1B2C" w:rsidRPr="00D76A7F">
        <w:rPr>
          <w:rFonts w:ascii="Times New Roman" w:hAnsi="Times New Roman"/>
          <w:sz w:val="28"/>
          <w:szCs w:val="28"/>
        </w:rPr>
        <w:t xml:space="preserve"> памяти погибших при защите Отечества</w:t>
      </w:r>
      <w:r w:rsidR="005D1B2C">
        <w:rPr>
          <w:rFonts w:ascii="Times New Roman" w:hAnsi="Times New Roman"/>
          <w:sz w:val="28"/>
          <w:szCs w:val="28"/>
        </w:rPr>
        <w:t>.</w:t>
      </w:r>
      <w:proofErr w:type="gramEnd"/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Объемы финансирования государственной программы позволят обеспечить возможность реализации мероприятий, направленных на 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стижение цели, задач и це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левых показателей (индикаторов) госуда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программы.</w:t>
      </w:r>
    </w:p>
    <w:p w:rsidR="00565E32" w:rsidRPr="001112C2" w:rsidRDefault="00565E3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</w:t>
      </w:r>
      <w:r w:rsidR="00B958B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государственной программы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представлен</w:t>
      </w:r>
      <w:r w:rsidR="005A4612"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прил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жении № 3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 государственной программе.</w:t>
      </w:r>
    </w:p>
    <w:p w:rsidR="00565E32" w:rsidRPr="001112C2" w:rsidRDefault="00565E3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реализации государственной программы за счет бюджет</w:t>
      </w:r>
      <w:r w:rsidR="00E4546E">
        <w:rPr>
          <w:rFonts w:ascii="Times New Roman" w:hAnsi="Times New Roman"/>
          <w:spacing w:val="2"/>
          <w:sz w:val="28"/>
          <w:szCs w:val="28"/>
          <w:lang w:eastAsia="ru-RU"/>
        </w:rPr>
        <w:t>ных ассигнований областного бюджета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представлено в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ложении</w:t>
      </w:r>
      <w:r w:rsidR="005A461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№ 4 к государственной программе.</w:t>
      </w:r>
    </w:p>
    <w:p w:rsidR="00C9205D" w:rsidRPr="001112C2" w:rsidRDefault="00C9205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251D03" w:rsidRPr="001112C2" w:rsidRDefault="00053771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 xml:space="preserve">X. </w:t>
      </w:r>
      <w:r w:rsidR="00251D03" w:rsidRPr="001112C2">
        <w:rPr>
          <w:rFonts w:ascii="Times New Roman" w:hAnsi="Times New Roman"/>
          <w:b/>
          <w:sz w:val="28"/>
          <w:szCs w:val="28"/>
        </w:rPr>
        <w:t>Анализ рисков реализации государственной программы и описание мер управления рисками реализации государственной программы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Анализ рисков, снижающих вероятность полной реализации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дарственной программы и достижения поставленны</w:t>
      </w:r>
      <w:r w:rsidR="00986E57">
        <w:rPr>
          <w:rFonts w:ascii="Times New Roman" w:hAnsi="Times New Roman"/>
          <w:sz w:val="28"/>
          <w:szCs w:val="28"/>
        </w:rPr>
        <w:t>ой</w:t>
      </w:r>
      <w:r w:rsidRPr="001112C2">
        <w:rPr>
          <w:rFonts w:ascii="Times New Roman" w:hAnsi="Times New Roman"/>
          <w:sz w:val="28"/>
          <w:szCs w:val="28"/>
        </w:rPr>
        <w:t xml:space="preserve"> цел</w:t>
      </w:r>
      <w:r w:rsidR="00986E57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и решения з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дач, позволяет выделить внутренние и внешние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1. Внутренние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Финансовые риски вероятны ввиду значительной продолжительн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сти государственной программы и ее финансирования не в полном объеме.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в ра</w:t>
      </w:r>
      <w:r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ках государственной программы могут привести </w:t>
      </w:r>
      <w:proofErr w:type="gramStart"/>
      <w:r w:rsidRPr="001112C2">
        <w:rPr>
          <w:rFonts w:ascii="Times New Roman" w:hAnsi="Times New Roman"/>
          <w:sz w:val="28"/>
          <w:szCs w:val="28"/>
        </w:rPr>
        <w:t>к</w:t>
      </w:r>
      <w:proofErr w:type="gramEnd"/>
      <w:r w:rsidR="003B5A27" w:rsidRPr="001112C2">
        <w:rPr>
          <w:rFonts w:ascii="Times New Roman" w:hAnsi="Times New Roman"/>
          <w:sz w:val="28"/>
          <w:szCs w:val="28"/>
        </w:rPr>
        <w:t>:</w:t>
      </w:r>
    </w:p>
    <w:p w:rsidR="003B5A27" w:rsidRPr="001112C2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уменьшению количества благоустроенных дворовых территорий;</w:t>
      </w:r>
    </w:p>
    <w:p w:rsidR="003B5A27" w:rsidRPr="001112C2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lastRenderedPageBreak/>
        <w:t>уменьшению количества благоустроенных общественных</w:t>
      </w:r>
      <w:r w:rsidR="00505C09" w:rsidRPr="001112C2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>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="001D50B0" w:rsidRPr="001112C2">
        <w:rPr>
          <w:rFonts w:ascii="Times New Roman" w:hAnsi="Times New Roman"/>
          <w:sz w:val="28"/>
          <w:szCs w:val="28"/>
        </w:rPr>
        <w:t>рий.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Преодоление рисков может быть осуществлено путем сохранения устойчивого финансирования государственной программы, а также путем дополнительных организационных мер, направленных на преодоление данных рисков.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Для минимизации риск</w:t>
      </w:r>
      <w:r w:rsidR="005A4612" w:rsidRPr="001112C2">
        <w:rPr>
          <w:rFonts w:ascii="Times New Roman" w:hAnsi="Times New Roman"/>
          <w:sz w:val="28"/>
          <w:szCs w:val="28"/>
        </w:rPr>
        <w:t>ов</w:t>
      </w:r>
      <w:r w:rsidRPr="001112C2">
        <w:rPr>
          <w:rFonts w:ascii="Times New Roman" w:hAnsi="Times New Roman"/>
          <w:sz w:val="28"/>
          <w:szCs w:val="28"/>
        </w:rPr>
        <w:t xml:space="preserve"> будет производиться ежегодное уточнение объемов финансирования и мероприятий государственной программы. При этом, учитывая сложившуюся систему трехлетнего бюджетного планир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вания и наличие финансовых резервов Курской области, риск сбоев в ре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лизации государственной программы в результате недофинансирования можно считать ми</w:t>
      </w:r>
      <w:r w:rsidR="00986E57">
        <w:rPr>
          <w:rFonts w:ascii="Times New Roman" w:hAnsi="Times New Roman"/>
          <w:sz w:val="28"/>
          <w:szCs w:val="28"/>
        </w:rPr>
        <w:t xml:space="preserve">нимальным. Оценка данного риска: </w:t>
      </w:r>
      <w:r w:rsidRPr="001112C2">
        <w:rPr>
          <w:rFonts w:ascii="Times New Roman" w:hAnsi="Times New Roman"/>
          <w:sz w:val="28"/>
          <w:szCs w:val="28"/>
        </w:rPr>
        <w:t>риск низкий.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Организационно-управленческие риски связаны с ошибками в управлении государственной программой, неисполнением в установле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ные сроки и в полном объеме отдельных мероприятий ответственными и</w:t>
      </w:r>
      <w:r w:rsidRPr="001112C2">
        <w:rPr>
          <w:rFonts w:ascii="Times New Roman" w:hAnsi="Times New Roman"/>
          <w:sz w:val="28"/>
          <w:szCs w:val="28"/>
        </w:rPr>
        <w:t>с</w:t>
      </w:r>
      <w:r w:rsidRPr="001112C2">
        <w:rPr>
          <w:rFonts w:ascii="Times New Roman" w:hAnsi="Times New Roman"/>
          <w:sz w:val="28"/>
          <w:szCs w:val="28"/>
        </w:rPr>
        <w:t>полнителями государственной программы. Риск возникновения сбоев при реализации государственной программы может возникнуть в результате низкой эффективности деятельности, в том числе ошибок, недостаточной квалификации исполнителей, злоупотребления исполнителями своим сл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жебным положением в рамках реализации государственной программы. Качественная оценка данного риска</w:t>
      </w:r>
      <w:r w:rsidR="00986E57">
        <w:rPr>
          <w:rFonts w:ascii="Times New Roman" w:hAnsi="Times New Roman"/>
          <w:sz w:val="28"/>
          <w:szCs w:val="28"/>
        </w:rPr>
        <w:t>:</w:t>
      </w:r>
      <w:r w:rsidRPr="001112C2">
        <w:rPr>
          <w:rFonts w:ascii="Times New Roman" w:hAnsi="Times New Roman"/>
          <w:sz w:val="28"/>
          <w:szCs w:val="28"/>
        </w:rPr>
        <w:t xml:space="preserve"> риск средний.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2. Внешние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К внешним рискам относятся экономические риски, которые подр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зумевают влияние нестабильной экономической ситуации в стране, экон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мического кризиса и прочих факторов на показатели эффективности ре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лизации государственной программы. Данные риски могут привести как к снижению объемов финансирования программных мероприятий из средств областного бюджета, так и к недостатку внебюджетных источников ф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нансирования.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Управление рисками реализации государственной программы будет осуществляться на основе: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проведения мониторинга реализации государственной программы, регулярной и открытой публикации данных о ходе ее реализации, а также совещаний, методического сопровождения, обучения;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подготовки и представления ежегодного доклада о ходе и результ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тах реализации государственной программы, который при необходимости будет содержать обоснования и предложения о ее корректировке.</w:t>
      </w:r>
    </w:p>
    <w:p w:rsidR="003B5A27" w:rsidRPr="001112C2" w:rsidRDefault="003B5A27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771" w:rsidRPr="001112C2" w:rsidRDefault="00251D03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1112C2">
        <w:rPr>
          <w:rFonts w:ascii="Times New Roman" w:hAnsi="Times New Roman"/>
          <w:b/>
          <w:sz w:val="28"/>
          <w:szCs w:val="28"/>
        </w:rPr>
        <w:t xml:space="preserve">. </w:t>
      </w:r>
      <w:r w:rsidR="00053771" w:rsidRPr="001112C2">
        <w:rPr>
          <w:rFonts w:ascii="Times New Roman" w:hAnsi="Times New Roman"/>
          <w:b/>
          <w:sz w:val="28"/>
          <w:szCs w:val="28"/>
        </w:rPr>
        <w:t>Методика оценки эффективности государственной программы</w:t>
      </w:r>
    </w:p>
    <w:p w:rsidR="00D20B2D" w:rsidRPr="001112C2" w:rsidRDefault="00D20B2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Оценка эффективности государственной программы производится с учетом следующих составляющих: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достижения цел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государственной 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соответствия запланированному уровню затрат;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использования средств областного бюджета.</w:t>
      </w:r>
    </w:p>
    <w:p w:rsidR="00053771" w:rsidRPr="001112C2" w:rsidRDefault="00DA02C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ценка эффективности реализации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определяется с учетом оценки степени достижения цел</w:t>
      </w:r>
      <w:r w:rsidR="00986E57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оценивается как доля меропри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тий, выполненных в полном объеме,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 = Мв / М,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 - степень реализации мероприятий;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Мв - количество мероприятий, выполненных в полном объеме, из числа мероприятий, запланированных к реализации в отчетном году;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 - общее количество мероприятий, запланированных к реализации в отчетном году.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рассчитывается на уровне осно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мероприятий государственной программы только для мероприятий, полностью или частично реализуемых за счет средств областного бюдж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Мероприятие может считаться выполненным в полном объеме при достижении следующих результатов: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мероприятие, результаты которого оцениваются на основании чи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ловых (в абсолютных или относительных величинах) значений показат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лей (индикаторов), считается выполненным в полном объеме, если фа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тически достигнутое значение показателя (индикатора) составляет не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нее 95% от запланированного и не хуже, чем значение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катора), достигнутое в году, предшествующем отчетному, с учетом ко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ректировки объемов финансирования по мероприятию.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том случае, 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гда для описания результатов реализации мероприятия используется 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сколько показателей (индикаторов), для оценки степени реализации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роприятия используется среднее арифметическое значение отношений фактических значений показателей к запланированным значениям, выр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женное в процентах;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 иным мероприятиям результаты реализации могут оцениваться как наступление или ненаступление контрольного события (событий) 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(или) достижение качественного результата (оценка проводится экспер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но).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затрат оценивае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как отношение фактически произведенных в отчетном году расходов на реализацию </w:t>
      </w:r>
      <w:r w:rsidR="00AD169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к их плановым значениям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 = Зф / Зп,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 - степень соответствия запланированному уровню расходов;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Зф - фактические расходы на реализацию </w:t>
      </w:r>
      <w:r w:rsidR="00DA02C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граммы в отчетном году;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Зп - плановые расходы на реализацию </w:t>
      </w:r>
      <w:r w:rsidR="00DA02CC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отчетном году.</w:t>
      </w:r>
    </w:p>
    <w:p w:rsidR="00053771" w:rsidRPr="001112C2" w:rsidRDefault="00533CB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составе показателя «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расходов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учитываются только расходы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качестве плановых расходов из средств областного бюджета ук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зываются данные по бюджетным ассигнованиям, предусмотренным на реализацию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в сводной бюджетной росписи областного бюджета по состоянию на 31 декабря отчетного года.</w:t>
      </w:r>
    </w:p>
    <w:p w:rsidR="00FF71F1" w:rsidRPr="001112C2" w:rsidRDefault="00FF71F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использования средств областного бюджета рассч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тывается как отношение степени реализации мероприятий к степени 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ответствия запланированному уровню расходов из средств областного бюджета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502575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СРм / ССуз,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Эис - эффективность использования средств областного бюджета;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 - степень реализации мероприятий, полностью или частично финансируемых из средств областного бюджета;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 - степень соответствия запланированному уровню расходов из средств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Для оценки степени достижения целей и решения задач (далее - степень реализации) определяется степень достижения плановых знач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каждого показателя (индикатора), характеризующего цели и задачи </w:t>
      </w:r>
      <w:r w:rsidR="00AD169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достижения планового значения показателя (индикатора) рассчитывается по следующ</w:t>
      </w:r>
      <w:r w:rsidR="00FB62F7" w:rsidRPr="001112C2">
        <w:rPr>
          <w:rFonts w:ascii="Times New Roman" w:hAnsi="Times New Roman"/>
          <w:spacing w:val="2"/>
          <w:sz w:val="28"/>
          <w:szCs w:val="28"/>
          <w:lang w:eastAsia="ru-RU"/>
        </w:rPr>
        <w:t>ей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формул</w:t>
      </w:r>
      <w:r w:rsidR="009F62A5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053771" w:rsidRPr="001112C2" w:rsidRDefault="00FB62F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з = ЗПф / ЗПп,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 - степень достижения планового значения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катора,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характеризующего цели и задачи 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программы);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ЗПф - значение показателя (индикатора), характеризующего цели и задачи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программы, фактически достигнутое на конец отчетного периода;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ЗПп - плановое значение показателя (индикатора), характеризующ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цели и задачи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Степень реализации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рассчитывается по формуле:</w:t>
      </w:r>
    </w:p>
    <w:p w:rsidR="00CD5817" w:rsidRPr="001112C2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r w:rsidRPr="001112C2">
        <w:rPr>
          <w:rFonts w:ascii="Times New Roman" w:hAnsi="Times New Roman"/>
          <w:spacing w:val="2"/>
          <w:sz w:val="32"/>
          <w:szCs w:val="32"/>
          <w:lang w:eastAsia="ru-RU"/>
        </w:rPr>
        <w:t xml:space="preserve">∑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пз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r w:rsidRPr="001112C2">
        <w:rPr>
          <w:rFonts w:ascii="Times New Roman" w:hAnsi="Times New Roman"/>
          <w:spacing w:val="2"/>
          <w:sz w:val="28"/>
          <w:szCs w:val="28"/>
          <w:lang w:val="en-US" w:eastAsia="ru-RU"/>
        </w:rPr>
        <w:t>N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CD5817" w:rsidRPr="001112C2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1112C2">
        <w:rPr>
          <w:rFonts w:ascii="Times New Roman" w:hAnsi="Times New Roman"/>
          <w:spacing w:val="2"/>
          <w:sz w:val="16"/>
          <w:szCs w:val="16"/>
          <w:lang w:eastAsia="ru-RU"/>
        </w:rPr>
        <w:t>1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="00CD5817" w:rsidRPr="001112C2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 - степень реализации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 - степень достижения планового значения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катора),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>характеризующего цели и задачи 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N - число показателей (индикаторов), характеризующих цели и 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дачи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использовании данной формулы в случаях, если СДпз больше 1, значение СДпз принимается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равным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программы оценивае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ся в зависимости от значений оценки степени реализации государстве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ной программы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и оценки эффективности использования средств облас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бюджета 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 следующей формуле:</w:t>
      </w:r>
    </w:p>
    <w:p w:rsidR="00802325" w:rsidRPr="001112C2" w:rsidRDefault="0080232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х Э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реализации государственной программы;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государственной программы;</w:t>
      </w:r>
    </w:p>
    <w:p w:rsidR="00802325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средств областного бюджета.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высокой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п</w:t>
      </w:r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0,90.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средней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0,80.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удовлетворительной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="00986E57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0,7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остальных случаях эффективность реализации государственной программы признается неудовлетворительной.</w:t>
      </w:r>
    </w:p>
    <w:p w:rsidR="00DE472B" w:rsidRPr="001112C2" w:rsidRDefault="00DE472B" w:rsidP="006B1789">
      <w:pPr>
        <w:rPr>
          <w:rFonts w:ascii="Times New Roman" w:hAnsi="Times New Roman"/>
          <w:sz w:val="28"/>
          <w:szCs w:val="28"/>
        </w:rPr>
        <w:sectPr w:rsidR="00DE472B" w:rsidRPr="001112C2" w:rsidSect="00752A3E">
          <w:headerReference w:type="default" r:id="rId9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:rsidR="000E6BD9" w:rsidRPr="00C9205D" w:rsidRDefault="000E6BD9" w:rsidP="000E6BD9">
      <w:pPr>
        <w:shd w:val="clear" w:color="auto" w:fill="FFFFFF"/>
        <w:tabs>
          <w:tab w:val="left" w:pos="9072"/>
          <w:tab w:val="left" w:pos="9639"/>
          <w:tab w:val="left" w:pos="9923"/>
          <w:tab w:val="left" w:pos="13467"/>
          <w:tab w:val="left" w:pos="13750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lastRenderedPageBreak/>
        <w:t>Приложение № 1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к государственной программе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Курской области «</w:t>
      </w:r>
      <w:r w:rsidRPr="00C9205D">
        <w:rPr>
          <w:rFonts w:ascii="Times New Roman" w:hAnsi="Times New Roman"/>
          <w:bCs/>
          <w:kern w:val="32"/>
          <w:sz w:val="28"/>
          <w:szCs w:val="28"/>
        </w:rPr>
        <w:t>Формирование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современной городской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среды в Курской области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»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proofErr w:type="gramStart"/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(в редакции постановления</w:t>
      </w:r>
      <w:proofErr w:type="gramEnd"/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Администрации Курской области</w:t>
      </w:r>
    </w:p>
    <w:p w:rsidR="000E6BD9" w:rsidRPr="00C9205D" w:rsidRDefault="000E6BD9" w:rsidP="000E6BD9">
      <w:pPr>
        <w:tabs>
          <w:tab w:val="left" w:pos="9639"/>
          <w:tab w:val="left" w:pos="9923"/>
        </w:tabs>
        <w:spacing w:after="0" w:line="240" w:lineRule="auto"/>
        <w:ind w:left="7938" w:right="-740"/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 xml:space="preserve">от </w:t>
      </w:r>
      <w:r w:rsidR="00E92FE4">
        <w:rPr>
          <w:rFonts w:ascii="Times New Roman" w:hAnsi="Times New Roman"/>
          <w:color w:val="2D2D2D"/>
          <w:spacing w:val="2"/>
          <w:sz w:val="28"/>
          <w:szCs w:val="28"/>
        </w:rPr>
        <w:t>10.08.2021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 xml:space="preserve"> № </w:t>
      </w:r>
      <w:r w:rsidR="00E92FE4">
        <w:rPr>
          <w:rFonts w:ascii="Times New Roman" w:hAnsi="Times New Roman"/>
          <w:color w:val="2D2D2D"/>
          <w:spacing w:val="2"/>
          <w:sz w:val="28"/>
          <w:szCs w:val="28"/>
        </w:rPr>
        <w:t>826</w:t>
      </w:r>
      <w:r w:rsidR="00521054">
        <w:rPr>
          <w:rFonts w:ascii="Times New Roman" w:hAnsi="Times New Roman"/>
          <w:color w:val="2D2D2D"/>
          <w:spacing w:val="2"/>
          <w:sz w:val="28"/>
          <w:szCs w:val="28"/>
        </w:rPr>
        <w:t>-па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)</w:t>
      </w:r>
    </w:p>
    <w:p w:rsidR="000E6BD9" w:rsidRPr="00C9205D" w:rsidRDefault="000E6BD9" w:rsidP="000E6BD9">
      <w:pPr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E6BD9" w:rsidRDefault="000E6BD9" w:rsidP="000E6BD9">
      <w:pPr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</w:rPr>
        <w:t>Сведения о целевых показателях (индикаторах) государственной программы</w:t>
      </w:r>
    </w:p>
    <w:p w:rsidR="000E6BD9" w:rsidRDefault="000E6BD9" w:rsidP="000E6BD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d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702"/>
        <w:gridCol w:w="1417"/>
        <w:gridCol w:w="1560"/>
        <w:gridCol w:w="1559"/>
        <w:gridCol w:w="1559"/>
        <w:gridCol w:w="1418"/>
        <w:gridCol w:w="1276"/>
        <w:gridCol w:w="1276"/>
      </w:tblGrid>
      <w:tr w:rsidR="000E6BD9" w:rsidRPr="00A075FA" w:rsidTr="00600E40">
        <w:trPr>
          <w:trHeight w:val="468"/>
        </w:trPr>
        <w:tc>
          <w:tcPr>
            <w:tcW w:w="567" w:type="dxa"/>
            <w:vMerge w:val="restart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 xml:space="preserve">№ </w:t>
            </w:r>
            <w:proofErr w:type="gramStart"/>
            <w:r w:rsidRPr="00A075FA">
              <w:rPr>
                <w:rFonts w:ascii="Times New Roman" w:hAnsi="Times New Roman"/>
                <w:color w:val="2D2D2D"/>
              </w:rPr>
              <w:t>п</w:t>
            </w:r>
            <w:proofErr w:type="gramEnd"/>
            <w:r w:rsidRPr="00A075FA">
              <w:rPr>
                <w:rFonts w:ascii="Times New Roman" w:hAnsi="Times New Roman"/>
                <w:color w:val="2D2D2D"/>
              </w:rPr>
              <w:t>/п</w:t>
            </w:r>
          </w:p>
        </w:tc>
        <w:tc>
          <w:tcPr>
            <w:tcW w:w="4536" w:type="dxa"/>
            <w:vMerge w:val="restart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Наименование</w:t>
            </w:r>
          </w:p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показателя (индикатора)</w:t>
            </w:r>
          </w:p>
        </w:tc>
        <w:tc>
          <w:tcPr>
            <w:tcW w:w="702" w:type="dxa"/>
            <w:vMerge w:val="restart"/>
          </w:tcPr>
          <w:p w:rsidR="000E6BD9" w:rsidRPr="00A075FA" w:rsidRDefault="000E6BD9" w:rsidP="00600E40">
            <w:pPr>
              <w:jc w:val="center"/>
              <w:rPr>
                <w:rFonts w:eastAsia="Calibri"/>
              </w:rPr>
            </w:pPr>
            <w:r w:rsidRPr="00A075FA">
              <w:rPr>
                <w:rFonts w:ascii="Times New Roman" w:hAnsi="Times New Roman"/>
                <w:color w:val="2D2D2D"/>
              </w:rPr>
              <w:t>Ед. и</w:t>
            </w:r>
            <w:r w:rsidRPr="00A075FA">
              <w:rPr>
                <w:rFonts w:ascii="Times New Roman" w:hAnsi="Times New Roman"/>
                <w:color w:val="2D2D2D"/>
              </w:rPr>
              <w:t>з</w:t>
            </w:r>
            <w:r w:rsidRPr="00A075FA">
              <w:rPr>
                <w:rFonts w:ascii="Times New Roman" w:hAnsi="Times New Roman"/>
                <w:color w:val="2D2D2D"/>
              </w:rPr>
              <w:t>м</w:t>
            </w:r>
            <w:r w:rsidRPr="00A075FA">
              <w:rPr>
                <w:rFonts w:ascii="Times New Roman" w:hAnsi="Times New Roman"/>
                <w:color w:val="2D2D2D"/>
              </w:rPr>
              <w:t>е</w:t>
            </w:r>
            <w:r w:rsidRPr="00A075FA">
              <w:rPr>
                <w:rFonts w:ascii="Times New Roman" w:hAnsi="Times New Roman"/>
                <w:color w:val="2D2D2D"/>
              </w:rPr>
              <w:t>р</w:t>
            </w:r>
            <w:r w:rsidRPr="00A075FA">
              <w:rPr>
                <w:rFonts w:ascii="Times New Roman" w:hAnsi="Times New Roman"/>
                <w:color w:val="2D2D2D"/>
              </w:rPr>
              <w:t>е</w:t>
            </w:r>
            <w:r w:rsidRPr="00A075FA">
              <w:rPr>
                <w:rFonts w:ascii="Times New Roman" w:hAnsi="Times New Roman"/>
                <w:color w:val="2D2D2D"/>
              </w:rPr>
              <w:t>ния</w:t>
            </w:r>
          </w:p>
        </w:tc>
        <w:tc>
          <w:tcPr>
            <w:tcW w:w="10065" w:type="dxa"/>
            <w:gridSpan w:val="7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Значение показателя</w:t>
            </w:r>
          </w:p>
        </w:tc>
      </w:tr>
      <w:tr w:rsidR="000E6BD9" w:rsidRPr="00A075FA" w:rsidTr="00600E40">
        <w:trPr>
          <w:trHeight w:val="680"/>
        </w:trPr>
        <w:tc>
          <w:tcPr>
            <w:tcW w:w="567" w:type="dxa"/>
            <w:vMerge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4536" w:type="dxa"/>
            <w:vMerge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702" w:type="dxa"/>
            <w:vMerge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1417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2018 г.</w:t>
            </w:r>
          </w:p>
        </w:tc>
        <w:tc>
          <w:tcPr>
            <w:tcW w:w="1560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2019 г.</w:t>
            </w:r>
          </w:p>
        </w:tc>
        <w:tc>
          <w:tcPr>
            <w:tcW w:w="1559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2020 г.</w:t>
            </w:r>
          </w:p>
        </w:tc>
        <w:tc>
          <w:tcPr>
            <w:tcW w:w="1559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2021 г.</w:t>
            </w:r>
          </w:p>
        </w:tc>
        <w:tc>
          <w:tcPr>
            <w:tcW w:w="1418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2022 г.</w:t>
            </w:r>
          </w:p>
        </w:tc>
        <w:tc>
          <w:tcPr>
            <w:tcW w:w="127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2023 г.</w:t>
            </w:r>
          </w:p>
        </w:tc>
        <w:tc>
          <w:tcPr>
            <w:tcW w:w="127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2024 г.</w:t>
            </w:r>
          </w:p>
        </w:tc>
      </w:tr>
    </w:tbl>
    <w:p w:rsidR="000E6BD9" w:rsidRPr="00292477" w:rsidRDefault="000E6BD9" w:rsidP="000E6BD9">
      <w:pPr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fd"/>
        <w:tblW w:w="158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702"/>
        <w:gridCol w:w="1417"/>
        <w:gridCol w:w="1560"/>
        <w:gridCol w:w="1559"/>
        <w:gridCol w:w="1559"/>
        <w:gridCol w:w="1418"/>
        <w:gridCol w:w="1276"/>
        <w:gridCol w:w="1276"/>
      </w:tblGrid>
      <w:tr w:rsidR="000E6BD9" w:rsidRPr="00A075FA" w:rsidTr="00600E40">
        <w:trPr>
          <w:trHeight w:val="215"/>
          <w:tblHeader/>
        </w:trPr>
        <w:tc>
          <w:tcPr>
            <w:tcW w:w="534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453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702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1417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E6BD9" w:rsidRPr="00A075FA" w:rsidTr="00600E40">
        <w:tc>
          <w:tcPr>
            <w:tcW w:w="15837" w:type="dxa"/>
            <w:gridSpan w:val="10"/>
          </w:tcPr>
          <w:p w:rsidR="000E6BD9" w:rsidRPr="003A24BA" w:rsidRDefault="000E6BD9" w:rsidP="00600E40">
            <w:pPr>
              <w:jc w:val="center"/>
              <w:rPr>
                <w:rFonts w:ascii="Times New Roman" w:hAnsi="Times New Roman"/>
                <w:color w:val="222222"/>
              </w:rPr>
            </w:pPr>
            <w:r w:rsidRPr="008A4FAB">
              <w:rPr>
                <w:rFonts w:ascii="Times New Roman" w:hAnsi="Times New Roman"/>
              </w:rPr>
              <w:t xml:space="preserve">Государственная программа Курской области «Формирование </w:t>
            </w:r>
            <w:proofErr w:type="gramStart"/>
            <w:r w:rsidRPr="008A4FAB">
              <w:rPr>
                <w:rFonts w:ascii="Times New Roman" w:hAnsi="Times New Roman"/>
              </w:rPr>
              <w:t>современной</w:t>
            </w:r>
            <w:proofErr w:type="gramEnd"/>
            <w:r w:rsidRPr="008A4FAB">
              <w:rPr>
                <w:rFonts w:ascii="Times New Roman" w:hAnsi="Times New Roman"/>
              </w:rPr>
              <w:t xml:space="preserve"> го</w:t>
            </w:r>
            <w:r>
              <w:rPr>
                <w:rFonts w:ascii="Times New Roman" w:hAnsi="Times New Roman"/>
              </w:rPr>
              <w:t>родской среды в Курской области</w:t>
            </w:r>
            <w:r w:rsidRPr="00572789">
              <w:rPr>
                <w:rFonts w:ascii="Times New Roman" w:hAnsi="Times New Roman"/>
              </w:rPr>
              <w:t>»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89483C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Количество реализованных мероприятий по бл</w:t>
            </w:r>
            <w:r w:rsidRPr="00AF24ED">
              <w:rPr>
                <w:rFonts w:ascii="Times New Roman" w:hAnsi="Times New Roman"/>
                <w:color w:val="2D2D2D"/>
              </w:rPr>
              <w:t>а</w:t>
            </w:r>
            <w:r w:rsidRPr="00AF24ED">
              <w:rPr>
                <w:rFonts w:ascii="Times New Roman" w:hAnsi="Times New Roman"/>
                <w:color w:val="2D2D2D"/>
              </w:rPr>
              <w:t>гоустройству общественных территорий по</w:t>
            </w:r>
            <w:r w:rsidRPr="00AF24ED">
              <w:t xml:space="preserve"> </w:t>
            </w:r>
            <w:r w:rsidRPr="00AF24ED">
              <w:rPr>
                <w:rFonts w:ascii="Times New Roman" w:hAnsi="Times New Roman"/>
                <w:color w:val="2D2D2D"/>
              </w:rPr>
              <w:t>Ку</w:t>
            </w:r>
            <w:r w:rsidRPr="00AF24ED">
              <w:rPr>
                <w:rFonts w:ascii="Times New Roman" w:hAnsi="Times New Roman"/>
                <w:color w:val="2D2D2D"/>
              </w:rPr>
              <w:t>р</w:t>
            </w:r>
            <w:r w:rsidRPr="00AF24ED">
              <w:rPr>
                <w:rFonts w:ascii="Times New Roman" w:hAnsi="Times New Roman"/>
                <w:color w:val="2D2D2D"/>
              </w:rPr>
              <w:t>ской области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</w:tcPr>
          <w:p w:rsidR="00532314" w:rsidRPr="003A24BA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  <w:r>
              <w:rPr>
                <w:rFonts w:ascii="Times New Roman" w:hAnsi="Times New Roman"/>
                <w:color w:val="222222"/>
                <w:lang w:val="en-US"/>
              </w:rPr>
              <w:t>2</w:t>
            </w:r>
          </w:p>
        </w:tc>
        <w:tc>
          <w:tcPr>
            <w:tcW w:w="1560" w:type="dxa"/>
          </w:tcPr>
          <w:p w:rsidR="00532314" w:rsidRPr="003A24BA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 w:rsidRPr="00AF24ED">
              <w:rPr>
                <w:rFonts w:ascii="Times New Roman" w:hAnsi="Times New Roman"/>
                <w:color w:val="222222"/>
              </w:rPr>
              <w:t>74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94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89483C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4536" w:type="dxa"/>
          </w:tcPr>
          <w:p w:rsidR="00532314" w:rsidRPr="0089483C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 xml:space="preserve">Среднее значение индекса качества городской среды по </w:t>
            </w:r>
            <w:r w:rsidRPr="0089483C">
              <w:t xml:space="preserve"> </w:t>
            </w:r>
            <w:r w:rsidRPr="0089483C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2" w:type="dxa"/>
          </w:tcPr>
          <w:p w:rsidR="00532314" w:rsidRPr="0089483C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169</w:t>
            </w:r>
          </w:p>
        </w:tc>
        <w:tc>
          <w:tcPr>
            <w:tcW w:w="1560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172</w:t>
            </w:r>
          </w:p>
        </w:tc>
        <w:tc>
          <w:tcPr>
            <w:tcW w:w="1559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177</w:t>
            </w:r>
          </w:p>
        </w:tc>
        <w:tc>
          <w:tcPr>
            <w:tcW w:w="1559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186</w:t>
            </w:r>
          </w:p>
        </w:tc>
        <w:tc>
          <w:tcPr>
            <w:tcW w:w="1418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194</w:t>
            </w:r>
          </w:p>
        </w:tc>
        <w:tc>
          <w:tcPr>
            <w:tcW w:w="1276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203</w:t>
            </w:r>
          </w:p>
        </w:tc>
        <w:tc>
          <w:tcPr>
            <w:tcW w:w="1276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220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89483C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4536" w:type="dxa"/>
          </w:tcPr>
          <w:p w:rsidR="00532314" w:rsidRPr="0089483C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Доля (количество) городов Курской области  с благоприятной средой от общего количества г</w:t>
            </w:r>
            <w:r w:rsidRPr="0089483C">
              <w:rPr>
                <w:rFonts w:ascii="Times New Roman" w:hAnsi="Times New Roman"/>
                <w:color w:val="2D2D2D"/>
              </w:rPr>
              <w:t>о</w:t>
            </w:r>
            <w:r>
              <w:rPr>
                <w:rFonts w:ascii="Times New Roman" w:hAnsi="Times New Roman"/>
                <w:color w:val="2D2D2D"/>
              </w:rPr>
              <w:t xml:space="preserve">родов </w:t>
            </w:r>
            <w:r w:rsidRPr="0089483C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2" w:type="dxa"/>
          </w:tcPr>
          <w:p w:rsidR="00532314" w:rsidRPr="0089483C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560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559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559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40</w:t>
            </w:r>
          </w:p>
        </w:tc>
        <w:tc>
          <w:tcPr>
            <w:tcW w:w="1418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60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AF24ED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4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Доля граждан, принявших участие в решении вопросов развития городской среды</w:t>
            </w:r>
            <w:r>
              <w:rPr>
                <w:rFonts w:ascii="Times New Roman" w:hAnsi="Times New Roman"/>
                <w:color w:val="2D2D2D"/>
              </w:rPr>
              <w:t>,</w:t>
            </w:r>
            <w:r w:rsidRPr="00AF24ED">
              <w:rPr>
                <w:rFonts w:ascii="Times New Roman" w:hAnsi="Times New Roman"/>
                <w:color w:val="2D2D2D"/>
              </w:rPr>
              <w:t xml:space="preserve"> от общего количества граждан в возрасте от 14 лет, прож</w:t>
            </w:r>
            <w:r w:rsidRPr="00AF24ED">
              <w:rPr>
                <w:rFonts w:ascii="Times New Roman" w:hAnsi="Times New Roman"/>
                <w:color w:val="2D2D2D"/>
              </w:rPr>
              <w:t>и</w:t>
            </w:r>
            <w:r w:rsidRPr="00AF24ED">
              <w:rPr>
                <w:rFonts w:ascii="Times New Roman" w:hAnsi="Times New Roman"/>
                <w:color w:val="2D2D2D"/>
              </w:rPr>
              <w:t>вающих в муниципальных образованиях  Курской области, на территории которых реализуются проекты по созданию комфортной городской ср</w:t>
            </w:r>
            <w:r w:rsidRPr="00AF24ED">
              <w:rPr>
                <w:rFonts w:ascii="Times New Roman" w:hAnsi="Times New Roman"/>
                <w:color w:val="2D2D2D"/>
              </w:rPr>
              <w:t>е</w:t>
            </w:r>
            <w:r w:rsidRPr="00AF24ED">
              <w:rPr>
                <w:rFonts w:ascii="Times New Roman" w:hAnsi="Times New Roman"/>
                <w:color w:val="2D2D2D"/>
              </w:rPr>
              <w:lastRenderedPageBreak/>
              <w:t>ды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lastRenderedPageBreak/>
              <w:t>%</w:t>
            </w:r>
          </w:p>
        </w:tc>
        <w:tc>
          <w:tcPr>
            <w:tcW w:w="1417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560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15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25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lastRenderedPageBreak/>
              <w:t>5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01628D">
              <w:rPr>
                <w:rFonts w:ascii="Times New Roman" w:hAnsi="Times New Roman"/>
                <w:color w:val="2D2D2D"/>
              </w:rPr>
              <w:t>Показатель реализации муниципальными образ</w:t>
            </w:r>
            <w:r w:rsidRPr="0001628D">
              <w:rPr>
                <w:rFonts w:ascii="Times New Roman" w:hAnsi="Times New Roman"/>
                <w:color w:val="2D2D2D"/>
              </w:rPr>
              <w:t>о</w:t>
            </w:r>
            <w:r w:rsidRPr="0001628D">
              <w:rPr>
                <w:rFonts w:ascii="Times New Roman" w:hAnsi="Times New Roman"/>
                <w:color w:val="2D2D2D"/>
              </w:rPr>
              <w:t>ваниями мероприятий по цифровизации горо</w:t>
            </w:r>
            <w:r w:rsidRPr="0001628D">
              <w:rPr>
                <w:rFonts w:ascii="Times New Roman" w:hAnsi="Times New Roman"/>
                <w:color w:val="2D2D2D"/>
              </w:rPr>
              <w:t>д</w:t>
            </w:r>
            <w:r w:rsidRPr="0001628D">
              <w:rPr>
                <w:rFonts w:ascii="Times New Roman" w:hAnsi="Times New Roman"/>
                <w:color w:val="2D2D2D"/>
              </w:rPr>
              <w:t>ского хозяйства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560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AF24ED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6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Реализованы мероприятия по благоустройству, предусмотренные государственными (муниц</w:t>
            </w:r>
            <w:r w:rsidRPr="00AF24ED">
              <w:rPr>
                <w:rFonts w:ascii="Times New Roman" w:hAnsi="Times New Roman"/>
                <w:color w:val="2D2D2D"/>
              </w:rPr>
              <w:t>и</w:t>
            </w:r>
            <w:r w:rsidRPr="00AF24ED">
              <w:rPr>
                <w:rFonts w:ascii="Times New Roman" w:hAnsi="Times New Roman"/>
                <w:color w:val="2D2D2D"/>
              </w:rPr>
              <w:t xml:space="preserve">пальными) программами формирования </w:t>
            </w:r>
            <w:proofErr w:type="gramStart"/>
            <w:r w:rsidRPr="00AF24ED">
              <w:rPr>
                <w:rFonts w:ascii="Times New Roman" w:hAnsi="Times New Roman"/>
                <w:color w:val="2D2D2D"/>
              </w:rPr>
              <w:t>совр</w:t>
            </w:r>
            <w:r w:rsidRPr="00AF24ED">
              <w:rPr>
                <w:rFonts w:ascii="Times New Roman" w:hAnsi="Times New Roman"/>
                <w:color w:val="2D2D2D"/>
              </w:rPr>
              <w:t>е</w:t>
            </w:r>
            <w:r w:rsidRPr="00AF24ED">
              <w:rPr>
                <w:rFonts w:ascii="Times New Roman" w:hAnsi="Times New Roman"/>
                <w:color w:val="2D2D2D"/>
              </w:rPr>
              <w:t>менной</w:t>
            </w:r>
            <w:proofErr w:type="gramEnd"/>
            <w:r w:rsidRPr="00AF24ED">
              <w:rPr>
                <w:rFonts w:ascii="Times New Roman" w:hAnsi="Times New Roman"/>
                <w:color w:val="2D2D2D"/>
              </w:rPr>
              <w:t xml:space="preserve"> городской среды (количество обустрое</w:t>
            </w:r>
            <w:r w:rsidRPr="00AF24ED">
              <w:rPr>
                <w:rFonts w:ascii="Times New Roman" w:hAnsi="Times New Roman"/>
                <w:color w:val="2D2D2D"/>
              </w:rPr>
              <w:t>н</w:t>
            </w:r>
            <w:r w:rsidRPr="00AF24ED">
              <w:rPr>
                <w:rFonts w:ascii="Times New Roman" w:hAnsi="Times New Roman"/>
                <w:color w:val="2D2D2D"/>
              </w:rPr>
              <w:t>ных общественных пространств)</w:t>
            </w:r>
            <w:r>
              <w:rPr>
                <w:rFonts w:ascii="Times New Roman" w:hAnsi="Times New Roman"/>
                <w:color w:val="2D2D2D"/>
              </w:rPr>
              <w:t>,</w:t>
            </w:r>
            <w:r w:rsidRPr="00AF24ED">
              <w:rPr>
                <w:rFonts w:ascii="Times New Roman" w:hAnsi="Times New Roman"/>
                <w:color w:val="2D2D2D"/>
              </w:rPr>
              <w:t xml:space="preserve"> не менее ед., накопительным итогом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  <w:r w:rsidRPr="00AF24ED">
              <w:rPr>
                <w:rFonts w:ascii="Times New Roman" w:hAnsi="Times New Roman"/>
                <w:color w:val="2D2D2D"/>
              </w:rPr>
              <w:t xml:space="preserve"> 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 w:rsidRPr="00AF24ED"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60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166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260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360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460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560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Pr="0074358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7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rPr>
                <w:rFonts w:ascii="Times New Roman" w:hAnsi="Times New Roman"/>
                <w:color w:val="2D2D2D"/>
              </w:rPr>
            </w:pPr>
            <w:proofErr w:type="gramStart"/>
            <w:r>
              <w:rPr>
                <w:rFonts w:ascii="Times New Roman" w:hAnsi="Times New Roman"/>
                <w:color w:val="2D2D2D"/>
              </w:rPr>
              <w:t>Увеличено к</w:t>
            </w:r>
            <w:r w:rsidRPr="00743584">
              <w:rPr>
                <w:rFonts w:ascii="Times New Roman" w:hAnsi="Times New Roman"/>
                <w:color w:val="2D2D2D"/>
              </w:rPr>
              <w:t>оличество благоустроенных двор</w:t>
            </w:r>
            <w:r w:rsidRPr="00743584">
              <w:rPr>
                <w:rFonts w:ascii="Times New Roman" w:hAnsi="Times New Roman"/>
                <w:color w:val="2D2D2D"/>
              </w:rPr>
              <w:t>о</w:t>
            </w:r>
            <w:r w:rsidRPr="00743584">
              <w:rPr>
                <w:rFonts w:ascii="Times New Roman" w:hAnsi="Times New Roman"/>
                <w:color w:val="2D2D2D"/>
              </w:rPr>
              <w:t>вых территорий, включенных в государственные (муниципальные) программы формирования с</w:t>
            </w:r>
            <w:r w:rsidRPr="00743584">
              <w:rPr>
                <w:rFonts w:ascii="Times New Roman" w:hAnsi="Times New Roman"/>
                <w:color w:val="2D2D2D"/>
              </w:rPr>
              <w:t>о</w:t>
            </w:r>
            <w:r w:rsidRPr="00743584">
              <w:rPr>
                <w:rFonts w:ascii="Times New Roman" w:hAnsi="Times New Roman"/>
                <w:color w:val="2D2D2D"/>
              </w:rPr>
              <w:t>временной городской среды</w:t>
            </w:r>
            <w:r>
              <w:rPr>
                <w:rFonts w:ascii="Times New Roman" w:hAnsi="Times New Roman"/>
                <w:color w:val="2D2D2D"/>
              </w:rPr>
              <w:t xml:space="preserve">, </w:t>
            </w:r>
            <w:r w:rsidRPr="00AF24ED">
              <w:rPr>
                <w:rFonts w:ascii="Times New Roman" w:hAnsi="Times New Roman"/>
                <w:color w:val="2D2D2D"/>
              </w:rPr>
              <w:t>накопительным ит</w:t>
            </w:r>
            <w:r w:rsidRPr="00AF24ED">
              <w:rPr>
                <w:rFonts w:ascii="Times New Roman" w:hAnsi="Times New Roman"/>
                <w:color w:val="2D2D2D"/>
              </w:rPr>
              <w:t>о</w:t>
            </w:r>
            <w:r w:rsidRPr="00AF24ED">
              <w:rPr>
                <w:rFonts w:ascii="Times New Roman" w:hAnsi="Times New Roman"/>
                <w:color w:val="2D2D2D"/>
              </w:rPr>
              <w:t>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  <w:proofErr w:type="gramEnd"/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 w:rsidRPr="00743584">
              <w:rPr>
                <w:rFonts w:ascii="Times New Roman" w:hAnsi="Times New Roman"/>
                <w:color w:val="222222"/>
              </w:rPr>
              <w:t>235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556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756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Pr="0074358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Реализованы проекты победителей Всероссийск</w:t>
            </w:r>
            <w:r>
              <w:rPr>
                <w:rFonts w:ascii="Times New Roman" w:hAnsi="Times New Roman"/>
                <w:color w:val="2D2D2D"/>
              </w:rPr>
              <w:t>о</w:t>
            </w:r>
            <w:r>
              <w:rPr>
                <w:rFonts w:ascii="Times New Roman" w:hAnsi="Times New Roman"/>
                <w:color w:val="2D2D2D"/>
              </w:rPr>
              <w:t>го конкурса лучших проектов создания комфор</w:t>
            </w:r>
            <w:r>
              <w:rPr>
                <w:rFonts w:ascii="Times New Roman" w:hAnsi="Times New Roman"/>
                <w:color w:val="2D2D2D"/>
              </w:rPr>
              <w:t>т</w:t>
            </w:r>
            <w:r>
              <w:rPr>
                <w:rFonts w:ascii="Times New Roman" w:hAnsi="Times New Roman"/>
                <w:color w:val="2D2D2D"/>
              </w:rPr>
              <w:t>ной городской среды в малых городах и истор</w:t>
            </w:r>
            <w:r>
              <w:rPr>
                <w:rFonts w:ascii="Times New Roman" w:hAnsi="Times New Roman"/>
                <w:color w:val="2D2D2D"/>
              </w:rPr>
              <w:t>и</w:t>
            </w:r>
            <w:r>
              <w:rPr>
                <w:rFonts w:ascii="Times New Roman" w:hAnsi="Times New Roman"/>
                <w:color w:val="2D2D2D"/>
              </w:rPr>
              <w:t>ческих поселениях, не менее ед., нарастающим итогом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9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н</w:t>
            </w:r>
            <w:r w:rsidRPr="00AF458B">
              <w:rPr>
                <w:rFonts w:ascii="Times New Roman" w:hAnsi="Times New Roman"/>
                <w:color w:val="2D2D2D"/>
              </w:rPr>
              <w:t>а</w:t>
            </w:r>
            <w:r>
              <w:rPr>
                <w:rFonts w:ascii="Times New Roman" w:hAnsi="Times New Roman"/>
                <w:color w:val="2D2D2D"/>
              </w:rPr>
              <w:t>н</w:t>
            </w:r>
            <w:r w:rsidRPr="00AF458B">
              <w:rPr>
                <w:rFonts w:ascii="Times New Roman" w:hAnsi="Times New Roman"/>
                <w:color w:val="2D2D2D"/>
              </w:rPr>
              <w:t>есен</w:t>
            </w:r>
            <w:r>
              <w:rPr>
                <w:rFonts w:ascii="Times New Roman" w:hAnsi="Times New Roman"/>
                <w:color w:val="2D2D2D"/>
              </w:rPr>
              <w:t>ных</w:t>
            </w:r>
            <w:r w:rsidRPr="00AF458B">
              <w:rPr>
                <w:rFonts w:ascii="Times New Roman" w:hAnsi="Times New Roman"/>
                <w:color w:val="2D2D2D"/>
              </w:rPr>
              <w:t xml:space="preserve"> имен (воинских званий, фамилий и инициалов) погибших при защите Отечества на мемориальные сооружения вои</w:t>
            </w:r>
            <w:r w:rsidRPr="00AF458B">
              <w:rPr>
                <w:rFonts w:ascii="Times New Roman" w:hAnsi="Times New Roman"/>
                <w:color w:val="2D2D2D"/>
              </w:rPr>
              <w:t>н</w:t>
            </w:r>
            <w:r w:rsidRPr="00AF458B">
              <w:rPr>
                <w:rFonts w:ascii="Times New Roman" w:hAnsi="Times New Roman"/>
                <w:color w:val="2D2D2D"/>
              </w:rPr>
              <w:t>ских захоронений по месту захоронения</w:t>
            </w:r>
            <w:r>
              <w:rPr>
                <w:rFonts w:ascii="Times New Roman" w:hAnsi="Times New Roman"/>
                <w:color w:val="2D2D2D"/>
              </w:rPr>
              <w:t xml:space="preserve"> 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532314" w:rsidRPr="00A075FA" w:rsidTr="00600E40">
        <w:trPr>
          <w:trHeight w:val="663"/>
        </w:trPr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проведенных восстановительных р</w:t>
            </w:r>
            <w:r>
              <w:rPr>
                <w:rFonts w:ascii="Times New Roman" w:hAnsi="Times New Roman"/>
                <w:color w:val="2D2D2D"/>
              </w:rPr>
              <w:t>а</w:t>
            </w:r>
            <w:r>
              <w:rPr>
                <w:rFonts w:ascii="Times New Roman" w:hAnsi="Times New Roman"/>
                <w:color w:val="2D2D2D"/>
              </w:rPr>
              <w:t xml:space="preserve">бот 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532314" w:rsidRPr="00A075FA" w:rsidTr="00600E40">
        <w:trPr>
          <w:trHeight w:val="471"/>
        </w:trPr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 xml:space="preserve">Количество установленных мемориальных знаков 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ED6C58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043CEF">
              <w:rPr>
                <w:rFonts w:ascii="Times New Roman" w:hAnsi="Times New Roman"/>
                <w:color w:val="2D2D2D"/>
              </w:rPr>
              <w:t xml:space="preserve">Количество </w:t>
            </w:r>
            <w:proofErr w:type="gramStart"/>
            <w:r w:rsidRPr="00043CEF">
              <w:rPr>
                <w:rFonts w:ascii="Times New Roman" w:hAnsi="Times New Roman"/>
                <w:color w:val="2D2D2D"/>
              </w:rPr>
              <w:t>дизайн-проектов</w:t>
            </w:r>
            <w:proofErr w:type="gramEnd"/>
            <w:r w:rsidRPr="00043CEF">
              <w:rPr>
                <w:rFonts w:ascii="Times New Roman" w:hAnsi="Times New Roman"/>
                <w:color w:val="2D2D2D"/>
              </w:rPr>
      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</w:t>
            </w:r>
            <w:r w:rsidRPr="00043CEF">
              <w:rPr>
                <w:rFonts w:ascii="Times New Roman" w:hAnsi="Times New Roman"/>
                <w:color w:val="2D2D2D"/>
              </w:rPr>
              <w:t>о</w:t>
            </w:r>
            <w:r w:rsidRPr="00043CEF">
              <w:rPr>
                <w:rFonts w:ascii="Times New Roman" w:hAnsi="Times New Roman"/>
                <w:color w:val="2D2D2D"/>
              </w:rPr>
              <w:t>нального проекта «Формирование комфортной городской среды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ED6C58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043CEF">
              <w:rPr>
                <w:rFonts w:ascii="Times New Roman" w:hAnsi="Times New Roman"/>
                <w:color w:val="2D2D2D"/>
              </w:rPr>
              <w:t>Количество разработанных АНО «Центр комп</w:t>
            </w:r>
            <w:r w:rsidRPr="00043CEF">
              <w:rPr>
                <w:rFonts w:ascii="Times New Roman" w:hAnsi="Times New Roman"/>
                <w:color w:val="2D2D2D"/>
              </w:rPr>
              <w:t>е</w:t>
            </w:r>
            <w:r w:rsidRPr="00043CEF">
              <w:rPr>
                <w:rFonts w:ascii="Times New Roman" w:hAnsi="Times New Roman"/>
                <w:color w:val="2D2D2D"/>
              </w:rPr>
              <w:t>тенций развития городской среды Курской обл</w:t>
            </w:r>
            <w:r w:rsidRPr="00043CEF">
              <w:rPr>
                <w:rFonts w:ascii="Times New Roman" w:hAnsi="Times New Roman"/>
                <w:color w:val="2D2D2D"/>
              </w:rPr>
              <w:t>а</w:t>
            </w:r>
            <w:r w:rsidRPr="00043CEF">
              <w:rPr>
                <w:rFonts w:ascii="Times New Roman" w:hAnsi="Times New Roman"/>
                <w:color w:val="2D2D2D"/>
              </w:rPr>
              <w:t>сти» методических рекомендаций (регламентов) в области архитектурно-художественных, объемно-</w:t>
            </w:r>
            <w:r w:rsidRPr="00043CEF">
              <w:rPr>
                <w:rFonts w:ascii="Times New Roman" w:hAnsi="Times New Roman"/>
                <w:color w:val="2D2D2D"/>
              </w:rPr>
              <w:lastRenderedPageBreak/>
              <w:t>пространственных и градостроительных решений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lastRenderedPageBreak/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lastRenderedPageBreak/>
              <w:t>14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ED6C58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Д</w:t>
            </w:r>
            <w:r w:rsidRPr="00606CA5">
              <w:rPr>
                <w:rFonts w:ascii="Times New Roman" w:hAnsi="Times New Roman"/>
                <w:color w:val="2D2D2D"/>
              </w:rPr>
              <w:t>оля объема закупок оборудования, имеющего российское происхождение, в том числе оборуд</w:t>
            </w:r>
            <w:r w:rsidRPr="00606CA5">
              <w:rPr>
                <w:rFonts w:ascii="Times New Roman" w:hAnsi="Times New Roman"/>
                <w:color w:val="2D2D2D"/>
              </w:rPr>
              <w:t>о</w:t>
            </w:r>
            <w:r w:rsidRPr="00606CA5">
              <w:rPr>
                <w:rFonts w:ascii="Times New Roman" w:hAnsi="Times New Roman"/>
                <w:color w:val="2D2D2D"/>
              </w:rPr>
              <w:t>вания, закупаемого при выполнении работ, в о</w:t>
            </w:r>
            <w:r w:rsidRPr="00606CA5">
              <w:rPr>
                <w:rFonts w:ascii="Times New Roman" w:hAnsi="Times New Roman"/>
                <w:color w:val="2D2D2D"/>
              </w:rPr>
              <w:t>б</w:t>
            </w:r>
            <w:r w:rsidRPr="00606CA5">
              <w:rPr>
                <w:rFonts w:ascii="Times New Roman" w:hAnsi="Times New Roman"/>
                <w:color w:val="2D2D2D"/>
              </w:rPr>
              <w:t>щем объеме оборудования, закупленного в ра</w:t>
            </w:r>
            <w:r w:rsidRPr="00606CA5">
              <w:rPr>
                <w:rFonts w:ascii="Times New Roman" w:hAnsi="Times New Roman"/>
                <w:color w:val="2D2D2D"/>
              </w:rPr>
              <w:t>м</w:t>
            </w:r>
            <w:r w:rsidRPr="00606CA5">
              <w:rPr>
                <w:rFonts w:ascii="Times New Roman" w:hAnsi="Times New Roman"/>
                <w:color w:val="2D2D2D"/>
              </w:rPr>
              <w:t>ках реализации мероприятий государственных (муниципальных) программ современной горо</w:t>
            </w:r>
            <w:r w:rsidRPr="00606CA5">
              <w:rPr>
                <w:rFonts w:ascii="Times New Roman" w:hAnsi="Times New Roman"/>
                <w:color w:val="2D2D2D"/>
              </w:rPr>
              <w:t>д</w:t>
            </w:r>
            <w:r>
              <w:rPr>
                <w:rFonts w:ascii="Times New Roman" w:hAnsi="Times New Roman"/>
                <w:color w:val="2D2D2D"/>
              </w:rPr>
              <w:t>ской среды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</w:tr>
      <w:tr w:rsidR="000E6BD9" w:rsidRPr="00A075FA" w:rsidTr="00600E40">
        <w:trPr>
          <w:trHeight w:val="1787"/>
        </w:trPr>
        <w:tc>
          <w:tcPr>
            <w:tcW w:w="1583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6BD9" w:rsidRPr="00191A1C" w:rsidRDefault="000E6BD9" w:rsidP="00600E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05D2" w:rsidRPr="001112C2" w:rsidRDefault="000E05D2" w:rsidP="006B1789">
      <w:pPr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</w:p>
    <w:p w:rsidR="000E05D2" w:rsidRDefault="000E05D2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3057BC" w:rsidRDefault="003057BC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  <w:gridCol w:w="4789"/>
      </w:tblGrid>
      <w:tr w:rsidR="00DE472B" w:rsidRPr="001112C2" w:rsidTr="00E753D5">
        <w:tc>
          <w:tcPr>
            <w:tcW w:w="4715" w:type="dxa"/>
          </w:tcPr>
          <w:p w:rsidR="00DE472B" w:rsidRPr="001112C2" w:rsidRDefault="00DE472B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1112C2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1112C2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</w:tcPr>
          <w:p w:rsidR="00DE472B" w:rsidRDefault="00DE472B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Pr="001112C2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169" w:rsidRPr="001112C2" w:rsidRDefault="00621169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AF" w:rsidRPr="001112C2" w:rsidRDefault="006F35AF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C75F1B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2</w:t>
            </w:r>
          </w:p>
          <w:p w:rsidR="00736051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736051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Курской области </w:t>
            </w:r>
            <w:r w:rsidR="003D6E37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«</w:t>
            </w:r>
            <w:r w:rsidR="003D6E37"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C75F1B" w:rsidRPr="001112C2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современной городской среды</w:t>
            </w:r>
            <w:r w:rsidR="0092120E"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</w:p>
          <w:p w:rsidR="00DE472B" w:rsidRPr="001112C2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764944" w:rsidRPr="001112C2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764944" w:rsidRPr="001112C2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764944" w:rsidRPr="001112C2" w:rsidRDefault="0052105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E92FE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10.08.2021</w:t>
            </w:r>
            <w:r w:rsidR="00764944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53231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E92FE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826</w:t>
            </w:r>
            <w:r w:rsidR="0053231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736051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="00764944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764944" w:rsidRPr="001112C2" w:rsidRDefault="00764944" w:rsidP="006B1789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84AD0" w:rsidRPr="001112C2" w:rsidRDefault="00DE472B" w:rsidP="00FF1BD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11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BD9" w:rsidRPr="00FF1BD9">
        <w:rPr>
          <w:rFonts w:ascii="Times New Roman" w:hAnsi="Times New Roman"/>
          <w:b/>
          <w:spacing w:val="2"/>
          <w:sz w:val="28"/>
          <w:szCs w:val="28"/>
        </w:rPr>
        <w:t>Перечень структурных элементов государственной программы «Формирование современной городской среды в Курской области</w:t>
      </w:r>
      <w:r w:rsidR="00FF1BD9">
        <w:rPr>
          <w:rFonts w:ascii="Times New Roman" w:hAnsi="Times New Roman"/>
          <w:b/>
          <w:spacing w:val="2"/>
          <w:sz w:val="28"/>
          <w:szCs w:val="28"/>
        </w:rPr>
        <w:t>»</w:t>
      </w:r>
    </w:p>
    <w:p w:rsidR="00E753D5" w:rsidRPr="001112C2" w:rsidRDefault="00E753D5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"/>
        <w:gridCol w:w="3132"/>
        <w:gridCol w:w="1850"/>
        <w:gridCol w:w="1545"/>
        <w:gridCol w:w="1134"/>
        <w:gridCol w:w="2694"/>
        <w:gridCol w:w="1588"/>
        <w:gridCol w:w="2813"/>
      </w:tblGrid>
      <w:tr w:rsidR="009747DA" w:rsidRPr="001112C2" w:rsidTr="00A26718">
        <w:tc>
          <w:tcPr>
            <w:tcW w:w="479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2" w:type="dxa"/>
            <w:vMerge w:val="restart"/>
            <w:vAlign w:val="center"/>
          </w:tcPr>
          <w:p w:rsidR="009747DA" w:rsidRPr="001112C2" w:rsidRDefault="0067098E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8E">
              <w:rPr>
                <w:rFonts w:ascii="Times New Roman" w:hAnsi="Times New Roman"/>
                <w:sz w:val="24"/>
                <w:szCs w:val="24"/>
              </w:rPr>
              <w:t>Номер и наименование структурного элемента гос</w:t>
            </w:r>
            <w:r w:rsidRPr="0067098E">
              <w:rPr>
                <w:rFonts w:ascii="Times New Roman" w:hAnsi="Times New Roman"/>
                <w:sz w:val="24"/>
                <w:szCs w:val="24"/>
              </w:rPr>
              <w:t>у</w:t>
            </w:r>
            <w:r w:rsidRPr="0067098E">
              <w:rPr>
                <w:rFonts w:ascii="Times New Roman" w:hAnsi="Times New Roman"/>
                <w:sz w:val="24"/>
                <w:szCs w:val="24"/>
              </w:rPr>
              <w:t>дарственной программы</w:t>
            </w:r>
          </w:p>
        </w:tc>
        <w:tc>
          <w:tcPr>
            <w:tcW w:w="1850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79" w:type="dxa"/>
            <w:gridSpan w:val="2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94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Ожидаемый непосре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ственный результат (краткое описание)</w:t>
            </w:r>
          </w:p>
        </w:tc>
        <w:tc>
          <w:tcPr>
            <w:tcW w:w="1588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2813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/>
                <w:sz w:val="24"/>
                <w:szCs w:val="24"/>
              </w:rPr>
              <w:t>Связь с показателями государственной пр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о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граммы (подпрограммы)</w:t>
            </w:r>
          </w:p>
        </w:tc>
      </w:tr>
      <w:tr w:rsidR="009747DA" w:rsidRPr="001112C2" w:rsidTr="00A26718">
        <w:tc>
          <w:tcPr>
            <w:tcW w:w="479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начала 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  <w:r w:rsidR="002D514D"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1134" w:type="dxa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ния 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  <w:r w:rsidR="002D514D"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2694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472B" w:rsidRPr="001112C2" w:rsidRDefault="00DE472B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5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"/>
        <w:gridCol w:w="3116"/>
        <w:gridCol w:w="1842"/>
        <w:gridCol w:w="1558"/>
        <w:gridCol w:w="1134"/>
        <w:gridCol w:w="2694"/>
        <w:gridCol w:w="1559"/>
        <w:gridCol w:w="2840"/>
      </w:tblGrid>
      <w:tr w:rsidR="00D20B2D" w:rsidRPr="00A26718" w:rsidTr="00A26718">
        <w:trPr>
          <w:tblHeader/>
        </w:trPr>
        <w:tc>
          <w:tcPr>
            <w:tcW w:w="492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0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8</w:t>
            </w:r>
          </w:p>
        </w:tc>
      </w:tr>
      <w:tr w:rsidR="00221D9B" w:rsidRPr="00A26718" w:rsidTr="00A26718">
        <w:trPr>
          <w:trHeight w:val="202"/>
        </w:trPr>
        <w:tc>
          <w:tcPr>
            <w:tcW w:w="15235" w:type="dxa"/>
            <w:gridSpan w:val="8"/>
          </w:tcPr>
          <w:p w:rsidR="00221D9B" w:rsidRPr="00A26718" w:rsidRDefault="00E4546E" w:rsidP="006B1789">
            <w:pPr>
              <w:spacing w:after="0" w:line="240" w:lineRule="auto"/>
              <w:ind w:firstLine="4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hAnsi="Times New Roman"/>
                <w:sz w:val="20"/>
                <w:szCs w:val="20"/>
              </w:rPr>
              <w:t>Государственная программа «Формирование комфортной городской среды в Курской области»</w:t>
            </w:r>
          </w:p>
        </w:tc>
      </w:tr>
      <w:tr w:rsidR="003057BC" w:rsidRPr="00A26718" w:rsidTr="00A26718">
        <w:trPr>
          <w:trHeight w:val="2098"/>
        </w:trPr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P251"/>
            <w:bookmarkEnd w:id="0"/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 мероприятие  01 «Пр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ведение организационно-разъяснительной работы с орган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 xml:space="preserve">ми местного самоуправления по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вопросам благоустройства терр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торий»</w:t>
            </w:r>
          </w:p>
        </w:tc>
        <w:tc>
          <w:tcPr>
            <w:tcW w:w="1842" w:type="dxa"/>
            <w:vMerge w:val="restart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Создание единых подходов в реализации органами местн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го самоуправления муниц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пальных программ формир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вания современной горо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>ской среды</w:t>
            </w:r>
          </w:p>
        </w:tc>
        <w:tc>
          <w:tcPr>
            <w:tcW w:w="1559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Обеспечение внедрения ед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ных подходов и минимизация ошибок при 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ализации орг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 xml:space="preserve">нами местного самоуправления муниципальных </w:t>
            </w:r>
            <w:r w:rsidRPr="00A26718">
              <w:rPr>
                <w:rFonts w:ascii="Times New Roman" w:hAnsi="Times New Roman" w:cs="Times New Roman"/>
              </w:rPr>
              <w:lastRenderedPageBreak/>
              <w:t>программ фо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мирования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 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родской среды</w:t>
            </w:r>
          </w:p>
        </w:tc>
        <w:tc>
          <w:tcPr>
            <w:tcW w:w="2840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rPr>
          <w:trHeight w:val="3150"/>
        </w:trPr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057BC" w:rsidRPr="00A26718" w:rsidRDefault="003057BC" w:rsidP="006B178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" w:name="P260"/>
            <w:bookmarkEnd w:id="1"/>
            <w:r w:rsidRPr="00A2671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02 «Ос</w:t>
            </w:r>
            <w:r w:rsidRPr="00A26718">
              <w:rPr>
                <w:rFonts w:ascii="Times New Roman" w:hAnsi="Times New Roman" w:cs="Times New Roman"/>
              </w:rPr>
              <w:t>у</w:t>
            </w:r>
            <w:r w:rsidRPr="00A26718">
              <w:rPr>
                <w:rFonts w:ascii="Times New Roman" w:hAnsi="Times New Roman" w:cs="Times New Roman"/>
              </w:rPr>
              <w:t>ществление мониторинга прин</w:t>
            </w:r>
            <w:r w:rsidRPr="00A26718">
              <w:rPr>
                <w:rFonts w:ascii="Times New Roman" w:hAnsi="Times New Roman" w:cs="Times New Roman"/>
              </w:rPr>
              <w:t>я</w:t>
            </w:r>
            <w:r w:rsidRPr="00A26718">
              <w:rPr>
                <w:rFonts w:ascii="Times New Roman" w:hAnsi="Times New Roman" w:cs="Times New Roman"/>
              </w:rPr>
              <w:t>тия органами местного сам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управления поселений, в состав которых входят населенные пун</w:t>
            </w:r>
            <w:r w:rsidRPr="00A26718">
              <w:rPr>
                <w:rFonts w:ascii="Times New Roman" w:hAnsi="Times New Roman" w:cs="Times New Roman"/>
              </w:rPr>
              <w:t>к</w:t>
            </w:r>
            <w:r w:rsidRPr="00A26718">
              <w:rPr>
                <w:rFonts w:ascii="Times New Roman" w:hAnsi="Times New Roman" w:cs="Times New Roman"/>
              </w:rPr>
              <w:t>ты с численностью населения свыше 1000 человек, нормативных правовых актов, направленных на формирование комфортной горо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>ской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Комитет жилищно-коммунального хозяйства и ТЭК 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Исполнение соглашений о предоставлении субсидий на поддержку 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</w:t>
            </w:r>
          </w:p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Осуществление мониторинга за соблюдением требований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глашений о предоставлении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 субсидий на поддержку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муниципальных программ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03 «Мон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торинг проведения инвентариз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ции территорий населенных пун</w:t>
            </w:r>
            <w:r w:rsidRPr="00A26718">
              <w:rPr>
                <w:rFonts w:ascii="Times New Roman" w:hAnsi="Times New Roman" w:cs="Times New Roman"/>
              </w:rPr>
              <w:t>к</w:t>
            </w:r>
            <w:r w:rsidRPr="00A26718">
              <w:rPr>
                <w:rFonts w:ascii="Times New Roman" w:hAnsi="Times New Roman" w:cs="Times New Roman"/>
              </w:rPr>
              <w:t>тов»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Комитет жилищно-коммунального хозяйства и ТЭК Курской области, 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государственная жилищная инспе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к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ция Курской обл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а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(по согласов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нию)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Проведение инвентаризации в муниципальных образов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ниях Курской области ведет к качественному формиров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нию муниципальных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Мониторинг за проведением инвентаризации. Получение д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стоверных да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ных и анализ текущего сост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 xml:space="preserve">яния сектора </w:t>
            </w:r>
            <w:r w:rsidRPr="00A26718">
              <w:rPr>
                <w:rFonts w:ascii="Times New Roman" w:hAnsi="Times New Roman" w:cs="Times New Roman"/>
              </w:rPr>
              <w:lastRenderedPageBreak/>
              <w:t>благоустройства в муниципал</w:t>
            </w:r>
            <w:r w:rsidRPr="00A26718">
              <w:rPr>
                <w:rFonts w:ascii="Times New Roman" w:hAnsi="Times New Roman" w:cs="Times New Roman"/>
              </w:rPr>
              <w:t>ь</w:t>
            </w:r>
            <w:r w:rsidRPr="00A26718">
              <w:rPr>
                <w:rFonts w:ascii="Times New Roman" w:hAnsi="Times New Roman" w:cs="Times New Roman"/>
              </w:rPr>
              <w:t>ных образов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ниях Курской области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04 «И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формационное обеспечение гра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дан, организаций»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Осведомленность граждан по вопросам благоустройства территорий и формирования комфортной городской среды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Привлечение внимания гра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дан к вопросам благоустройства территорий и формирования комфортной 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05 «Отбор реализованных проектов на ко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курс лучших практик по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устройству и направление их в Минстрой России»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Исполнение соглашений о предоставлении субсидий на поддержку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государственных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программ субъектов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Российской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Федерации и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базы проектов - лучших практик реализации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ектов по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устройству, направление их на конкурс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 Минстрой России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 xml:space="preserve">приятия обеспечит достижение показателя 4 государственной программы 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06 «По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 xml:space="preserve">держка 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родской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ципальных образований Ку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ских поселениях – победит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 xml:space="preserve">лях Всероссийского конкурса лучших проектов создания </w:t>
            </w:r>
            <w:r w:rsidRPr="00A26718">
              <w:rPr>
                <w:rFonts w:ascii="Times New Roman" w:hAnsi="Times New Roman" w:cs="Times New Roman"/>
              </w:rPr>
              <w:lastRenderedPageBreak/>
              <w:t>комфортной городской среды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для реал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зации программ формирования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07 «С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действие обустройству мест ма</w:t>
            </w:r>
            <w:r w:rsidRPr="00A26718">
              <w:rPr>
                <w:rFonts w:ascii="Times New Roman" w:hAnsi="Times New Roman" w:cs="Times New Roman"/>
              </w:rPr>
              <w:t>с</w:t>
            </w:r>
            <w:r w:rsidRPr="00A26718">
              <w:rPr>
                <w:rFonts w:ascii="Times New Roman" w:hAnsi="Times New Roman" w:cs="Times New Roman"/>
              </w:rPr>
              <w:t>сового отдыха (городских па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ков)»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мест массового отдыха нас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ления (скверов, парков, наб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 xml:space="preserve">режных и т.д.), повышение качества жизни населения.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привлек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тельных для населения зон отдыха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для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устройства мест массового о</w:t>
            </w:r>
            <w:r w:rsidRPr="00A26718">
              <w:rPr>
                <w:rFonts w:ascii="Times New Roman" w:hAnsi="Times New Roman" w:cs="Times New Roman"/>
              </w:rPr>
              <w:t>т</w:t>
            </w:r>
            <w:r w:rsidRPr="00A26718">
              <w:rPr>
                <w:rFonts w:ascii="Times New Roman" w:hAnsi="Times New Roman" w:cs="Times New Roman"/>
              </w:rPr>
              <w:t>дыха населения (скверов, па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ков, набере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ных и т.д.)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показателя: количество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устроенных мест массового отдыха населения (скверы, парки, набережные и т.д.).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Показатель исключен начиная с 2019 года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Ведомственная целевая программа 08 «Увековечение памяти поги</w:t>
            </w:r>
            <w:r w:rsidRPr="00AB29C9">
              <w:rPr>
                <w:rFonts w:ascii="Times New Roman" w:hAnsi="Times New Roman" w:cs="Times New Roman"/>
              </w:rPr>
              <w:t>б</w:t>
            </w:r>
            <w:r w:rsidRPr="00AB29C9">
              <w:rPr>
                <w:rFonts w:ascii="Times New Roman" w:hAnsi="Times New Roman" w:cs="Times New Roman"/>
              </w:rPr>
              <w:t>ших на территории Курской обл</w:t>
            </w:r>
            <w:r w:rsidRPr="00AB29C9">
              <w:rPr>
                <w:rFonts w:ascii="Times New Roman" w:hAnsi="Times New Roman" w:cs="Times New Roman"/>
              </w:rPr>
              <w:t>а</w:t>
            </w:r>
            <w:r w:rsidRPr="00AB29C9">
              <w:rPr>
                <w:rFonts w:ascii="Times New Roman" w:hAnsi="Times New Roman" w:cs="Times New Roman"/>
              </w:rPr>
              <w:t>сти при защите Отечества на 2019-2024 годы»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Рост </w:t>
            </w:r>
            <w:proofErr w:type="gramStart"/>
            <w:r>
              <w:rPr>
                <w:rFonts w:ascii="Times New Roman" w:hAnsi="Times New Roman" w:cs="Times New Roman"/>
              </w:rPr>
              <w:t>уровня благоустроенн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сти мест </w:t>
            </w:r>
            <w:r w:rsidRPr="003C1671">
              <w:rPr>
                <w:rFonts w:ascii="Times New Roman" w:hAnsi="Times New Roman" w:cs="Times New Roman"/>
              </w:rPr>
              <w:t>увековечени</w:t>
            </w:r>
            <w:r>
              <w:rPr>
                <w:rFonts w:ascii="Times New Roman" w:hAnsi="Times New Roman" w:cs="Times New Roman"/>
              </w:rPr>
              <w:t>я</w:t>
            </w:r>
            <w:r w:rsidRPr="003C1671">
              <w:rPr>
                <w:rFonts w:ascii="Times New Roman" w:hAnsi="Times New Roman" w:cs="Times New Roman"/>
              </w:rPr>
              <w:t xml:space="preserve"> пам</w:t>
            </w:r>
            <w:r w:rsidRPr="003C1671">
              <w:rPr>
                <w:rFonts w:ascii="Times New Roman" w:hAnsi="Times New Roman" w:cs="Times New Roman"/>
              </w:rPr>
              <w:t>я</w:t>
            </w:r>
            <w:r w:rsidRPr="003C1671">
              <w:rPr>
                <w:rFonts w:ascii="Times New Roman" w:hAnsi="Times New Roman" w:cs="Times New Roman"/>
              </w:rPr>
              <w:t>ти погибших</w:t>
            </w:r>
            <w:proofErr w:type="gramEnd"/>
            <w:r w:rsidRPr="003C1671">
              <w:rPr>
                <w:rFonts w:ascii="Times New Roman" w:hAnsi="Times New Roman" w:cs="Times New Roman"/>
              </w:rPr>
              <w:t xml:space="preserve"> при защите Отечества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C44B3">
              <w:rPr>
                <w:rFonts w:ascii="Times New Roman" w:hAnsi="Times New Roman" w:cs="Times New Roman"/>
              </w:rPr>
              <w:t>редоставлени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5C44B3">
              <w:rPr>
                <w:rFonts w:ascii="Times New Roman" w:hAnsi="Times New Roman" w:cs="Times New Roman"/>
              </w:rPr>
              <w:t xml:space="preserve"> субсидий мун</w:t>
            </w:r>
            <w:r w:rsidRPr="005C44B3">
              <w:rPr>
                <w:rFonts w:ascii="Times New Roman" w:hAnsi="Times New Roman" w:cs="Times New Roman"/>
              </w:rPr>
              <w:t>и</w:t>
            </w:r>
            <w:r w:rsidRPr="005C44B3">
              <w:rPr>
                <w:rFonts w:ascii="Times New Roman" w:hAnsi="Times New Roman" w:cs="Times New Roman"/>
              </w:rPr>
              <w:t>ципальным о</w:t>
            </w:r>
            <w:r w:rsidRPr="005C44B3">
              <w:rPr>
                <w:rFonts w:ascii="Times New Roman" w:hAnsi="Times New Roman" w:cs="Times New Roman"/>
              </w:rPr>
              <w:t>б</w:t>
            </w:r>
            <w:r w:rsidRPr="005C44B3">
              <w:rPr>
                <w:rFonts w:ascii="Times New Roman" w:hAnsi="Times New Roman" w:cs="Times New Roman"/>
              </w:rPr>
              <w:t>разованиям Курской обл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сти на реализ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цию программ по увековеч</w:t>
            </w:r>
            <w:r w:rsidRPr="005C44B3">
              <w:rPr>
                <w:rFonts w:ascii="Times New Roman" w:hAnsi="Times New Roman" w:cs="Times New Roman"/>
              </w:rPr>
              <w:t>е</w:t>
            </w:r>
            <w:r w:rsidRPr="005C44B3">
              <w:rPr>
                <w:rFonts w:ascii="Times New Roman" w:hAnsi="Times New Roman" w:cs="Times New Roman"/>
              </w:rPr>
              <w:t>нию памяти п</w:t>
            </w:r>
            <w:r w:rsidRPr="005C44B3">
              <w:rPr>
                <w:rFonts w:ascii="Times New Roman" w:hAnsi="Times New Roman" w:cs="Times New Roman"/>
              </w:rPr>
              <w:t>о</w:t>
            </w:r>
            <w:r w:rsidRPr="005C44B3">
              <w:rPr>
                <w:rFonts w:ascii="Times New Roman" w:hAnsi="Times New Roman" w:cs="Times New Roman"/>
              </w:rPr>
              <w:t>гибших при з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щите Отечества</w:t>
            </w:r>
          </w:p>
        </w:tc>
        <w:tc>
          <w:tcPr>
            <w:tcW w:w="2840" w:type="dxa"/>
          </w:tcPr>
          <w:p w:rsidR="003057BC" w:rsidRPr="003B38C1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показател</w:t>
            </w:r>
            <w:r>
              <w:rPr>
                <w:rFonts w:ascii="Times New Roman" w:hAnsi="Times New Roman" w:cs="Times New Roman"/>
              </w:rPr>
              <w:t>ей</w:t>
            </w:r>
            <w:r w:rsidRPr="00A267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«количество </w:t>
            </w:r>
            <w:r w:rsidRPr="003B38C1">
              <w:rPr>
                <w:rFonts w:ascii="Times New Roman" w:hAnsi="Times New Roman" w:cs="Times New Roman"/>
              </w:rPr>
              <w:t>нанесен</w:t>
            </w:r>
            <w:r>
              <w:rPr>
                <w:rFonts w:ascii="Times New Roman" w:hAnsi="Times New Roman" w:cs="Times New Roman"/>
              </w:rPr>
              <w:t>ных</w:t>
            </w:r>
            <w:r w:rsidRPr="003B38C1">
              <w:rPr>
                <w:rFonts w:ascii="Times New Roman" w:hAnsi="Times New Roman" w:cs="Times New Roman"/>
              </w:rPr>
              <w:t xml:space="preserve"> имен (воинских званий, фамилий и инициалов) погибших при защите Отеч</w:t>
            </w:r>
            <w:r w:rsidRPr="003B38C1">
              <w:rPr>
                <w:rFonts w:ascii="Times New Roman" w:hAnsi="Times New Roman" w:cs="Times New Roman"/>
              </w:rPr>
              <w:t>е</w:t>
            </w:r>
            <w:r w:rsidRPr="003B38C1">
              <w:rPr>
                <w:rFonts w:ascii="Times New Roman" w:hAnsi="Times New Roman" w:cs="Times New Roman"/>
              </w:rPr>
              <w:t>ства на мемори</w:t>
            </w:r>
            <w:r>
              <w:rPr>
                <w:rFonts w:ascii="Times New Roman" w:hAnsi="Times New Roman" w:cs="Times New Roman"/>
              </w:rPr>
              <w:t>аль</w:t>
            </w:r>
            <w:r w:rsidRPr="003B38C1">
              <w:rPr>
                <w:rFonts w:ascii="Times New Roman" w:hAnsi="Times New Roman" w:cs="Times New Roman"/>
              </w:rPr>
              <w:t>ные соор</w:t>
            </w:r>
            <w:r w:rsidRPr="003B38C1">
              <w:rPr>
                <w:rFonts w:ascii="Times New Roman" w:hAnsi="Times New Roman" w:cs="Times New Roman"/>
              </w:rPr>
              <w:t>у</w:t>
            </w:r>
            <w:r w:rsidRPr="003B38C1">
              <w:rPr>
                <w:rFonts w:ascii="Times New Roman" w:hAnsi="Times New Roman" w:cs="Times New Roman"/>
              </w:rPr>
              <w:t>жения воинских захо</w:t>
            </w:r>
            <w:r>
              <w:rPr>
                <w:rFonts w:ascii="Times New Roman" w:hAnsi="Times New Roman" w:cs="Times New Roman"/>
              </w:rPr>
              <w:t>роне</w:t>
            </w:r>
            <w:r w:rsidRPr="003B38C1">
              <w:rPr>
                <w:rFonts w:ascii="Times New Roman" w:hAnsi="Times New Roman" w:cs="Times New Roman"/>
              </w:rPr>
              <w:t>ний по месту захоронения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3057BC" w:rsidRPr="003B38C1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проведенных во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становительных ра</w:t>
            </w:r>
            <w:r w:rsidRPr="003B38C1">
              <w:rPr>
                <w:rFonts w:ascii="Times New Roman" w:hAnsi="Times New Roman" w:cs="Times New Roman"/>
              </w:rPr>
              <w:t>бот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установленных мемориальных знаков»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Основное мероприятие 09 «С</w:t>
            </w:r>
            <w:r w:rsidRPr="00AB29C9">
              <w:rPr>
                <w:rFonts w:ascii="Times New Roman" w:hAnsi="Times New Roman" w:cs="Times New Roman"/>
              </w:rPr>
              <w:t>о</w:t>
            </w:r>
            <w:r w:rsidRPr="00AB29C9">
              <w:rPr>
                <w:rFonts w:ascii="Times New Roman" w:hAnsi="Times New Roman" w:cs="Times New Roman"/>
              </w:rPr>
              <w:t>действие муниципальным образ</w:t>
            </w:r>
            <w:r w:rsidRPr="00AB29C9">
              <w:rPr>
                <w:rFonts w:ascii="Times New Roman" w:hAnsi="Times New Roman" w:cs="Times New Roman"/>
              </w:rPr>
              <w:t>о</w:t>
            </w:r>
            <w:r w:rsidRPr="00AB29C9">
              <w:rPr>
                <w:rFonts w:ascii="Times New Roman" w:hAnsi="Times New Roman" w:cs="Times New Roman"/>
              </w:rPr>
              <w:t>ваниям в формировании комфор</w:t>
            </w:r>
            <w:r w:rsidRPr="00AB29C9">
              <w:rPr>
                <w:rFonts w:ascii="Times New Roman" w:hAnsi="Times New Roman" w:cs="Times New Roman"/>
              </w:rPr>
              <w:t>т</w:t>
            </w:r>
            <w:r w:rsidRPr="00AB29C9">
              <w:rPr>
                <w:rFonts w:ascii="Times New Roman" w:hAnsi="Times New Roman" w:cs="Times New Roman"/>
              </w:rPr>
              <w:t>ной городской 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уровня </w:t>
            </w:r>
            <w:r w:rsidRPr="007314FE">
              <w:rPr>
                <w:rFonts w:ascii="Times New Roman" w:hAnsi="Times New Roman" w:cs="Times New Roman"/>
              </w:rPr>
              <w:t>проек</w:t>
            </w:r>
            <w:r w:rsidRPr="007314FE">
              <w:rPr>
                <w:rFonts w:ascii="Times New Roman" w:hAnsi="Times New Roman" w:cs="Times New Roman"/>
              </w:rPr>
              <w:t>т</w:t>
            </w:r>
            <w:r w:rsidRPr="007314FE">
              <w:rPr>
                <w:rFonts w:ascii="Times New Roman" w:hAnsi="Times New Roman" w:cs="Times New Roman"/>
              </w:rPr>
              <w:t>ного, экспертного, информ</w:t>
            </w:r>
            <w:r w:rsidRPr="007314FE">
              <w:rPr>
                <w:rFonts w:ascii="Times New Roman" w:hAnsi="Times New Roman" w:cs="Times New Roman"/>
              </w:rPr>
              <w:t>а</w:t>
            </w:r>
            <w:r w:rsidRPr="007314FE">
              <w:rPr>
                <w:rFonts w:ascii="Times New Roman" w:hAnsi="Times New Roman" w:cs="Times New Roman"/>
              </w:rPr>
              <w:t>ционного и методологическ</w:t>
            </w:r>
            <w:r w:rsidRPr="007314FE">
              <w:rPr>
                <w:rFonts w:ascii="Times New Roman" w:hAnsi="Times New Roman" w:cs="Times New Roman"/>
              </w:rPr>
              <w:t>о</w:t>
            </w:r>
            <w:r w:rsidRPr="007314FE">
              <w:rPr>
                <w:rFonts w:ascii="Times New Roman" w:hAnsi="Times New Roman" w:cs="Times New Roman"/>
              </w:rPr>
              <w:t>го содействия муниципал</w:t>
            </w:r>
            <w:r w:rsidRPr="007314FE">
              <w:rPr>
                <w:rFonts w:ascii="Times New Roman" w:hAnsi="Times New Roman" w:cs="Times New Roman"/>
              </w:rPr>
              <w:t>ь</w:t>
            </w:r>
            <w:r w:rsidRPr="007314FE">
              <w:rPr>
                <w:rFonts w:ascii="Times New Roman" w:hAnsi="Times New Roman" w:cs="Times New Roman"/>
              </w:rPr>
              <w:t>ным образованиям в форм</w:t>
            </w:r>
            <w:r w:rsidRPr="007314FE">
              <w:rPr>
                <w:rFonts w:ascii="Times New Roman" w:hAnsi="Times New Roman" w:cs="Times New Roman"/>
              </w:rPr>
              <w:t>и</w:t>
            </w:r>
            <w:r w:rsidRPr="007314FE">
              <w:rPr>
                <w:rFonts w:ascii="Times New Roman" w:hAnsi="Times New Roman" w:cs="Times New Roman"/>
              </w:rPr>
              <w:t>ровании комфортной горо</w:t>
            </w:r>
            <w:r w:rsidRPr="007314FE">
              <w:rPr>
                <w:rFonts w:ascii="Times New Roman" w:hAnsi="Times New Roman" w:cs="Times New Roman"/>
              </w:rPr>
              <w:t>д</w:t>
            </w:r>
            <w:r w:rsidRPr="007314FE">
              <w:rPr>
                <w:rFonts w:ascii="Times New Roman" w:hAnsi="Times New Roman" w:cs="Times New Roman"/>
              </w:rPr>
              <w:t>ской среды в рамках реализ</w:t>
            </w:r>
            <w:r w:rsidRPr="007314FE">
              <w:rPr>
                <w:rFonts w:ascii="Times New Roman" w:hAnsi="Times New Roman" w:cs="Times New Roman"/>
              </w:rPr>
              <w:t>а</w:t>
            </w:r>
            <w:r w:rsidRPr="007314FE">
              <w:rPr>
                <w:rFonts w:ascii="Times New Roman" w:hAnsi="Times New Roman" w:cs="Times New Roman"/>
              </w:rPr>
              <w:lastRenderedPageBreak/>
              <w:t>ции федерального проекта «Формирование комфортной городской среды»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2B5A74">
              <w:rPr>
                <w:rFonts w:ascii="Times New Roman" w:hAnsi="Times New Roman" w:cs="Times New Roman"/>
              </w:rPr>
              <w:t>редоставление субсидий авт</w:t>
            </w:r>
            <w:r w:rsidRPr="002B5A74">
              <w:rPr>
                <w:rFonts w:ascii="Times New Roman" w:hAnsi="Times New Roman" w:cs="Times New Roman"/>
              </w:rPr>
              <w:t>о</w:t>
            </w:r>
            <w:r w:rsidRPr="002B5A74">
              <w:rPr>
                <w:rFonts w:ascii="Times New Roman" w:hAnsi="Times New Roman" w:cs="Times New Roman"/>
              </w:rPr>
              <w:t>номной неко</w:t>
            </w:r>
            <w:r w:rsidRPr="002B5A74">
              <w:rPr>
                <w:rFonts w:ascii="Times New Roman" w:hAnsi="Times New Roman" w:cs="Times New Roman"/>
              </w:rPr>
              <w:t>м</w:t>
            </w:r>
            <w:r w:rsidRPr="002B5A74">
              <w:rPr>
                <w:rFonts w:ascii="Times New Roman" w:hAnsi="Times New Roman" w:cs="Times New Roman"/>
              </w:rPr>
              <w:t>мерческой орг</w:t>
            </w:r>
            <w:r w:rsidRPr="002B5A74">
              <w:rPr>
                <w:rFonts w:ascii="Times New Roman" w:hAnsi="Times New Roman" w:cs="Times New Roman"/>
              </w:rPr>
              <w:t>а</w:t>
            </w:r>
            <w:r w:rsidRPr="002B5A74">
              <w:rPr>
                <w:rFonts w:ascii="Times New Roman" w:hAnsi="Times New Roman" w:cs="Times New Roman"/>
              </w:rPr>
              <w:t>низации «Центр компетенций развития горо</w:t>
            </w:r>
            <w:r w:rsidRPr="002B5A74">
              <w:rPr>
                <w:rFonts w:ascii="Times New Roman" w:hAnsi="Times New Roman" w:cs="Times New Roman"/>
              </w:rPr>
              <w:t>д</w:t>
            </w:r>
            <w:r w:rsidRPr="002B5A74">
              <w:rPr>
                <w:rFonts w:ascii="Times New Roman" w:hAnsi="Times New Roman" w:cs="Times New Roman"/>
              </w:rPr>
              <w:lastRenderedPageBreak/>
              <w:t>ской среды Ку</w:t>
            </w:r>
            <w:r w:rsidRPr="002B5A74">
              <w:rPr>
                <w:rFonts w:ascii="Times New Roman" w:hAnsi="Times New Roman" w:cs="Times New Roman"/>
              </w:rPr>
              <w:t>р</w:t>
            </w:r>
            <w:r w:rsidRPr="002B5A74">
              <w:rPr>
                <w:rFonts w:ascii="Times New Roman" w:hAnsi="Times New Roman" w:cs="Times New Roman"/>
              </w:rPr>
              <w:t>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40" w:type="dxa"/>
          </w:tcPr>
          <w:p w:rsidR="003057BC" w:rsidRPr="00A26718" w:rsidRDefault="006E566D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6E566D">
              <w:rPr>
                <w:rFonts w:ascii="Times New Roman" w:hAnsi="Times New Roman" w:cs="Times New Roman"/>
              </w:rPr>
              <w:lastRenderedPageBreak/>
              <w:t>Реализация основного мер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приятия обеспечит достижение показателей, касающихся: ре</w:t>
            </w:r>
            <w:r w:rsidRPr="006E566D">
              <w:rPr>
                <w:rFonts w:ascii="Times New Roman" w:hAnsi="Times New Roman" w:cs="Times New Roman"/>
              </w:rPr>
              <w:t>а</w:t>
            </w:r>
            <w:r w:rsidRPr="006E566D">
              <w:rPr>
                <w:rFonts w:ascii="Times New Roman" w:hAnsi="Times New Roman" w:cs="Times New Roman"/>
              </w:rPr>
              <w:t>лизации проектов победителей Всероссийского конкурса лу</w:t>
            </w:r>
            <w:r w:rsidRPr="006E566D">
              <w:rPr>
                <w:rFonts w:ascii="Times New Roman" w:hAnsi="Times New Roman" w:cs="Times New Roman"/>
              </w:rPr>
              <w:t>ч</w:t>
            </w:r>
            <w:r w:rsidRPr="006E566D">
              <w:rPr>
                <w:rFonts w:ascii="Times New Roman" w:hAnsi="Times New Roman" w:cs="Times New Roman"/>
              </w:rPr>
              <w:t>ших проектов создания ко</w:t>
            </w:r>
            <w:r w:rsidRPr="006E566D">
              <w:rPr>
                <w:rFonts w:ascii="Times New Roman" w:hAnsi="Times New Roman" w:cs="Times New Roman"/>
              </w:rPr>
              <w:t>м</w:t>
            </w:r>
            <w:r w:rsidRPr="006E566D">
              <w:rPr>
                <w:rFonts w:ascii="Times New Roman" w:hAnsi="Times New Roman" w:cs="Times New Roman"/>
              </w:rPr>
              <w:t xml:space="preserve">фортной городской среды в </w:t>
            </w:r>
            <w:r w:rsidRPr="006E566D">
              <w:rPr>
                <w:rFonts w:ascii="Times New Roman" w:hAnsi="Times New Roman" w:cs="Times New Roman"/>
              </w:rPr>
              <w:lastRenderedPageBreak/>
              <w:t>малых городах и исторических поселениях, не менее ед., нарастающим итогом; увел</w:t>
            </w:r>
            <w:r w:rsidRPr="006E566D">
              <w:rPr>
                <w:rFonts w:ascii="Times New Roman" w:hAnsi="Times New Roman" w:cs="Times New Roman"/>
              </w:rPr>
              <w:t>и</w:t>
            </w:r>
            <w:r w:rsidRPr="006E566D">
              <w:rPr>
                <w:rFonts w:ascii="Times New Roman" w:hAnsi="Times New Roman" w:cs="Times New Roman"/>
              </w:rPr>
              <w:t>чение количества дизайн-проектов общественных и (или) дворовых территорий, разработанных АНО «Центр компетенций развития горо</w:t>
            </w:r>
            <w:r w:rsidRPr="006E566D">
              <w:rPr>
                <w:rFonts w:ascii="Times New Roman" w:hAnsi="Times New Roman" w:cs="Times New Roman"/>
              </w:rPr>
              <w:t>д</w:t>
            </w:r>
            <w:r w:rsidRPr="006E566D">
              <w:rPr>
                <w:rFonts w:ascii="Times New Roman" w:hAnsi="Times New Roman" w:cs="Times New Roman"/>
              </w:rPr>
              <w:t>ской среды Курской области» в рамках реализации регионал</w:t>
            </w:r>
            <w:r w:rsidRPr="006E566D">
              <w:rPr>
                <w:rFonts w:ascii="Times New Roman" w:hAnsi="Times New Roman" w:cs="Times New Roman"/>
              </w:rPr>
              <w:t>ь</w:t>
            </w:r>
            <w:r w:rsidRPr="006E566D">
              <w:rPr>
                <w:rFonts w:ascii="Times New Roman" w:hAnsi="Times New Roman" w:cs="Times New Roman"/>
              </w:rPr>
              <w:t>ного проекта «Формирование комфортной городской среды»;</w:t>
            </w:r>
            <w:proofErr w:type="gramEnd"/>
            <w:r w:rsidRPr="006E566D">
              <w:rPr>
                <w:rFonts w:ascii="Times New Roman" w:hAnsi="Times New Roman" w:cs="Times New Roman"/>
              </w:rPr>
              <w:t xml:space="preserve"> увеличение количества разр</w:t>
            </w:r>
            <w:r w:rsidRPr="006E566D">
              <w:rPr>
                <w:rFonts w:ascii="Times New Roman" w:hAnsi="Times New Roman" w:cs="Times New Roman"/>
              </w:rPr>
              <w:t>а</w:t>
            </w:r>
            <w:r w:rsidRPr="006E566D">
              <w:rPr>
                <w:rFonts w:ascii="Times New Roman" w:hAnsi="Times New Roman" w:cs="Times New Roman"/>
              </w:rPr>
              <w:t>ботанных АНО «Центр комп</w:t>
            </w:r>
            <w:r w:rsidRPr="006E566D">
              <w:rPr>
                <w:rFonts w:ascii="Times New Roman" w:hAnsi="Times New Roman" w:cs="Times New Roman"/>
              </w:rPr>
              <w:t>е</w:t>
            </w:r>
            <w:r w:rsidRPr="006E566D">
              <w:rPr>
                <w:rFonts w:ascii="Times New Roman" w:hAnsi="Times New Roman" w:cs="Times New Roman"/>
              </w:rPr>
              <w:t>тенций развития городской среды Курской области» мет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дических рекомендаций (р</w:t>
            </w:r>
            <w:r w:rsidRPr="006E566D">
              <w:rPr>
                <w:rFonts w:ascii="Times New Roman" w:hAnsi="Times New Roman" w:cs="Times New Roman"/>
              </w:rPr>
              <w:t>е</w:t>
            </w:r>
            <w:r w:rsidRPr="006E566D">
              <w:rPr>
                <w:rFonts w:ascii="Times New Roman" w:hAnsi="Times New Roman" w:cs="Times New Roman"/>
              </w:rPr>
              <w:t>гламентов) в области архите</w:t>
            </w:r>
            <w:r w:rsidRPr="006E566D">
              <w:rPr>
                <w:rFonts w:ascii="Times New Roman" w:hAnsi="Times New Roman" w:cs="Times New Roman"/>
              </w:rPr>
              <w:t>к</w:t>
            </w:r>
            <w:r w:rsidRPr="006E566D">
              <w:rPr>
                <w:rFonts w:ascii="Times New Roman" w:hAnsi="Times New Roman" w:cs="Times New Roman"/>
              </w:rPr>
              <w:t>турно-художественных, об</w:t>
            </w:r>
            <w:r w:rsidRPr="006E566D">
              <w:rPr>
                <w:rFonts w:ascii="Times New Roman" w:hAnsi="Times New Roman" w:cs="Times New Roman"/>
              </w:rPr>
              <w:t>ъ</w:t>
            </w:r>
            <w:r w:rsidRPr="006E566D">
              <w:rPr>
                <w:rFonts w:ascii="Times New Roman" w:hAnsi="Times New Roman" w:cs="Times New Roman"/>
              </w:rPr>
              <w:t>емно-пространственных и гр</w:t>
            </w:r>
            <w:r w:rsidRPr="006E566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достроительных решений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Региональный проект F2 «Форм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рование комфортной городской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ципальных образований Ку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ских поселениях – победит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лях Всероссийского конкурса лучших проектов создания комфортной городской среды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на реализ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цию программ формирования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</w:tbl>
    <w:p w:rsidR="00952C86" w:rsidRDefault="00952C86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A26718" w:rsidRDefault="00A26718" w:rsidP="006B1789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d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784"/>
        <w:gridCol w:w="4776"/>
        <w:gridCol w:w="348"/>
      </w:tblGrid>
      <w:tr w:rsidR="0067098E" w:rsidRPr="001112C2" w:rsidTr="00600E40">
        <w:trPr>
          <w:gridAfter w:val="1"/>
          <w:wAfter w:w="348" w:type="dxa"/>
        </w:trPr>
        <w:tc>
          <w:tcPr>
            <w:tcW w:w="4659" w:type="dxa"/>
          </w:tcPr>
          <w:p w:rsidR="0067098E" w:rsidRPr="001112C2" w:rsidRDefault="0067098E" w:rsidP="00600E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3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67098E" w:rsidRPr="001112C2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67098E" w:rsidRPr="001112C2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67098E" w:rsidRPr="001112C2" w:rsidRDefault="0067098E" w:rsidP="00600E40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3A67E7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10.08.2021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3A67E7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826</w:t>
            </w:r>
            <w:r w:rsidR="0052105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  <w:r w:rsidRPr="001112C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</w:p>
          <w:p w:rsidR="0067098E" w:rsidRPr="001112C2" w:rsidRDefault="0067098E" w:rsidP="00600E40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67098E" w:rsidRPr="001112C2" w:rsidTr="00600E40">
        <w:trPr>
          <w:trHeight w:val="1735"/>
        </w:trPr>
        <w:tc>
          <w:tcPr>
            <w:tcW w:w="14567" w:type="dxa"/>
            <w:gridSpan w:val="4"/>
          </w:tcPr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Ресурсное обеспечение</w:t>
            </w:r>
          </w:p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и прогнозная (справочная) оценка расходов федерального бюджета, областного бюджета, бюджетов госуда</w:t>
            </w: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ственных внебюджетных фондов, местных бюджетов и внебюджетных источников на реализацию целей</w:t>
            </w:r>
          </w:p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государственной программы Курской области</w:t>
            </w:r>
          </w:p>
          <w:p w:rsidR="0067098E" w:rsidRDefault="0067098E" w:rsidP="00600E40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«Формирование современной городской среды в Курской области»</w:t>
            </w:r>
          </w:p>
          <w:p w:rsidR="0067098E" w:rsidRPr="001112C2" w:rsidRDefault="0067098E" w:rsidP="00600E40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97"/>
        <w:gridCol w:w="2268"/>
        <w:gridCol w:w="2552"/>
        <w:gridCol w:w="284"/>
        <w:gridCol w:w="1276"/>
        <w:gridCol w:w="1275"/>
        <w:gridCol w:w="1277"/>
        <w:gridCol w:w="1277"/>
        <w:gridCol w:w="1276"/>
        <w:gridCol w:w="1135"/>
        <w:gridCol w:w="1134"/>
      </w:tblGrid>
      <w:tr w:rsidR="0067098E" w:rsidRPr="00266F46" w:rsidTr="00600E40">
        <w:trPr>
          <w:trHeight w:val="30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государстве</w:t>
            </w: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ной программы, подпр</w:t>
            </w: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граммы государственной программы, структурного элемента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Оценка расходов (тыс. руб.), годы</w:t>
            </w:r>
          </w:p>
        </w:tc>
      </w:tr>
      <w:tr w:rsidR="0067098E" w:rsidRPr="00266F46" w:rsidTr="00600E40">
        <w:trPr>
          <w:trHeight w:val="30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</w:tr>
    </w:tbl>
    <w:tbl>
      <w:tblPr>
        <w:tblStyle w:val="afd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67098E" w:rsidRPr="001112C2" w:rsidTr="00600E40">
        <w:trPr>
          <w:trHeight w:val="20"/>
        </w:trPr>
        <w:tc>
          <w:tcPr>
            <w:tcW w:w="15559" w:type="dxa"/>
          </w:tcPr>
          <w:p w:rsidR="0067098E" w:rsidRPr="00850AD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97"/>
        <w:gridCol w:w="2273"/>
        <w:gridCol w:w="2547"/>
        <w:gridCol w:w="284"/>
        <w:gridCol w:w="1276"/>
        <w:gridCol w:w="1275"/>
        <w:gridCol w:w="1277"/>
        <w:gridCol w:w="1277"/>
        <w:gridCol w:w="1276"/>
        <w:gridCol w:w="1135"/>
        <w:gridCol w:w="1134"/>
      </w:tblGrid>
      <w:tr w:rsidR="0067098E" w:rsidRPr="00266F46" w:rsidTr="00600E40">
        <w:trPr>
          <w:trHeight w:val="300"/>
          <w:tblHeader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266F46" w:rsidRDefault="00DA5B00" w:rsidP="00600E40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 xml:space="preserve">Государственная программа </w:t>
            </w:r>
          </w:p>
          <w:p w:rsidR="00DA5B00" w:rsidRPr="00266F46" w:rsidRDefault="00DA5B00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Курской области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266F46" w:rsidRDefault="00DA5B00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bCs/>
                <w:kern w:val="32"/>
                <w:sz w:val="16"/>
                <w:szCs w:val="16"/>
              </w:rPr>
              <w:t>Формирование современной городской среды в Курской области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278964,565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604032,092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669771,443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348814,679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348263,303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218494,500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471218,200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550627,100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296023,000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295552,900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32663,397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81381,321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63695,981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25352,349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25282,103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27806,668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51432,571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55448,362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27439,330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27428,300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7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403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</w:t>
            </w:r>
          </w:p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государственные внебюджетные </w:t>
            </w: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фонды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тие 01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Проведение организационно-разъяснительной работы с органами местного сам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управления по вопросам благоустройства территорий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тие 02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Осуществление мониторинга принятия органами местного самоуправления поселений, в состав которых входят нас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е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ленные пункты с численн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стью населения свыше 1000 человек, нормативных прав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вых актов, направленных на формирование комфортной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тие 03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Мониторинг проведения инвентаризации территорий населенных пунктов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115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тие 04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Информационное обеспеч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е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ние граждан, организаций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09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129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тие 05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Отбор реализованных прое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к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тов на конкурс лучших пра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к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тик по благоустройству</w:t>
            </w:r>
          </w:p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и направление их в Минстрой России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143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тие 06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Поддержка муниципальных программ формирования</w:t>
            </w:r>
          </w:p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 xml:space="preserve"> современной</w:t>
            </w:r>
          </w:p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 xml:space="preserve">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274182,849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214771,900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32092,353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177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тие 07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Содействие обустройству мест массового отдыха (г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родских парков)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4781,716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3722,600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571,044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488,072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723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213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Ведомственная цел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е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вая программа 08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«Увековечение памяти п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гибших на территории Ку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р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ской области при защите Отечества на 2019-2024 г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ды»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30693,861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6487,351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6035,791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5484,415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26169,500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5531,100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5146,100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4676,000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3910,386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826,485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768,957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698,711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613,975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129,766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120,734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109,704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255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7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тие 09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Содействие муниципальным образованиям в формиров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а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нии комфортной городской среды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Региональный пр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ект F2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Формирование комфортной городской среды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548347,226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644636,964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324131,760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324131,760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445048,700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545096,000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A5B00" w:rsidRPr="00266F46" w:rsidTr="00600E40">
        <w:trPr>
          <w:trHeight w:val="397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52479,930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44222,368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5936,264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5936,264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DA5B00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00" w:rsidRPr="00266F46" w:rsidRDefault="00DA5B00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266F46" w:rsidRDefault="00DA5B00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3328A1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50818,596</w:t>
            </w:r>
            <w:bookmarkStart w:id="2" w:name="_GoBack"/>
            <w:bookmarkEnd w:id="2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3328A1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55318,596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00" w:rsidRPr="0091424A" w:rsidRDefault="00DA5B00" w:rsidP="00DA5B0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B00" w:rsidRPr="00266F46" w:rsidRDefault="00DA5B00" w:rsidP="00600560">
            <w:pPr>
              <w:spacing w:line="240" w:lineRule="auto"/>
              <w:ind w:left="-8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tbl>
      <w:tblPr>
        <w:tblStyle w:val="afd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8"/>
        <w:gridCol w:w="4868"/>
      </w:tblGrid>
      <w:tr w:rsidR="0067098E" w:rsidRPr="001112C2" w:rsidTr="00600E40">
        <w:tc>
          <w:tcPr>
            <w:tcW w:w="4707" w:type="dxa"/>
          </w:tcPr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00560" w:rsidRDefault="00600560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00560" w:rsidRDefault="00600560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00560" w:rsidRDefault="00600560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00560" w:rsidRDefault="00600560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00560" w:rsidRDefault="00600560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4</w:t>
            </w: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 государственной программе 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 с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временной городской среды 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67098E" w:rsidRPr="001112C2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67098E" w:rsidRPr="001112C2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3A67E7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10.08.2021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3A67E7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826</w:t>
            </w:r>
            <w:r w:rsidR="00600560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67098E" w:rsidRPr="001112C2" w:rsidRDefault="0067098E" w:rsidP="00600E40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p w:rsidR="003A67E7" w:rsidRPr="001112C2" w:rsidRDefault="003A67E7" w:rsidP="003A67E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z w:val="28"/>
          <w:szCs w:val="28"/>
          <w:lang w:eastAsia="ru-RU"/>
        </w:rPr>
        <w:lastRenderedPageBreak/>
        <w:t>Ресурсное обеспечение</w:t>
      </w:r>
    </w:p>
    <w:p w:rsidR="003A67E7" w:rsidRDefault="003A67E7" w:rsidP="003A67E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государственной программы Курской области </w:t>
      </w: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«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Формирование современной городской среды </w:t>
      </w:r>
      <w:proofErr w:type="gramStart"/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</w:t>
      </w:r>
      <w:proofErr w:type="gramEnd"/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3A67E7" w:rsidRPr="001112C2" w:rsidRDefault="003A67E7" w:rsidP="003A67E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» </w:t>
      </w:r>
      <w:r w:rsidRPr="001112C2">
        <w:rPr>
          <w:rFonts w:ascii="Times New Roman" w:hAnsi="Times New Roman"/>
          <w:b/>
          <w:sz w:val="28"/>
          <w:szCs w:val="28"/>
          <w:lang w:eastAsia="ru-RU"/>
        </w:rPr>
        <w:t>за счет бюджетных ассигнований областного бюджета</w:t>
      </w:r>
    </w:p>
    <w:p w:rsidR="003A67E7" w:rsidRPr="001112C2" w:rsidRDefault="003A67E7" w:rsidP="003A6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851"/>
        <w:gridCol w:w="709"/>
        <w:gridCol w:w="708"/>
        <w:gridCol w:w="568"/>
        <w:gridCol w:w="992"/>
        <w:gridCol w:w="993"/>
        <w:gridCol w:w="992"/>
        <w:gridCol w:w="992"/>
        <w:gridCol w:w="992"/>
        <w:gridCol w:w="1134"/>
        <w:gridCol w:w="1134"/>
      </w:tblGrid>
      <w:tr w:rsidR="003A67E7" w:rsidRPr="00342D5D" w:rsidTr="00853915">
        <w:trPr>
          <w:trHeight w:val="300"/>
          <w:tblHeader/>
        </w:trPr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программы, структурного элемента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исполнитель, соисполнители, участники (ГРБС)</w:t>
            </w: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Объемы бюджетных ассигнований (тыс. руб.), годы</w:t>
            </w:r>
          </w:p>
        </w:tc>
      </w:tr>
      <w:tr w:rsidR="003A67E7" w:rsidRPr="00342D5D" w:rsidTr="00853915">
        <w:trPr>
          <w:trHeight w:val="300"/>
          <w:tblHeader/>
        </w:trPr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ГП (гос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стве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ная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пГП (по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грамма гос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стве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ной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мы)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СЭП (стру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к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ту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ный эл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мент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граммы)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vAlign w:val="center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2024</w:t>
            </w:r>
          </w:p>
        </w:tc>
      </w:tr>
    </w:tbl>
    <w:p w:rsidR="003A67E7" w:rsidRPr="00342D5D" w:rsidRDefault="003A67E7" w:rsidP="003A6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851"/>
        <w:gridCol w:w="709"/>
        <w:gridCol w:w="708"/>
        <w:gridCol w:w="568"/>
        <w:gridCol w:w="992"/>
        <w:gridCol w:w="993"/>
        <w:gridCol w:w="992"/>
        <w:gridCol w:w="992"/>
        <w:gridCol w:w="992"/>
        <w:gridCol w:w="1134"/>
        <w:gridCol w:w="1134"/>
      </w:tblGrid>
      <w:tr w:rsidR="003A67E7" w:rsidRPr="00342D5D" w:rsidTr="00853915">
        <w:trPr>
          <w:trHeight w:val="315"/>
          <w:tblHeader/>
        </w:trPr>
        <w:tc>
          <w:tcPr>
            <w:tcW w:w="850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</w:tr>
      <w:tr w:rsidR="003A67E7" w:rsidRPr="00342D5D" w:rsidTr="00853915">
        <w:trPr>
          <w:trHeight w:val="315"/>
        </w:trPr>
        <w:tc>
          <w:tcPr>
            <w:tcW w:w="850" w:type="dxa"/>
            <w:vMerge w:val="restart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Госуда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ственная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грамма Курской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Формирование современной городской среды в Курской обл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251157,897</w:t>
            </w:r>
          </w:p>
        </w:tc>
        <w:tc>
          <w:tcPr>
            <w:tcW w:w="993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614323,081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321375,349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320835,003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3A67E7" w:rsidRPr="00342D5D" w:rsidTr="00853915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251157,897</w:t>
            </w:r>
          </w:p>
        </w:tc>
        <w:tc>
          <w:tcPr>
            <w:tcW w:w="993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614323,081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321375,349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320835,003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3A67E7" w:rsidRPr="00342D5D" w:rsidTr="00853915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218494,500</w:t>
            </w:r>
          </w:p>
        </w:tc>
        <w:tc>
          <w:tcPr>
            <w:tcW w:w="993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471218,200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val="en-US" w:eastAsia="ru-RU"/>
              </w:rPr>
              <w:t>550627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342D5D">
              <w:rPr>
                <w:rFonts w:ascii="Times New Roman" w:hAnsi="Times New Roman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296023,000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295552,900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 государственной программы - к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251157,897</w:t>
            </w:r>
          </w:p>
        </w:tc>
        <w:tc>
          <w:tcPr>
            <w:tcW w:w="993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614323,081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321375,349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320835,003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3A67E7" w:rsidRPr="00342D5D" w:rsidTr="00853915">
        <w:trPr>
          <w:trHeight w:val="2031"/>
        </w:trPr>
        <w:tc>
          <w:tcPr>
            <w:tcW w:w="850" w:type="dxa"/>
            <w:shd w:val="clear" w:color="auto" w:fill="auto"/>
          </w:tcPr>
          <w:p w:rsidR="003A67E7" w:rsidRPr="00342D5D" w:rsidRDefault="003A67E7" w:rsidP="008539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D5D">
              <w:rPr>
                <w:rFonts w:ascii="Times New Roman" w:hAnsi="Times New Roman" w:cs="Times New Roman"/>
                <w:sz w:val="16"/>
                <w:szCs w:val="16"/>
              </w:rPr>
              <w:t>Осно</w:t>
            </w:r>
            <w:r w:rsidRPr="00342D5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342D5D">
              <w:rPr>
                <w:rFonts w:ascii="Times New Roman" w:hAnsi="Times New Roman" w:cs="Times New Roman"/>
                <w:sz w:val="16"/>
                <w:szCs w:val="16"/>
              </w:rPr>
              <w:t>ное мер</w:t>
            </w:r>
            <w:r w:rsidRPr="00342D5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42D5D">
              <w:rPr>
                <w:rFonts w:ascii="Times New Roman" w:hAnsi="Times New Roman" w:cs="Times New Roman"/>
                <w:sz w:val="16"/>
                <w:szCs w:val="16"/>
              </w:rPr>
              <w:t>приятие 01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организационно-разъяснительной работы с орган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ми местного самоуправления по вопросам благоустройства территорий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30"/>
        </w:trPr>
        <w:tc>
          <w:tcPr>
            <w:tcW w:w="850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02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Осуществление мониторинга принятия орг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нами местного самоуправления поселений, в состав которых входят населе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ные пункты с численностью населения свыше 1000 человек, нормативных правовых актов, направленных на формирование комфортной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30"/>
        </w:trPr>
        <w:tc>
          <w:tcPr>
            <w:tcW w:w="850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03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проведения и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вентаризации территорий населенных пунктов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но-коммунального хозяйства и ТЭК 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lastRenderedPageBreak/>
              <w:t>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30"/>
        </w:trPr>
        <w:tc>
          <w:tcPr>
            <w:tcW w:w="850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04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Информацио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обеспечение граждан, орган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заций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30"/>
        </w:trPr>
        <w:tc>
          <w:tcPr>
            <w:tcW w:w="850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05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Отбор реализ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ванных проектов на конкурс лу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ч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ших практик по благоустройству и направление их в Минстрой России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30"/>
        </w:trPr>
        <w:tc>
          <w:tcPr>
            <w:tcW w:w="850" w:type="dxa"/>
            <w:vMerge w:val="restart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Поддержка м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ниципальных программ фо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мирования </w:t>
            </w:r>
            <w:proofErr w:type="gramStart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временной</w:t>
            </w:r>
            <w:proofErr w:type="gramEnd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246864,253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246864,253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214771,900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246864,253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Содействие об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стройству мест массового отд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ы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ха (городских парков)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4293,644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4293,644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3722,600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603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4293,644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Ведо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ственная целевая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грамма 08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«Увековечение памяти поги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б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ших на террит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рии Курской области при защите Отеч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е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ства на 2019-2024 годы»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jc w:val="center"/>
              <w:rPr>
                <w:sz w:val="16"/>
                <w:szCs w:val="16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5915,057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5374,711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5915,057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5374,711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26169,500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5146,100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4676,000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150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5915,057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5374,711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Содействие м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ниципальным образованиям в формировании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jc w:val="center"/>
              <w:rPr>
                <w:sz w:val="16"/>
                <w:szCs w:val="16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8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381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149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Реги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 xml:space="preserve">нальный проект </w:t>
            </w:r>
            <w:r w:rsidRPr="00342D5D">
              <w:rPr>
                <w:rFonts w:ascii="Times New Roman" w:hAnsi="Times New Roman"/>
                <w:sz w:val="16"/>
                <w:szCs w:val="16"/>
              </w:rPr>
              <w:lastRenderedPageBreak/>
              <w:t>F2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Формирование комфортной </w:t>
            </w:r>
            <w:r w:rsidRPr="00342D5D">
              <w:rPr>
                <w:rFonts w:ascii="Times New Roman" w:hAnsi="Times New Roman"/>
                <w:sz w:val="16"/>
                <w:szCs w:val="16"/>
              </w:rPr>
              <w:lastRenderedPageBreak/>
              <w:t>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589318,368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F2</w:t>
            </w:r>
          </w:p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589318,368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445048,700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545096,000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853915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Ответственный исполнитель мероприятия - комитет жили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щ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589318,368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8539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</w:tbl>
    <w:p w:rsidR="00AC2143" w:rsidRPr="001112C2" w:rsidRDefault="0067098E" w:rsidP="006B1789">
      <w:pPr>
        <w:rPr>
          <w:rFonts w:ascii="Times New Roman" w:hAnsi="Times New Roman"/>
          <w:sz w:val="24"/>
          <w:szCs w:val="24"/>
          <w:lang w:eastAsia="ru-RU"/>
        </w:rPr>
        <w:sectPr w:rsidR="00AC2143" w:rsidRPr="001112C2" w:rsidSect="00C9205D">
          <w:pgSz w:w="16838" w:h="11906" w:orient="landscape"/>
          <w:pgMar w:top="709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>»</w:t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85"/>
      </w:tblGrid>
      <w:tr w:rsidR="00DE472B" w:rsidRPr="001112C2" w:rsidTr="00087371">
        <w:tc>
          <w:tcPr>
            <w:tcW w:w="4785" w:type="dxa"/>
          </w:tcPr>
          <w:p w:rsidR="00DE472B" w:rsidRPr="001112C2" w:rsidRDefault="00DE472B" w:rsidP="006B1789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41"/>
                <w:szCs w:val="41"/>
              </w:rPr>
            </w:pPr>
          </w:p>
        </w:tc>
        <w:tc>
          <w:tcPr>
            <w:tcW w:w="4786" w:type="dxa"/>
          </w:tcPr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5</w:t>
            </w:r>
          </w:p>
          <w:p w:rsidR="00BD201F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современной городской среды </w:t>
            </w:r>
          </w:p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416D1A" w:rsidRPr="001112C2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416D1A" w:rsidRPr="001112C2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416D1A" w:rsidRPr="001112C2" w:rsidRDefault="00521054" w:rsidP="006B1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3A67E7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10.08.2021</w:t>
            </w:r>
            <w:r w:rsidR="00416D1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3A67E7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826</w:t>
            </w:r>
            <w:r w:rsidR="004C03BD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="00416D1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DE472B" w:rsidRPr="001112C2" w:rsidRDefault="00DE472B" w:rsidP="006B1789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F051FD" w:rsidRPr="001112C2" w:rsidRDefault="00F051FD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41"/>
          <w:szCs w:val="41"/>
          <w:lang w:eastAsia="ru-RU"/>
        </w:rPr>
      </w:pPr>
    </w:p>
    <w:p w:rsidR="00DE472B" w:rsidRPr="001112C2" w:rsidRDefault="00DE472B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Правила предо</w:t>
      </w:r>
      <w:r w:rsidR="00941B3B"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ставления и распределения 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субсидий из областного бюджета бюджетам муниципальных образований </w:t>
      </w:r>
      <w:r w:rsidR="00B70F19"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урской области на поддержку муниципальных программ формирования современной городской среды в рамках реализации государственной программы Курской области «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Формирование современной городской среды</w:t>
      </w:r>
      <w:r w:rsidR="00941B3B"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»</w:t>
      </w:r>
    </w:p>
    <w:p w:rsidR="00F8681E" w:rsidRPr="001112C2" w:rsidRDefault="00F8681E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Настоящие Правила устанавливают 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цели, порядок и условия предоставления и распределения субсидий из областного бюджета бю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жетам муниципальных образований Курской области на поддержку м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ниципальных программ формирования современной городской среды в рамках регионального проекта «Формирование комфортной городской среды» в сос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>таве государственной программы К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 «Форм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рование</w:t>
      </w:r>
      <w:r w:rsidR="00EE47B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современной городской среды в К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области» (далее соо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ветственно – государственная программа, субсидии).</w:t>
      </w:r>
      <w:proofErr w:type="gramEnd"/>
    </w:p>
    <w:p w:rsidR="00F34064" w:rsidRPr="001112C2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2.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Субсидии из областного бюджета предоставляются комитетом жилищно-коммунального хозяйства и ТЭК Курской области (далее – главный распорядитель средств областного бюджета) в целях софинанс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рования реализации муниципальных программ, направленных на реал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зацию мероприятий по благоустройству общественных территорий, дв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ровых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мероприятий по цифровизации городского хозяйства, предусмотренных методическими рекомендациями по цифровизации г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родского хозяйства, утверждаемых Министерством строительства и ж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лищно-коммунального хозяйства Российской Федерации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мероприятий по строительству объектов капитального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строительства, а также по 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ществлению строительного контроля в процессе строительства объектов капитального строительства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3. Формы и сроки предоставления документов на предоставление субсидии (бюджетная заявка, заявка на перечисление муниципальному образованию субсидии, выписка представительного органа муниципал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 о размере средств местного бюджета на финансиров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ние мероприятия, на исполнение которого предоставляется субсидия, 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глашение, графики перечисления субсидии, отчеты) утверждаются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бюджета.</w:t>
      </w:r>
    </w:p>
    <w:p w:rsidR="00F34064" w:rsidRPr="001112C2" w:rsidRDefault="00C1151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221B6">
        <w:rPr>
          <w:rFonts w:ascii="Times New Roman" w:hAnsi="Times New Roman"/>
          <w:sz w:val="28"/>
          <w:szCs w:val="28"/>
        </w:rPr>
        <w:lastRenderedPageBreak/>
        <w:t>Соглашение о предоставлении субсидии из областного бюджета бюджету муниципального образования, указанное в пункте 3 настоящих Правил, заключается в государственной интегрированной информацио</w:t>
      </w:r>
      <w:r w:rsidRPr="000221B6">
        <w:rPr>
          <w:rFonts w:ascii="Times New Roman" w:hAnsi="Times New Roman"/>
          <w:sz w:val="28"/>
          <w:szCs w:val="28"/>
        </w:rPr>
        <w:t>н</w:t>
      </w:r>
      <w:r w:rsidRPr="000221B6">
        <w:rPr>
          <w:rFonts w:ascii="Times New Roman" w:hAnsi="Times New Roman"/>
          <w:sz w:val="28"/>
          <w:szCs w:val="28"/>
        </w:rPr>
        <w:t>ной системе упра</w:t>
      </w:r>
      <w:r>
        <w:rPr>
          <w:rFonts w:ascii="Times New Roman" w:hAnsi="Times New Roman"/>
          <w:sz w:val="28"/>
          <w:szCs w:val="28"/>
        </w:rPr>
        <w:t>вления общественными финансами «</w:t>
      </w:r>
      <w:r w:rsidRPr="000221B6">
        <w:rPr>
          <w:rFonts w:ascii="Times New Roman" w:hAnsi="Times New Roman"/>
          <w:sz w:val="28"/>
          <w:szCs w:val="28"/>
        </w:rPr>
        <w:t>Электронный бю</w:t>
      </w:r>
      <w:r w:rsidRPr="000221B6">
        <w:rPr>
          <w:rFonts w:ascii="Times New Roman" w:hAnsi="Times New Roman"/>
          <w:sz w:val="28"/>
          <w:szCs w:val="28"/>
        </w:rPr>
        <w:t>д</w:t>
      </w:r>
      <w:r w:rsidRPr="000221B6">
        <w:rPr>
          <w:rFonts w:ascii="Times New Roman" w:hAnsi="Times New Roman"/>
          <w:sz w:val="28"/>
          <w:szCs w:val="28"/>
        </w:rPr>
        <w:t>жет</w:t>
      </w:r>
      <w:r>
        <w:rPr>
          <w:rFonts w:ascii="Times New Roman" w:hAnsi="Times New Roman"/>
          <w:sz w:val="28"/>
          <w:szCs w:val="28"/>
        </w:rPr>
        <w:t>»</w:t>
      </w:r>
      <w:r w:rsidRPr="000221B6">
        <w:rPr>
          <w:rFonts w:ascii="Times New Roman" w:hAnsi="Times New Roman"/>
          <w:sz w:val="28"/>
          <w:szCs w:val="28"/>
        </w:rPr>
        <w:t xml:space="preserve"> и должно соответствовать требо</w:t>
      </w:r>
      <w:r>
        <w:rPr>
          <w:rFonts w:ascii="Times New Roman" w:hAnsi="Times New Roman"/>
          <w:sz w:val="28"/>
          <w:szCs w:val="28"/>
        </w:rPr>
        <w:t>ваниям, установленным П</w:t>
      </w:r>
      <w:r w:rsidRPr="000221B6">
        <w:rPr>
          <w:rFonts w:ascii="Times New Roman" w:hAnsi="Times New Roman"/>
          <w:sz w:val="28"/>
          <w:szCs w:val="28"/>
        </w:rPr>
        <w:t xml:space="preserve">равилами, </w:t>
      </w:r>
      <w:r w:rsidRPr="00E977A3">
        <w:rPr>
          <w:rFonts w:ascii="Times New Roman" w:hAnsi="Times New Roman"/>
          <w:sz w:val="28"/>
          <w:szCs w:val="28"/>
        </w:rPr>
        <w:t xml:space="preserve">предусмотренными </w:t>
      </w:r>
      <w:hyperlink r:id="rId10" w:history="1">
        <w:r w:rsidRPr="00E977A3">
          <w:rPr>
            <w:rFonts w:ascii="Times New Roman" w:hAnsi="Times New Roman"/>
            <w:sz w:val="28"/>
            <w:szCs w:val="28"/>
          </w:rPr>
          <w:t>абзацем первым пункта 3 статьи 132</w:t>
        </w:r>
      </w:hyperlink>
      <w:r w:rsidRPr="00E977A3">
        <w:rPr>
          <w:rFonts w:ascii="Times New Roman" w:hAnsi="Times New Roman"/>
          <w:sz w:val="28"/>
          <w:szCs w:val="28"/>
        </w:rPr>
        <w:t xml:space="preserve"> Бюджетного к</w:t>
      </w:r>
      <w:r w:rsidRPr="00E977A3">
        <w:rPr>
          <w:rFonts w:ascii="Times New Roman" w:hAnsi="Times New Roman"/>
          <w:sz w:val="28"/>
          <w:szCs w:val="28"/>
        </w:rPr>
        <w:t>о</w:t>
      </w:r>
      <w:r w:rsidRPr="00E977A3">
        <w:rPr>
          <w:rFonts w:ascii="Times New Roman" w:hAnsi="Times New Roman"/>
          <w:sz w:val="28"/>
          <w:szCs w:val="28"/>
        </w:rPr>
        <w:t xml:space="preserve">декса Российской Федерации, и </w:t>
      </w:r>
      <w:proofErr w:type="gramStart"/>
      <w:r w:rsidRPr="00E977A3">
        <w:rPr>
          <w:rFonts w:ascii="Times New Roman" w:hAnsi="Times New Roman"/>
          <w:sz w:val="28"/>
          <w:szCs w:val="28"/>
        </w:rPr>
        <w:t>содержать</w:t>
      </w:r>
      <w:proofErr w:type="gramEnd"/>
      <w:r w:rsidRPr="00E977A3">
        <w:rPr>
          <w:rFonts w:ascii="Times New Roman" w:hAnsi="Times New Roman"/>
          <w:sz w:val="28"/>
          <w:szCs w:val="28"/>
        </w:rPr>
        <w:t xml:space="preserve"> в том числе условия, пред</w:t>
      </w:r>
      <w:r w:rsidRPr="00E977A3">
        <w:rPr>
          <w:rFonts w:ascii="Times New Roman" w:hAnsi="Times New Roman"/>
          <w:sz w:val="28"/>
          <w:szCs w:val="28"/>
        </w:rPr>
        <w:t>у</w:t>
      </w:r>
      <w:r w:rsidRPr="00E977A3">
        <w:rPr>
          <w:rFonts w:ascii="Times New Roman" w:hAnsi="Times New Roman"/>
          <w:sz w:val="28"/>
          <w:szCs w:val="28"/>
        </w:rPr>
        <w:t xml:space="preserve">смотренные </w:t>
      </w:r>
      <w:hyperlink r:id="rId11" w:history="1">
        <w:r w:rsidRPr="00E977A3">
          <w:rPr>
            <w:rFonts w:ascii="Times New Roman" w:hAnsi="Times New Roman"/>
            <w:sz w:val="28"/>
            <w:szCs w:val="28"/>
          </w:rPr>
          <w:t>под</w:t>
        </w:r>
        <w:r>
          <w:rPr>
            <w:rFonts w:ascii="Times New Roman" w:hAnsi="Times New Roman"/>
            <w:sz w:val="28"/>
            <w:szCs w:val="28"/>
          </w:rPr>
          <w:t>пунктом «</w:t>
        </w:r>
        <w:r w:rsidRPr="00E977A3">
          <w:rPr>
            <w:rFonts w:ascii="Times New Roman" w:hAnsi="Times New Roman"/>
            <w:sz w:val="28"/>
            <w:szCs w:val="28"/>
          </w:rPr>
          <w:t>л.1</w:t>
        </w:r>
        <w:r>
          <w:rPr>
            <w:rFonts w:ascii="Times New Roman" w:hAnsi="Times New Roman"/>
            <w:sz w:val="28"/>
            <w:szCs w:val="28"/>
          </w:rPr>
          <w:t>»</w:t>
        </w:r>
        <w:r w:rsidRPr="00E977A3">
          <w:rPr>
            <w:rFonts w:ascii="Times New Roman" w:hAnsi="Times New Roman"/>
            <w:sz w:val="28"/>
            <w:szCs w:val="28"/>
          </w:rPr>
          <w:t xml:space="preserve"> пункта 10</w:t>
        </w:r>
      </w:hyperlink>
      <w:r w:rsidRPr="000221B6">
        <w:rPr>
          <w:rFonts w:ascii="Times New Roman" w:hAnsi="Times New Roman"/>
          <w:sz w:val="28"/>
          <w:szCs w:val="28"/>
        </w:rPr>
        <w:t xml:space="preserve"> Правил формирования, пред</w:t>
      </w:r>
      <w:r w:rsidRPr="000221B6">
        <w:rPr>
          <w:rFonts w:ascii="Times New Roman" w:hAnsi="Times New Roman"/>
          <w:sz w:val="28"/>
          <w:szCs w:val="28"/>
        </w:rPr>
        <w:t>о</w:t>
      </w:r>
      <w:r w:rsidRPr="000221B6">
        <w:rPr>
          <w:rFonts w:ascii="Times New Roman" w:hAnsi="Times New Roman"/>
          <w:sz w:val="28"/>
          <w:szCs w:val="28"/>
        </w:rPr>
        <w:t>ставления и распределения субсидий из федерального бюджета бюджетам субъектов Российской Федерации, утвержденных Постановлением Прав</w:t>
      </w:r>
      <w:r w:rsidRPr="000221B6">
        <w:rPr>
          <w:rFonts w:ascii="Times New Roman" w:hAnsi="Times New Roman"/>
          <w:sz w:val="28"/>
          <w:szCs w:val="28"/>
        </w:rPr>
        <w:t>и</w:t>
      </w:r>
      <w:r w:rsidRPr="000221B6">
        <w:rPr>
          <w:rFonts w:ascii="Times New Roman" w:hAnsi="Times New Roman"/>
          <w:sz w:val="28"/>
          <w:szCs w:val="28"/>
        </w:rPr>
        <w:t>тель</w:t>
      </w:r>
      <w:r>
        <w:rPr>
          <w:rFonts w:ascii="Times New Roman" w:hAnsi="Times New Roman"/>
          <w:sz w:val="28"/>
          <w:szCs w:val="28"/>
        </w:rPr>
        <w:t>ства Российской Федерации от 30 сентября</w:t>
      </w:r>
      <w:r w:rsidRPr="000221B6">
        <w:rPr>
          <w:rFonts w:ascii="Times New Roman" w:hAnsi="Times New Roman"/>
          <w:sz w:val="28"/>
          <w:szCs w:val="28"/>
        </w:rPr>
        <w:t xml:space="preserve"> 2014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0221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221B6">
        <w:rPr>
          <w:rFonts w:ascii="Times New Roman" w:hAnsi="Times New Roman"/>
          <w:sz w:val="28"/>
          <w:szCs w:val="28"/>
        </w:rPr>
        <w:t xml:space="preserve"> 999.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4. Объем бюджетных ассигнований бюджета муниципального обр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зования на финансирование расходного обязательства муниципального образования, софинансируемого за счет субсидии, утверждается решен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ем о бюджете муниципального образования.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5.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соблюдением муниципальными образованиями условий, целей и порядка предоставления субсидий осуществляется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6. Органы государственного финансового контроля осуществляют контроль в соответствии с их полномочиями, установленн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ми Бюджетным кодексом Российской Федерации и иными нормативными правовыми актами Российской Федерации и Курской области.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7. Субсидии предоставляются бюджетам муниципальных образов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ний на следующих условиях: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наличие в бюджете муниципального образования (сводной бюдже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ной росписи местного бюджета) бюджетных ас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сигнований на исполнение расход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ных обязательств муниципального образования, в целях софина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сирования которых предоставляется субсидия, в объ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еме, необходимом для их исполне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ния, включая размер планируемой к предоставлению из областного бюджета;</w:t>
      </w:r>
    </w:p>
    <w:p w:rsid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заключение соглашения о предостав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лении из областного бюджета суб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сидии бюджету муниципального образо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вания, предусматривающего обяза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тельства муниципального образовани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 по исполнению расходных обяза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тельств, в целях софинансирования которых предоставляется субс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дия, и ответственность за неисполнение предусмотренных указанным с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глашением обязательств;</w:t>
      </w:r>
    </w:p>
    <w:p w:rsidR="00C25F43" w:rsidRDefault="00C25F43" w:rsidP="00C25F4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предоставлении субсидий из областного бюджета бюджетам муниципальных образований Курской области, предоставляемых в рамках реализации региональных проектов, обязательным является заключение соглашения между руководителем регионального проекта и главой мун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ципального образования о реализации на территории муниципального о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разования Курской области регионального проекта, а также достижение результатов и показателей, определенных указанным соглашением.</w:t>
      </w:r>
    </w:p>
    <w:p w:rsidR="00C25F43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Методические указания о порядке заключения и типовой форме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глашения между руководителем регионального проекта и главой муниц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пального образования о реализации на территории муниципального обр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зования Курской области  регионального проекта утверждаются президи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мом Совета по стратегическому развитию и проектам (программам).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глашение заключается в соответствии с указанной типовой формой;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наличие правового акта муниципального образования, устанавл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вающего расходное обязательство муниципального образования, в целях софинансирования которого предоставляется субсидия;</w:t>
      </w:r>
    </w:p>
    <w:p w:rsidR="00F34064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возврат муниципальными образованиями средств в областной бю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жет в соответстви</w:t>
      </w:r>
      <w:r w:rsidR="00287FF5">
        <w:rPr>
          <w:rFonts w:ascii="Times New Roman" w:hAnsi="Times New Roman"/>
          <w:spacing w:val="2"/>
          <w:sz w:val="28"/>
          <w:szCs w:val="28"/>
          <w:lang w:eastAsia="ru-RU"/>
        </w:rPr>
        <w:t>и с пунктом 29 настоящих Правил;</w:t>
      </w:r>
    </w:p>
    <w:p w:rsidR="00287FF5" w:rsidRPr="001112C2" w:rsidRDefault="00287FF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централизация закупок, финансовое обеспечение которых частично или полностью осуществляется за счет предоставляемых субсидий.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8. Муниципальные образования, бюджетам которых предоставл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ются субсидии, должны соответствовать следующим критериям: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F34064" w:rsidRPr="001112C2" w:rsidRDefault="0092127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современной городской среды в рамках реализации приоритетного проекта «Формирование комфортной городской среды» на 2018-202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4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ды.</w:t>
      </w:r>
    </w:p>
    <w:p w:rsidR="00D33298" w:rsidRDefault="00D3329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этом преимущественным правом пользуются муниципальные образования, в муниципальные программы которых включены комплек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ные проекты благоустройства общественных территорий, предусматр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вающие использование различных элементов благоустройства, а также функциональное разнообразие объекта благоустройства в целях обесп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чения привлекательности территории для разных групп населения, сфо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мированные в соответствии с методическими рекомендациями Мин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стерства строительства и жилищно-коммунального хозяйства Российской Федерации. 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жегодно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обязательно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включение в перечень муниципальных обр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зований - получателей субсидии из бюджета субъекта Российской Федер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ции в обязательном порядке муниципальных образований - администр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тивн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, монопрофильных муниципальных обр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зований, исторических поселений федерального значения, муниципальных образований - финалистов Всероссийского конкурса лучших проектов с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ния комфортной городской среды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. При этом условием предоставления субсидии из бюджета субъекта Российской Федерации муниципальному образованию - победителю Всероссийского конкурса лучших проектов с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здания комфортной городской среды является реализация проекта мун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ципального образования - финалиста Всероссийского конкурса лучших проектов создания комфортной городской среды в году, следующем за г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дом, в котором муниципальное образование было признано победителем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21272" w:rsidRPr="001112C2" w:rsidRDefault="0092127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8</w:t>
      </w:r>
      <w:r w:rsidRPr="00E644B8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Отбор муниципальных образований осуществляется на конкур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ной основе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главным распорядителем бюджетных сре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дств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оответствии с критериями и условиями, установленными настоящими Правилами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рядке, установленном действующим законодательством.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9. Муниципальным образованиям, не отвечающим условиям и кр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териям, указанным в пунктах 7 и 8 настоящих Правил, а также подавшим бюджетные заявки неустановленной формы или с нарушением срока, у</w:t>
      </w:r>
      <w:r w:rsidR="00682B5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становленного главным распорядителем средств областного бюджета,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 не предоставляются.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10. Для предоставления субсидий на софинансирование меропри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тий, указанных в пункте 2 настоящих Правил, муниципальное образов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 направляет 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главному распорядителю средств областного бюджета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11. Муниципальные образования представляют главному распор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дителю средств областного бюджета следующие документы: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 по установленной форме;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выписку из нормативного правового акта представительного органа муниципального образования о размере средств местного бюджета, предусмотренных на финансирование мероприятий, указанных в пункте 2 настоящих Правил, или выписку из сводной бюджетной росписи бюджета муниципального образования, предусматривающей выделение бюдже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ассигнований на указанные цели;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документы, соответствующие критериям предоставления субсидий, указанным в пункте 8 настоящих Правил;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правовой акт муниципального образования, устанавливающий ра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ходное обязательство муниципального образования, в целях софинанс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рования которого предоставляется субсидия.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12. Решение о предоставлении муниципальным образованиям су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 принимает главный распорядитель средств областного бюджета в соответствии с критериями и условиями, установленными настоящим</w:t>
      </w:r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Правилами.</w:t>
      </w:r>
    </w:p>
    <w:p w:rsidR="00597AD1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13. Объем субсидий, предоставляемых бюджетам муниципальных образований на мероприятия по благоустройству территорий муниц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пальных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образований</w:t>
      </w:r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мо</w:t>
      </w:r>
      <w:proofErr w:type="gramStart"/>
      <w:r w:rsidR="0059119D" w:rsidRPr="0059119D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определяется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формуле: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*1/УРБО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У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РБОi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Слбо - объем лимитов бюджетных обязательств, доведенных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 на выполнение мер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УРБО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уровень расчетной бюджетной обеспеченности i-го мун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образования, определенной в соответствии с законодател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ством Курской области;</w:t>
      </w:r>
    </w:p>
    <w:p w:rsidR="00F34064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Чнмо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численность населения i-го муниципального образования, претендующе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предоставление субсидии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ачиная с 1 января </w:t>
      </w:r>
      <w:r w:rsidR="004366E6">
        <w:rPr>
          <w:rFonts w:ascii="Times New Roman" w:hAnsi="Times New Roman"/>
          <w:spacing w:val="2"/>
          <w:sz w:val="28"/>
          <w:szCs w:val="28"/>
          <w:lang w:eastAsia="ru-RU"/>
        </w:rPr>
        <w:t>ф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ода 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бъем субсидий, предоставляемых бюдж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там муниципальных образований на мероприятия по благоустройству территорий муниципальных образований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(Смо</w:t>
      </w:r>
      <w:proofErr w:type="gramStart"/>
      <w:r w:rsidRPr="0059119D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определяется по форм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ле: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1112C2" w:rsidRDefault="00190E29" w:rsidP="006B1789">
      <w:pPr>
        <w:shd w:val="clear" w:color="auto" w:fill="FFFFFF"/>
        <w:spacing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Слбо - объем лимитов бюджетных обязательств, доведенных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 на выполнение мер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190E29" w:rsidRPr="00AE4AB5" w:rsidRDefault="00190E29" w:rsidP="006B1789">
      <w:pPr>
        <w:keepNext/>
        <w:spacing w:after="0"/>
        <w:ind w:firstLine="709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Чнмо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численность населения i-го муниципального образования, претендую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щего на предоставление субсидии;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ПУС</w:t>
      </w:r>
      <w:proofErr w:type="gramStart"/>
      <w:r>
        <w:rPr>
          <w:rFonts w:ascii="Times New Roman" w:hAnsi="Times New Roman"/>
          <w:spacing w:val="2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предельный уровень софинансирования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i-го муниципальн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образования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Предельный уровень софинансирования расходного обязател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ства муниципального образования определяется в соответствии с Прав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лами формирования, предоставления и распределения субсидий из облас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ного бюджета бюджетам муниципальных образований, утвержденным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постановлением Администрации Курской области от 23.03.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2015 № 141-па «О формировании, предоставлении и распределении субсидий из облас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ного бюджета бюдж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етам муниципальных образований К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урской области.</w:t>
      </w:r>
    </w:p>
    <w:p w:rsidR="008D22DF" w:rsidRPr="00302D2C" w:rsidRDefault="008D22D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221B6">
        <w:rPr>
          <w:rFonts w:ascii="Times New Roman" w:hAnsi="Times New Roman"/>
          <w:sz w:val="28"/>
          <w:szCs w:val="28"/>
        </w:rPr>
        <w:t>При распределении субсидий между бюджетами муниципальных о</w:t>
      </w:r>
      <w:r w:rsidRPr="000221B6">
        <w:rPr>
          <w:rFonts w:ascii="Times New Roman" w:hAnsi="Times New Roman"/>
          <w:sz w:val="28"/>
          <w:szCs w:val="28"/>
        </w:rPr>
        <w:t>б</w:t>
      </w:r>
      <w:r w:rsidRPr="000221B6">
        <w:rPr>
          <w:rFonts w:ascii="Times New Roman" w:hAnsi="Times New Roman"/>
          <w:sz w:val="28"/>
          <w:szCs w:val="28"/>
        </w:rPr>
        <w:t>разований размер субсидии в очередном финансовом году не может пр</w:t>
      </w:r>
      <w:r w:rsidRPr="000221B6">
        <w:rPr>
          <w:rFonts w:ascii="Times New Roman" w:hAnsi="Times New Roman"/>
          <w:sz w:val="28"/>
          <w:szCs w:val="28"/>
        </w:rPr>
        <w:t>е</w:t>
      </w:r>
      <w:r w:rsidRPr="000221B6">
        <w:rPr>
          <w:rFonts w:ascii="Times New Roman" w:hAnsi="Times New Roman"/>
          <w:sz w:val="28"/>
          <w:szCs w:val="28"/>
        </w:rPr>
        <w:t>вышать размер средств на исполнение в очередном финансовом году ра</w:t>
      </w:r>
      <w:r w:rsidRPr="000221B6">
        <w:rPr>
          <w:rFonts w:ascii="Times New Roman" w:hAnsi="Times New Roman"/>
          <w:sz w:val="28"/>
          <w:szCs w:val="28"/>
        </w:rPr>
        <w:t>с</w:t>
      </w:r>
      <w:r w:rsidRPr="000221B6">
        <w:rPr>
          <w:rFonts w:ascii="Times New Roman" w:hAnsi="Times New Roman"/>
          <w:sz w:val="28"/>
          <w:szCs w:val="28"/>
        </w:rPr>
        <w:t>ходного обязательства муниципального образования, в целях софинанс</w:t>
      </w:r>
      <w:r w:rsidRPr="000221B6">
        <w:rPr>
          <w:rFonts w:ascii="Times New Roman" w:hAnsi="Times New Roman"/>
          <w:sz w:val="28"/>
          <w:szCs w:val="28"/>
        </w:rPr>
        <w:t>и</w:t>
      </w:r>
      <w:r w:rsidRPr="000221B6">
        <w:rPr>
          <w:rFonts w:ascii="Times New Roman" w:hAnsi="Times New Roman"/>
          <w:sz w:val="28"/>
          <w:szCs w:val="28"/>
        </w:rPr>
        <w:t>рования которого предоставляется субсидия, с учетом предельного уровня софинансирования расходного обязательства муниципального образования из областного бюджета.</w:t>
      </w:r>
    </w:p>
    <w:p w:rsidR="00D00F09" w:rsidRPr="001112C2" w:rsidRDefault="00F3406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14. </w:t>
      </w:r>
      <w:r w:rsidR="00D00F09" w:rsidRPr="001112C2">
        <w:rPr>
          <w:rFonts w:ascii="Times New Roman" w:hAnsi="Times New Roman"/>
          <w:sz w:val="28"/>
          <w:szCs w:val="28"/>
        </w:rPr>
        <w:t>За счет средств, полученных муниципальным образованием Ку</w:t>
      </w:r>
      <w:r w:rsidR="00D00F09" w:rsidRPr="001112C2">
        <w:rPr>
          <w:rFonts w:ascii="Times New Roman" w:hAnsi="Times New Roman"/>
          <w:sz w:val="28"/>
          <w:szCs w:val="28"/>
        </w:rPr>
        <w:t>р</w:t>
      </w:r>
      <w:r w:rsidR="00D00F09" w:rsidRPr="001112C2">
        <w:rPr>
          <w:rFonts w:ascii="Times New Roman" w:hAnsi="Times New Roman"/>
          <w:sz w:val="28"/>
          <w:szCs w:val="28"/>
        </w:rPr>
        <w:t>ской области в год реализации мероприятий по благоустройству дворовых территорий в качестве субсидии из областного бюджета, выполняются следующие перечни работ:</w:t>
      </w:r>
    </w:p>
    <w:p w:rsidR="00D00F09" w:rsidRPr="001112C2" w:rsidRDefault="00D00F0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а) ремонт дворовых проездов, и (или) обеспечение освещения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территорий, и</w:t>
      </w:r>
      <w:r w:rsidR="0059119D">
        <w:rPr>
          <w:rFonts w:ascii="Times New Roman" w:hAnsi="Times New Roman"/>
          <w:sz w:val="28"/>
          <w:szCs w:val="28"/>
        </w:rPr>
        <w:t xml:space="preserve"> (или) установка скамеек</w:t>
      </w:r>
      <w:r w:rsidRPr="001112C2">
        <w:rPr>
          <w:rFonts w:ascii="Times New Roman" w:hAnsi="Times New Roman"/>
          <w:sz w:val="28"/>
          <w:szCs w:val="28"/>
        </w:rPr>
        <w:t xml:space="preserve"> и (или) урн, установка борд</w:t>
      </w:r>
      <w:r w:rsidRPr="001112C2">
        <w:rPr>
          <w:rFonts w:ascii="Times New Roman" w:hAnsi="Times New Roman"/>
          <w:sz w:val="28"/>
          <w:szCs w:val="28"/>
        </w:rPr>
        <w:t>ю</w:t>
      </w:r>
      <w:r w:rsidRPr="001112C2">
        <w:rPr>
          <w:rFonts w:ascii="Times New Roman" w:hAnsi="Times New Roman"/>
          <w:sz w:val="28"/>
          <w:szCs w:val="28"/>
        </w:rPr>
        <w:t>ров, устройство и (или) ремонт территории перед подъездом многоква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lastRenderedPageBreak/>
        <w:t xml:space="preserve">тирного дома, ремонт и (или) устройство (асфальтирование) тротуара, если он отсутствует на дворовой территории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(далее - минимальный перечень работ по благоустройству)</w:t>
      </w:r>
      <w:r w:rsidRPr="001112C2">
        <w:rPr>
          <w:rFonts w:ascii="Times New Roman" w:hAnsi="Times New Roman"/>
          <w:sz w:val="28"/>
          <w:szCs w:val="28"/>
        </w:rPr>
        <w:t>;</w:t>
      </w:r>
      <w:proofErr w:type="gramEnd"/>
    </w:p>
    <w:p w:rsidR="00F34064" w:rsidRPr="001112C2" w:rsidRDefault="00D00F0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б) оборудование детских и (или) спортивных площадок, автомобил</w:t>
      </w:r>
      <w:r w:rsidRPr="001112C2">
        <w:rPr>
          <w:rFonts w:ascii="Times New Roman" w:hAnsi="Times New Roman"/>
          <w:sz w:val="28"/>
          <w:szCs w:val="28"/>
        </w:rPr>
        <w:t>ь</w:t>
      </w:r>
      <w:r w:rsidRPr="001112C2">
        <w:rPr>
          <w:rFonts w:ascii="Times New Roman" w:hAnsi="Times New Roman"/>
          <w:sz w:val="28"/>
          <w:szCs w:val="28"/>
        </w:rPr>
        <w:t>ных парковок, контейнерных площадок, озеленение территорий, иные в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ды работ (далее - дополнительный перечень работ по благоустройству). Дополнительный перечень работ по благоустройству реализуется только при условии реализации работ, предусмотренных минимальным перечнем работ по благоустройству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15. 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Минимальный перечень работ может быть реализован 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нал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чии решения собственников помещений в многоквартирном доме, двор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вая территория которого благоустраивается, о принятии созданного в р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зультате благоустройства имущества в состав общего имущества мног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квартирного дома.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Заинтересованные лица (собственники помещений в многокварти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ных домах, собственники иных зданий и сооружений, расположенных в границах дворовой территории, подлежащей благоустройству) принимают участие в реализации мероприятий по благоустройству дворовых 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рий в рамках минимального перечня работ по благоустройству в форме трудового участия.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 формой трудового участия понимается неоплачиваемая труд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вая деятельность заинтересованных лиц, имеющая социально полезную направленность, не требующая специальной квалификации и организуемая для выполнения минимального перечня работ по благоустройству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территорий.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Организация трудового участия осуществляется заинтересованными лицами в соответствии с решением общего собрания собственников пом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щений в многоквартирном доме, дворовая территория которого подлежит благоустройству, оформленным соответствующим протоколом общего с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брания собственников помещений в многоквартирном доме.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Трудовое участие заинтересованных лиц в выполнении мероприятий по благоустройству дворовых территорий должно подтверждаться док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ментально в зависимости от избранной формы такого участия.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Трудовое участие граждан может быть внесено в виде следующих мероприятий, не требующих специальной квалификации</w:t>
      </w:r>
      <w:r w:rsidR="0059119D">
        <w:rPr>
          <w:rFonts w:ascii="Times New Roman" w:hAnsi="Times New Roman"/>
          <w:sz w:val="28"/>
          <w:szCs w:val="28"/>
        </w:rPr>
        <w:t>: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субботники;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подготовка дворовой территории к началу работ (земляные работы);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участие в строительных работах: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демонтаж старого оборудования, установка уличной мебели, зачис</w:t>
      </w:r>
      <w:r w:rsidRPr="001112C2">
        <w:rPr>
          <w:rFonts w:ascii="Times New Roman" w:hAnsi="Times New Roman"/>
          <w:sz w:val="28"/>
          <w:szCs w:val="28"/>
        </w:rPr>
        <w:t>т</w:t>
      </w:r>
      <w:r w:rsidRPr="001112C2">
        <w:rPr>
          <w:rFonts w:ascii="Times New Roman" w:hAnsi="Times New Roman"/>
          <w:sz w:val="28"/>
          <w:szCs w:val="28"/>
        </w:rPr>
        <w:t>ка от ржавчины, окрашивание элементов благоустройства;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участие в озеленении территории: высадка растений, создание клумб, уборка территории;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обеспечение благоприятных условий для работников подрядной 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ганизации, выполняющей работы (например, организация чаепития).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lastRenderedPageBreak/>
        <w:t>В качестве документов (материалов), подтверждающих трудовое участие, могут быть представлены отчет о выполнении работ, включа</w:t>
      </w:r>
      <w:r w:rsidRPr="001112C2">
        <w:rPr>
          <w:rFonts w:ascii="Times New Roman" w:hAnsi="Times New Roman"/>
          <w:sz w:val="28"/>
          <w:szCs w:val="28"/>
        </w:rPr>
        <w:t>ю</w:t>
      </w:r>
      <w:r w:rsidRPr="001112C2">
        <w:rPr>
          <w:rFonts w:ascii="Times New Roman" w:hAnsi="Times New Roman"/>
          <w:sz w:val="28"/>
          <w:szCs w:val="28"/>
        </w:rPr>
        <w:t>щий информацию о проведении мероприятия с трудовым участием гра</w:t>
      </w:r>
      <w:r w:rsidRPr="001112C2">
        <w:rPr>
          <w:rFonts w:ascii="Times New Roman" w:hAnsi="Times New Roman"/>
          <w:sz w:val="28"/>
          <w:szCs w:val="28"/>
        </w:rPr>
        <w:t>ж</w:t>
      </w:r>
      <w:r w:rsidRPr="001112C2">
        <w:rPr>
          <w:rFonts w:ascii="Times New Roman" w:hAnsi="Times New Roman"/>
          <w:sz w:val="28"/>
          <w:szCs w:val="28"/>
        </w:rPr>
        <w:t>дан, отчет совета многоквартирного дома, лица, управляющего многоква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тирным домом, о проведении мероприятия с трудовым участием граждан.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При этом рекомендуется в качестве приложения к такому отчету предста</w:t>
      </w:r>
      <w:r w:rsidRPr="001112C2">
        <w:rPr>
          <w:rFonts w:ascii="Times New Roman" w:hAnsi="Times New Roman"/>
          <w:sz w:val="28"/>
          <w:szCs w:val="28"/>
        </w:rPr>
        <w:t>в</w:t>
      </w:r>
      <w:r w:rsidRPr="001112C2">
        <w:rPr>
          <w:rFonts w:ascii="Times New Roman" w:hAnsi="Times New Roman"/>
          <w:sz w:val="28"/>
          <w:szCs w:val="28"/>
        </w:rPr>
        <w:t>лять фото-, видеоматериалы, подтверждающие проведение мероприятия с трудовым участием граждан.</w:t>
      </w:r>
    </w:p>
    <w:p w:rsidR="00877602" w:rsidRPr="001112C2" w:rsidRDefault="0062484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16</w:t>
      </w:r>
      <w:r w:rsidR="00D00F09" w:rsidRPr="001112C2">
        <w:rPr>
          <w:rFonts w:ascii="Times New Roman" w:hAnsi="Times New Roman"/>
          <w:sz w:val="28"/>
          <w:szCs w:val="28"/>
        </w:rPr>
        <w:t xml:space="preserve">. </w:t>
      </w:r>
      <w:r w:rsidR="00877602"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Дополнительный перечень работ может быть реализован:</w:t>
      </w:r>
    </w:p>
    <w:p w:rsidR="00877602" w:rsidRPr="001112C2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наличии решения собственников помещений в многокварти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:rsidR="00877602" w:rsidRPr="001112C2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софинансировании собственниками помещений многокварти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дома работ по благоустройству дворовых т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ерриторий в размере не менее 20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%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выполнения таких работ. Такое условие распр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страняется на дворовые территории, включенные в соответствующую программу после вступления в силу постановления Правительства Ро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сийской Федерации от 9 февраля 2019 г.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106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 внесении изменений в приложение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15 к государственной программе Российской Феде</w:t>
      </w:r>
      <w:r w:rsidR="000E05D2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рации «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Обеспечение доступным и комфортным жильем и коммунальными усл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гами граждан Российской Федерации</w:t>
      </w:r>
      <w:r w:rsidR="000E05D2" w:rsidRPr="001112C2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AA5809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1112C2" w:rsidRDefault="00491CA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Доля софинансирования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заинтересованных лиц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(собственников п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мещений в многоквартирных домах, собственников иных зданий и с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оружений, расположенных в границах дворовой территории, подлежащей благоустройству)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выполнении мероприятий по благоустройству двор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вых территорий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рамках дополнительного перечня </w:t>
      </w:r>
      <w:proofErr w:type="gramStart"/>
      <w:r w:rsidR="006B747F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</w:t>
      </w:r>
      <w:r w:rsidR="00536DEE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20% от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мероприятий по благоустройству дворовой территории и 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тверждается</w:t>
      </w:r>
      <w:proofErr w:type="gramEnd"/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документально.</w:t>
      </w:r>
    </w:p>
    <w:p w:rsidR="00D00F09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качестве документов, подтверждающих </w:t>
      </w:r>
      <w:r w:rsidR="002C03E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могут быть представлены копии платежных поручений о перечислении средств или внесении средств на счет, открытый в порядке, установленном мун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ципальным образованием, копия ведомости сбора сре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дств с ф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изических лиц, которые впоследствии также вносятся на счет, открытый в порядке, установленном муниципальным образованием.</w:t>
      </w:r>
    </w:p>
    <w:p w:rsidR="00C25F43" w:rsidRPr="00C25F43" w:rsidRDefault="00491CAF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536DEE" w:rsidRPr="001112C2"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5F43" w:rsidRPr="00C25F43">
        <w:rPr>
          <w:rFonts w:ascii="Times New Roman" w:hAnsi="Times New Roman"/>
          <w:sz w:val="28"/>
          <w:szCs w:val="28"/>
        </w:rPr>
        <w:t>Реализация мероприятий по благоустройству общественных те</w:t>
      </w:r>
      <w:r w:rsidR="00C25F43" w:rsidRPr="00C25F43">
        <w:rPr>
          <w:rFonts w:ascii="Times New Roman" w:hAnsi="Times New Roman"/>
          <w:sz w:val="28"/>
          <w:szCs w:val="28"/>
        </w:rPr>
        <w:t>р</w:t>
      </w:r>
      <w:r w:rsidR="00C25F43" w:rsidRPr="00C25F43">
        <w:rPr>
          <w:rFonts w:ascii="Times New Roman" w:hAnsi="Times New Roman"/>
          <w:sz w:val="28"/>
          <w:szCs w:val="28"/>
        </w:rPr>
        <w:t>риторий за счет средств субсидии из областного бюджета, муниципальн</w:t>
      </w:r>
      <w:r w:rsidR="00C25F43" w:rsidRPr="00C25F43">
        <w:rPr>
          <w:rFonts w:ascii="Times New Roman" w:hAnsi="Times New Roman"/>
          <w:sz w:val="28"/>
          <w:szCs w:val="28"/>
        </w:rPr>
        <w:t>ы</w:t>
      </w:r>
      <w:r w:rsidR="00C25F43" w:rsidRPr="00C25F43">
        <w:rPr>
          <w:rFonts w:ascii="Times New Roman" w:hAnsi="Times New Roman"/>
          <w:sz w:val="28"/>
          <w:szCs w:val="28"/>
        </w:rPr>
        <w:t xml:space="preserve">ми образованиями с численностью населения свыше 20 тыс. человек должна проводиться ежегодно по итогам отбора (с учетом возможности проведения в электронной форме в информационно-телекоммуникационной сети «Интернет») общественных территорий,  подлежащих благоустройству в рамках реализации муниципальных про-грамм (далее – голосование по отбору общественных территорий), в год, </w:t>
      </w:r>
      <w:r w:rsidR="00C25F43" w:rsidRPr="00C25F43">
        <w:rPr>
          <w:rFonts w:ascii="Times New Roman" w:hAnsi="Times New Roman"/>
          <w:sz w:val="28"/>
          <w:szCs w:val="28"/>
        </w:rPr>
        <w:lastRenderedPageBreak/>
        <w:t>следующий за годом проведения</w:t>
      </w:r>
      <w:proofErr w:type="gramEnd"/>
      <w:r w:rsidR="00C25F43" w:rsidRPr="00C25F43">
        <w:rPr>
          <w:rFonts w:ascii="Times New Roman" w:hAnsi="Times New Roman"/>
          <w:sz w:val="28"/>
          <w:szCs w:val="28"/>
        </w:rPr>
        <w:t xml:space="preserve"> такого голосования, в порядке, устано</w:t>
      </w:r>
      <w:r w:rsidR="00C25F43" w:rsidRPr="00C25F43">
        <w:rPr>
          <w:rFonts w:ascii="Times New Roman" w:hAnsi="Times New Roman"/>
          <w:sz w:val="28"/>
          <w:szCs w:val="28"/>
        </w:rPr>
        <w:t>в</w:t>
      </w:r>
      <w:r w:rsidR="00C25F43" w:rsidRPr="00C25F43">
        <w:rPr>
          <w:rFonts w:ascii="Times New Roman" w:hAnsi="Times New Roman"/>
          <w:sz w:val="28"/>
          <w:szCs w:val="28"/>
        </w:rPr>
        <w:t>ленном правовым актом Курской области:</w:t>
      </w:r>
    </w:p>
    <w:p w:rsidR="00ED20C1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5F43">
        <w:rPr>
          <w:rFonts w:ascii="Times New Roman" w:hAnsi="Times New Roman"/>
          <w:sz w:val="28"/>
          <w:szCs w:val="28"/>
        </w:rPr>
        <w:t>с учетом завершения мероприятий по благоустройству обществе</w:t>
      </w:r>
      <w:r w:rsidRPr="00C25F43">
        <w:rPr>
          <w:rFonts w:ascii="Times New Roman" w:hAnsi="Times New Roman"/>
          <w:sz w:val="28"/>
          <w:szCs w:val="28"/>
        </w:rPr>
        <w:t>н</w:t>
      </w:r>
      <w:r w:rsidRPr="00C25F43">
        <w:rPr>
          <w:rFonts w:ascii="Times New Roman" w:hAnsi="Times New Roman"/>
          <w:sz w:val="28"/>
          <w:szCs w:val="28"/>
        </w:rPr>
        <w:t>ных территорий, включенных в муниципальные программы, отобранных по результатам голосования по отбору общественных территорий, пров</w:t>
      </w:r>
      <w:r w:rsidRPr="00C25F43">
        <w:rPr>
          <w:rFonts w:ascii="Times New Roman" w:hAnsi="Times New Roman"/>
          <w:sz w:val="28"/>
          <w:szCs w:val="28"/>
        </w:rPr>
        <w:t>е</w:t>
      </w:r>
      <w:r w:rsidRPr="00C25F43">
        <w:rPr>
          <w:rFonts w:ascii="Times New Roman" w:hAnsi="Times New Roman"/>
          <w:sz w:val="28"/>
          <w:szCs w:val="28"/>
        </w:rPr>
        <w:t>денного в году, предшествующем году реализации указанных меропри</w:t>
      </w:r>
      <w:r w:rsidRPr="00C25F43">
        <w:rPr>
          <w:rFonts w:ascii="Times New Roman" w:hAnsi="Times New Roman"/>
          <w:sz w:val="28"/>
          <w:szCs w:val="28"/>
        </w:rPr>
        <w:t>я</w:t>
      </w:r>
      <w:r w:rsidRPr="00C25F43">
        <w:rPr>
          <w:rFonts w:ascii="Times New Roman" w:hAnsi="Times New Roman"/>
          <w:sz w:val="28"/>
          <w:szCs w:val="28"/>
        </w:rPr>
        <w:t>тий.</w:t>
      </w:r>
    </w:p>
    <w:p w:rsidR="009E2696" w:rsidRPr="00941147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17</w:t>
      </w:r>
      <w:r w:rsidRPr="00A2688E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. Реализация мероприятий по благоуст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ройству общественных территорий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за счет средств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субсидии из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муниц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пальными образованиями Курской области осуществля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тся на следу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щих условиях:</w:t>
      </w:r>
    </w:p>
    <w:p w:rsidR="009E2696" w:rsidRPr="00941147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проведение голосования по отбору общественных территорий в электронной форме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в информационно-телекоммуникационной сети «И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тернет»;</w:t>
      </w:r>
    </w:p>
    <w:p w:rsidR="009E2696" w:rsidRPr="001112C2" w:rsidRDefault="009E2696" w:rsidP="009E26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проведение с 26 апреля по 30 мая 2021 год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голосования по отбору общественных территорий, подлежащих благоустройству в 2022 году в рамках реализации государственных (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муниципальных) программ, или 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зайн-проектов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на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единой федеральной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платформе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для онлайн голосования граждан по выбору общественных территорий, в том числе с учетом во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можности интеграции существующих региональных и муниципальных платформ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федеральной платформой, с участием граждан в возрасте от</w:t>
      </w:r>
      <w:proofErr w:type="gramEnd"/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14 лет.</w:t>
      </w:r>
    </w:p>
    <w:p w:rsidR="00C856C5" w:rsidRPr="001112C2" w:rsidRDefault="0097395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18</w:t>
      </w:r>
      <w:r w:rsidR="003265F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планировании направления субсидий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ие строительства объектов капита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льного строительства 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муниципальное о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разование предоставл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яет главному распорядителю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следующие сведения и документы в отношении каждого объекта капитального строительства: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наименование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мощность объекта капитального строительства, подлежащего вводу в эксплуатацию;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срок ввода в эксплуатацию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размер бюджетных ассигнований федерального </w:t>
      </w:r>
      <w:r w:rsidR="00FC3410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и областного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жет</w:t>
      </w:r>
      <w:r w:rsidR="00FC3410" w:rsidRPr="001112C2">
        <w:rPr>
          <w:rFonts w:ascii="Times New Roman" w:hAnsi="Times New Roman"/>
          <w:spacing w:val="2"/>
          <w:sz w:val="28"/>
          <w:szCs w:val="28"/>
          <w:lang w:eastAsia="ru-RU"/>
        </w:rPr>
        <w:t>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планируемых на финансирование объекта капитального стро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государственной экспертизы проектной документации и результатов инженерных изысканий, выпо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ненных для подготовки такой проектной документации (в случае если проведение такой экспертизы является обязательным в соответствии с 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конодательством Российской Федерации);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документы об утверждении проектной документации в соотве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ствии с законодательством Российской Федерации (в случае если подг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товка проектной документации является обязательной в соответствии с законодательством Российской Федерации);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копия положительного заключения о достоверности определения сметной стоимости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титульные списки </w:t>
      </w:r>
      <w:proofErr w:type="gramStart"/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новых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переходящих объектов капитального строительства, утвержденные заказчиком;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документ, содержащий результаты оценки эффективности испол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зования бюджетных средств, направляемых на капитальные вложения;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паспорт инвестиционного проекта по форме, установленной Мин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стерством экономического развития Российской Федерации;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копии правоустанавливающих документов на земельный участок.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Перечень объектов капитального строительства муниципальной собственности, софинансирование строительства которых осуществляе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за счет субсидий из федерального бюджета и субсидий из 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областного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соответственно, утверждается Министерством строительства и жилищно-коммунального хозяйства Российской Федерации (далее - пер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чень объектов капитального строительства).</w:t>
      </w:r>
    </w:p>
    <w:p w:rsidR="0059119D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перечень объектов капитального строительства могут быть внес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 изменения, которые утверждаются Министерством строительства и жилищно-коммунального хозяйства Российской Федерации. Предлож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о внесении изменений в перечень объектов капитального строител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ства представляются 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муниципальными образованиями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главному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рядителю средств 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 позднее</w:t>
      </w:r>
    </w:p>
    <w:p w:rsidR="003265F6" w:rsidRPr="001112C2" w:rsidRDefault="00C856C5" w:rsidP="006B17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 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>августа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года предоставления субсидии из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бюджета.</w:t>
      </w:r>
    </w:p>
    <w:p w:rsidR="00F34064" w:rsidRPr="001112C2" w:rsidRDefault="00B478F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Предоставление субсидий осуществляется на основании согл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шения</w:t>
      </w:r>
      <w:r w:rsidR="002C36FA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о предоставлении субсидий из областного бюджета бюджету м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ниципального образования, заключенного между главным распорядит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лем средств областного бюджета и администрацией муниципального о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разования Курской области, предусматривающего в том числе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F3406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</w:t>
      </w:r>
      <w:r w:rsidR="004C296B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провед</w:t>
      </w:r>
      <w:r w:rsidR="004C296B" w:rsidRPr="001112C2">
        <w:rPr>
          <w:rFonts w:ascii="Times New Roman" w:hAnsi="Times New Roman"/>
          <w:sz w:val="28"/>
          <w:szCs w:val="28"/>
        </w:rPr>
        <w:t>е</w:t>
      </w:r>
      <w:r w:rsidR="004C296B" w:rsidRPr="001112C2">
        <w:rPr>
          <w:rFonts w:ascii="Times New Roman" w:hAnsi="Times New Roman"/>
          <w:sz w:val="28"/>
          <w:szCs w:val="28"/>
        </w:rPr>
        <w:t>ние общественных обсуждений проектов муниципальных программ (срок обсуждения - не менее 30 календарных дней со дня опубликования таких проектов муниципальных программ), в том числе при внесении в них и</w:t>
      </w:r>
      <w:r w:rsidR="004C296B" w:rsidRPr="001112C2">
        <w:rPr>
          <w:rFonts w:ascii="Times New Roman" w:hAnsi="Times New Roman"/>
          <w:sz w:val="28"/>
          <w:szCs w:val="28"/>
        </w:rPr>
        <w:t>з</w:t>
      </w:r>
      <w:r w:rsidR="004C296B" w:rsidRPr="001112C2">
        <w:rPr>
          <w:rFonts w:ascii="Times New Roman" w:hAnsi="Times New Roman"/>
          <w:sz w:val="28"/>
          <w:szCs w:val="28"/>
        </w:rPr>
        <w:t>менений;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б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учет предложений заинтересованных лиц о включении дворовой территории, общественной территории в муниципальную программу;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</w:t>
      </w:r>
      <w:r w:rsidR="00904521" w:rsidRPr="001112C2">
        <w:rPr>
          <w:rFonts w:ascii="Times New Roman" w:hAnsi="Times New Roman"/>
          <w:sz w:val="28"/>
          <w:szCs w:val="28"/>
        </w:rPr>
        <w:t xml:space="preserve">) </w:t>
      </w:r>
      <w:r w:rsidR="00F27794" w:rsidRPr="001112C2">
        <w:rPr>
          <w:rFonts w:ascii="Times New Roman" w:hAnsi="Times New Roman"/>
          <w:sz w:val="28"/>
          <w:szCs w:val="28"/>
        </w:rPr>
        <w:t xml:space="preserve">обязательство муниципального образования осуществлять </w:t>
      </w:r>
      <w:proofErr w:type="gramStart"/>
      <w:r w:rsidR="00F27794" w:rsidRPr="001112C2">
        <w:rPr>
          <w:rFonts w:ascii="Times New Roman" w:hAnsi="Times New Roman"/>
          <w:sz w:val="28"/>
          <w:szCs w:val="28"/>
        </w:rPr>
        <w:t>ко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троль за</w:t>
      </w:r>
      <w:proofErr w:type="gramEnd"/>
      <w:r w:rsidR="00F27794" w:rsidRPr="001112C2">
        <w:rPr>
          <w:rFonts w:ascii="Times New Roman" w:hAnsi="Times New Roman"/>
          <w:sz w:val="28"/>
          <w:szCs w:val="28"/>
        </w:rPr>
        <w:t xml:space="preserve"> ходом выполнения муниципальной программы общественной к</w:t>
      </w:r>
      <w:r w:rsidR="00F27794" w:rsidRPr="001112C2">
        <w:rPr>
          <w:rFonts w:ascii="Times New Roman" w:hAnsi="Times New Roman"/>
          <w:sz w:val="28"/>
          <w:szCs w:val="28"/>
        </w:rPr>
        <w:t>о</w:t>
      </w:r>
      <w:r w:rsidR="00F27794" w:rsidRPr="001112C2">
        <w:rPr>
          <w:rFonts w:ascii="Times New Roman" w:hAnsi="Times New Roman"/>
          <w:sz w:val="28"/>
          <w:szCs w:val="28"/>
        </w:rPr>
        <w:t>миссией, включая проведение оценки предложений заинтересованных лиц;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22DF">
        <w:rPr>
          <w:rFonts w:ascii="Times New Roman" w:hAnsi="Times New Roman"/>
          <w:sz w:val="28"/>
          <w:szCs w:val="28"/>
        </w:rPr>
        <w:t xml:space="preserve">г) условие об обязательном установлении минимального 3-летнего гарантийного срока на результаты выполненных работ по благоустройству дворовых и общественных территорий, софинансируемых за счет средств субсидии из бюджета субъекта Российской Федерации, а также условия о предельной дате заключения соглашений по результатам закупки товаров, работ и услуг для обеспечения муниципальных нужд в целях реализации </w:t>
      </w:r>
      <w:r w:rsidRPr="008D22DF">
        <w:rPr>
          <w:rFonts w:ascii="Times New Roman" w:hAnsi="Times New Roman"/>
          <w:sz w:val="28"/>
          <w:szCs w:val="28"/>
        </w:rPr>
        <w:lastRenderedPageBreak/>
        <w:t xml:space="preserve">муниципальных программ - </w:t>
      </w:r>
      <w:r w:rsidR="009E2696" w:rsidRPr="00941147">
        <w:rPr>
          <w:rFonts w:ascii="Times New Roman" w:hAnsi="Times New Roman"/>
          <w:spacing w:val="2"/>
          <w:sz w:val="28"/>
          <w:szCs w:val="28"/>
          <w:lang w:eastAsia="ru-RU"/>
        </w:rPr>
        <w:t>1 апреля года предоставления субсидии</w:t>
      </w:r>
      <w:r w:rsidRPr="008D22DF">
        <w:rPr>
          <w:rFonts w:ascii="Times New Roman" w:hAnsi="Times New Roman"/>
          <w:sz w:val="28"/>
          <w:szCs w:val="28"/>
        </w:rPr>
        <w:t>, за исключением:</w:t>
      </w:r>
      <w:proofErr w:type="gramEnd"/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 xml:space="preserve">случаев обжалования действий (бездействия) заказчика и (или) </w:t>
      </w:r>
      <w:proofErr w:type="gramStart"/>
      <w:r w:rsidRPr="008D22DF">
        <w:rPr>
          <w:rFonts w:ascii="Times New Roman" w:hAnsi="Times New Roman"/>
          <w:sz w:val="28"/>
          <w:szCs w:val="28"/>
        </w:rPr>
        <w:t>ко-миссии</w:t>
      </w:r>
      <w:proofErr w:type="gramEnd"/>
      <w:r w:rsidRPr="008D22DF">
        <w:rPr>
          <w:rFonts w:ascii="Times New Roman" w:hAnsi="Times New Roman"/>
          <w:sz w:val="28"/>
          <w:szCs w:val="28"/>
        </w:rPr>
        <w:t xml:space="preserve"> по осуществлению закупок и (или) оператора электронной пл</w:t>
      </w:r>
      <w:r w:rsidRPr="008D22DF">
        <w:rPr>
          <w:rFonts w:ascii="Times New Roman" w:hAnsi="Times New Roman"/>
          <w:sz w:val="28"/>
          <w:szCs w:val="28"/>
        </w:rPr>
        <w:t>о</w:t>
      </w:r>
      <w:r w:rsidRPr="008D22DF">
        <w:rPr>
          <w:rFonts w:ascii="Times New Roman" w:hAnsi="Times New Roman"/>
          <w:sz w:val="28"/>
          <w:szCs w:val="28"/>
        </w:rPr>
        <w:t>щадки при осуществлении закупки товаров, работ, услуг в порядке, уст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обжалов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ния;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проведения повторного конкурса или новой закупки, если конкурс признан несостоявшимся по основаниям, предусмотренным зак</w:t>
      </w:r>
      <w:r w:rsidRPr="008D22DF">
        <w:rPr>
          <w:rFonts w:ascii="Times New Roman" w:hAnsi="Times New Roman"/>
          <w:sz w:val="28"/>
          <w:szCs w:val="28"/>
        </w:rPr>
        <w:t>о</w:t>
      </w:r>
      <w:r w:rsidRPr="008D22DF">
        <w:rPr>
          <w:rFonts w:ascii="Times New Roman" w:hAnsi="Times New Roman"/>
          <w:sz w:val="28"/>
          <w:szCs w:val="28"/>
        </w:rPr>
        <w:t xml:space="preserve">нодательством Российской Федерации, при которых срок заключения </w:t>
      </w:r>
      <w:proofErr w:type="gramStart"/>
      <w:r w:rsidRPr="008D22DF">
        <w:rPr>
          <w:rFonts w:ascii="Times New Roman" w:hAnsi="Times New Roman"/>
          <w:sz w:val="28"/>
          <w:szCs w:val="28"/>
        </w:rPr>
        <w:t>та-ких</w:t>
      </w:r>
      <w:proofErr w:type="gramEnd"/>
      <w:r w:rsidRPr="008D22DF">
        <w:rPr>
          <w:rFonts w:ascii="Times New Roman" w:hAnsi="Times New Roman"/>
          <w:sz w:val="28"/>
          <w:szCs w:val="28"/>
        </w:rPr>
        <w:t xml:space="preserve"> соглашений продлевается на срок проведения конкурсных процедур;</w:t>
      </w:r>
    </w:p>
    <w:p w:rsid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заключения таких соглашений в пределах экономии сре</w:t>
      </w:r>
      <w:proofErr w:type="gramStart"/>
      <w:r w:rsidRPr="008D22DF">
        <w:rPr>
          <w:rFonts w:ascii="Times New Roman" w:hAnsi="Times New Roman"/>
          <w:sz w:val="28"/>
          <w:szCs w:val="28"/>
        </w:rPr>
        <w:t>дств пр</w:t>
      </w:r>
      <w:proofErr w:type="gramEnd"/>
      <w:r w:rsidRPr="008D22DF">
        <w:rPr>
          <w:rFonts w:ascii="Times New Roman" w:hAnsi="Times New Roman"/>
          <w:sz w:val="28"/>
          <w:szCs w:val="28"/>
        </w:rPr>
        <w:t>и расходовании субсидии в целях реализации муниципальных программ, в том числе мероприятий по цифровизации городского хозяйства, вкл</w:t>
      </w:r>
      <w:r w:rsidRPr="008D22DF">
        <w:rPr>
          <w:rFonts w:ascii="Times New Roman" w:hAnsi="Times New Roman"/>
          <w:sz w:val="28"/>
          <w:szCs w:val="28"/>
        </w:rPr>
        <w:t>ю</w:t>
      </w:r>
      <w:r w:rsidRPr="008D22DF">
        <w:rPr>
          <w:rFonts w:ascii="Times New Roman" w:hAnsi="Times New Roman"/>
          <w:sz w:val="28"/>
          <w:szCs w:val="28"/>
        </w:rPr>
        <w:t>ченных в муниципальную программу, при которых срок заключения таких соглашений продлевается на срок до 15 декабря года предоставления су</w:t>
      </w:r>
      <w:r w:rsidRPr="008D22DF">
        <w:rPr>
          <w:rFonts w:ascii="Times New Roman" w:hAnsi="Times New Roman"/>
          <w:sz w:val="28"/>
          <w:szCs w:val="28"/>
        </w:rPr>
        <w:t>б</w:t>
      </w:r>
      <w:r w:rsidRPr="008D22DF">
        <w:rPr>
          <w:rFonts w:ascii="Times New Roman" w:hAnsi="Times New Roman"/>
          <w:sz w:val="28"/>
          <w:szCs w:val="28"/>
        </w:rPr>
        <w:t>сидии»;</w:t>
      </w:r>
    </w:p>
    <w:p w:rsidR="001F184E" w:rsidRPr="001112C2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Pr="001E0604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) условие о централизации закупок, финансовое обеспечение кот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рых частично или полностью осуществляется за счет предоставляемых субсидий, в соответствии со статьей 26 Федерального закона от 5 апреля 2013 года № 44-ФЗ «О контрактной системе в сфере закупок товаров,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услуг для обеспечения государственных и муниципальных нужд» и законодательством Курской области о централизованных закупках;</w:t>
      </w:r>
      <w:r w:rsidR="002859A7" w:rsidRPr="001112C2">
        <w:rPr>
          <w:rFonts w:ascii="Times New Roman" w:hAnsi="Times New Roman"/>
          <w:sz w:val="28"/>
          <w:szCs w:val="28"/>
        </w:rPr>
        <w:t xml:space="preserve"> </w:t>
      </w:r>
    </w:p>
    <w:p w:rsidR="00DC5FC5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д</w:t>
      </w:r>
      <w:r w:rsidR="00DC5FC5" w:rsidRPr="001112C2">
        <w:rPr>
          <w:rFonts w:ascii="Times New Roman" w:hAnsi="Times New Roman"/>
          <w:sz w:val="28"/>
          <w:szCs w:val="28"/>
        </w:rPr>
        <w:t>) синхронизаци</w:t>
      </w:r>
      <w:r w:rsidR="0059119D">
        <w:rPr>
          <w:rFonts w:ascii="Times New Roman" w:hAnsi="Times New Roman"/>
          <w:sz w:val="28"/>
          <w:szCs w:val="28"/>
        </w:rPr>
        <w:t>ю</w:t>
      </w:r>
      <w:r w:rsidR="00DC5FC5" w:rsidRPr="001112C2">
        <w:rPr>
          <w:rFonts w:ascii="Times New Roman" w:hAnsi="Times New Roman"/>
          <w:sz w:val="28"/>
          <w:szCs w:val="28"/>
        </w:rPr>
        <w:t xml:space="preserve"> реализации мероприятий в рамках муниципальной программы с реализуемыми в муниципальных образованиях мероприяти</w:t>
      </w:r>
      <w:r w:rsidR="00DC5FC5" w:rsidRPr="001112C2">
        <w:rPr>
          <w:rFonts w:ascii="Times New Roman" w:hAnsi="Times New Roman"/>
          <w:sz w:val="28"/>
          <w:szCs w:val="28"/>
        </w:rPr>
        <w:t>я</w:t>
      </w:r>
      <w:r w:rsidR="00DC5FC5" w:rsidRPr="001112C2">
        <w:rPr>
          <w:rFonts w:ascii="Times New Roman" w:hAnsi="Times New Roman"/>
          <w:sz w:val="28"/>
          <w:szCs w:val="28"/>
        </w:rPr>
        <w:t xml:space="preserve">ми в сфере обеспечения доступности городской среды для маломобильных групп населения, а также мероприятиями </w:t>
      </w:r>
      <w:r w:rsidR="000E05D2" w:rsidRPr="001112C2">
        <w:rPr>
          <w:rFonts w:ascii="Times New Roman" w:hAnsi="Times New Roman"/>
          <w:sz w:val="28"/>
          <w:szCs w:val="28"/>
        </w:rPr>
        <w:t>в рамках национальных проектов «</w:t>
      </w:r>
      <w:r w:rsidR="00DC5FC5" w:rsidRPr="001112C2">
        <w:rPr>
          <w:rFonts w:ascii="Times New Roman" w:hAnsi="Times New Roman"/>
          <w:sz w:val="28"/>
          <w:szCs w:val="28"/>
        </w:rPr>
        <w:t>Демография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Образование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Экология</w:t>
      </w:r>
      <w:r w:rsidR="000E05D2" w:rsidRPr="001112C2">
        <w:rPr>
          <w:rFonts w:ascii="Times New Roman" w:hAnsi="Times New Roman"/>
          <w:sz w:val="28"/>
          <w:szCs w:val="28"/>
        </w:rPr>
        <w:t>»</w:t>
      </w:r>
      <w:r w:rsidR="00DC5FC5" w:rsidRPr="001112C2">
        <w:rPr>
          <w:rFonts w:ascii="Times New Roman" w:hAnsi="Times New Roman"/>
          <w:sz w:val="28"/>
          <w:szCs w:val="28"/>
        </w:rPr>
        <w:t xml:space="preserve">, </w:t>
      </w:r>
      <w:r w:rsidR="000E05D2" w:rsidRPr="001112C2">
        <w:rPr>
          <w:rFonts w:ascii="Times New Roman" w:hAnsi="Times New Roman"/>
          <w:sz w:val="28"/>
          <w:szCs w:val="28"/>
        </w:rPr>
        <w:t>«</w:t>
      </w:r>
      <w:r w:rsidR="00DC5FC5" w:rsidRPr="001112C2">
        <w:rPr>
          <w:rFonts w:ascii="Times New Roman" w:hAnsi="Times New Roman"/>
          <w:sz w:val="28"/>
          <w:szCs w:val="28"/>
        </w:rPr>
        <w:t>Безопасные и качественные автомобильные дороги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Культура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Малое и среднее предпринимател</w:t>
      </w:r>
      <w:r w:rsidR="00DC5FC5" w:rsidRPr="001112C2">
        <w:rPr>
          <w:rFonts w:ascii="Times New Roman" w:hAnsi="Times New Roman"/>
          <w:sz w:val="28"/>
          <w:szCs w:val="28"/>
        </w:rPr>
        <w:t>ь</w:t>
      </w:r>
      <w:r w:rsidR="00DC5FC5" w:rsidRPr="001112C2">
        <w:rPr>
          <w:rFonts w:ascii="Times New Roman" w:hAnsi="Times New Roman"/>
          <w:sz w:val="28"/>
          <w:szCs w:val="28"/>
        </w:rPr>
        <w:t>ство и поддержка индивидуальной предпринимательской инициативы</w:t>
      </w:r>
      <w:r w:rsidR="000E05D2" w:rsidRPr="001112C2">
        <w:rPr>
          <w:rFonts w:ascii="Times New Roman" w:hAnsi="Times New Roman"/>
          <w:sz w:val="28"/>
          <w:szCs w:val="28"/>
        </w:rPr>
        <w:t>»</w:t>
      </w:r>
      <w:r w:rsidR="00DC5FC5" w:rsidRPr="001112C2">
        <w:rPr>
          <w:rFonts w:ascii="Times New Roman" w:hAnsi="Times New Roman"/>
          <w:sz w:val="28"/>
          <w:szCs w:val="28"/>
        </w:rPr>
        <w:t xml:space="preserve"> в соответствии с перечнем таких мероприятий и методическими рекоменд</w:t>
      </w:r>
      <w:r w:rsidR="00DC5FC5" w:rsidRPr="001112C2">
        <w:rPr>
          <w:rFonts w:ascii="Times New Roman" w:hAnsi="Times New Roman"/>
          <w:sz w:val="28"/>
          <w:szCs w:val="28"/>
        </w:rPr>
        <w:t>а</w:t>
      </w:r>
      <w:r w:rsidR="00DC5FC5" w:rsidRPr="001112C2">
        <w:rPr>
          <w:rFonts w:ascii="Times New Roman" w:hAnsi="Times New Roman"/>
          <w:sz w:val="28"/>
          <w:szCs w:val="28"/>
        </w:rPr>
        <w:t>циями по синхронизации</w:t>
      </w:r>
      <w:proofErr w:type="gramEnd"/>
      <w:r w:rsidR="00DC5FC5" w:rsidRPr="001112C2">
        <w:rPr>
          <w:rFonts w:ascii="Times New Roman" w:hAnsi="Times New Roman"/>
          <w:sz w:val="28"/>
          <w:szCs w:val="28"/>
        </w:rPr>
        <w:t xml:space="preserve"> мероприятий в рамках государственных и мун</w:t>
      </w:r>
      <w:r w:rsidR="00DC5FC5" w:rsidRPr="001112C2">
        <w:rPr>
          <w:rFonts w:ascii="Times New Roman" w:hAnsi="Times New Roman"/>
          <w:sz w:val="28"/>
          <w:szCs w:val="28"/>
        </w:rPr>
        <w:t>и</w:t>
      </w:r>
      <w:r w:rsidR="00DC5FC5" w:rsidRPr="001112C2">
        <w:rPr>
          <w:rFonts w:ascii="Times New Roman" w:hAnsi="Times New Roman"/>
          <w:sz w:val="28"/>
          <w:szCs w:val="28"/>
        </w:rPr>
        <w:t xml:space="preserve">ципальных программ, </w:t>
      </w:r>
      <w:proofErr w:type="gramStart"/>
      <w:r w:rsidR="00DC5FC5" w:rsidRPr="001112C2">
        <w:rPr>
          <w:rFonts w:ascii="Times New Roman" w:hAnsi="Times New Roman"/>
          <w:sz w:val="28"/>
          <w:szCs w:val="28"/>
        </w:rPr>
        <w:t>утверждаемыми</w:t>
      </w:r>
      <w:proofErr w:type="gramEnd"/>
      <w:r w:rsidR="00DC5FC5" w:rsidRPr="001112C2">
        <w:rPr>
          <w:rFonts w:ascii="Times New Roman" w:hAnsi="Times New Roman"/>
          <w:sz w:val="28"/>
          <w:szCs w:val="28"/>
        </w:rPr>
        <w:t xml:space="preserve"> Министерством строительства и жилищно-коммунального хозяйства Российской Федерации;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синхрон</w:t>
      </w:r>
      <w:r w:rsidR="00F27794" w:rsidRPr="001112C2">
        <w:rPr>
          <w:rFonts w:ascii="Times New Roman" w:hAnsi="Times New Roman"/>
          <w:sz w:val="28"/>
          <w:szCs w:val="28"/>
        </w:rPr>
        <w:t>и</w:t>
      </w:r>
      <w:r w:rsidR="00F27794" w:rsidRPr="001112C2">
        <w:rPr>
          <w:rFonts w:ascii="Times New Roman" w:hAnsi="Times New Roman"/>
          <w:sz w:val="28"/>
          <w:szCs w:val="28"/>
        </w:rPr>
        <w:t>зацию выполнения работ в рамках муниципальной программы с реализу</w:t>
      </w:r>
      <w:r w:rsidR="00F27794"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мыми в муниципальных образованиях федеральными, региональными и муниципальными программами (планами) строительства (реконструкции, ремонта) объектов недвижимого имущества, программ</w:t>
      </w:r>
      <w:r w:rsidR="0059119D">
        <w:rPr>
          <w:rFonts w:ascii="Times New Roman" w:hAnsi="Times New Roman"/>
          <w:sz w:val="28"/>
          <w:szCs w:val="28"/>
        </w:rPr>
        <w:t>ами</w:t>
      </w:r>
      <w:r w:rsidR="00F27794" w:rsidRPr="001112C2">
        <w:rPr>
          <w:rFonts w:ascii="Times New Roman" w:hAnsi="Times New Roman"/>
          <w:sz w:val="28"/>
          <w:szCs w:val="28"/>
        </w:rPr>
        <w:t xml:space="preserve"> по ремонту и модернизации инженерных сетей и иных объектов, расположенных на с</w:t>
      </w:r>
      <w:r w:rsidR="00F27794" w:rsidRPr="001112C2">
        <w:rPr>
          <w:rFonts w:ascii="Times New Roman" w:hAnsi="Times New Roman"/>
          <w:sz w:val="28"/>
          <w:szCs w:val="28"/>
        </w:rPr>
        <w:t>о</w:t>
      </w:r>
      <w:r w:rsidR="00F27794" w:rsidRPr="001112C2">
        <w:rPr>
          <w:rFonts w:ascii="Times New Roman" w:hAnsi="Times New Roman"/>
          <w:sz w:val="28"/>
          <w:szCs w:val="28"/>
        </w:rPr>
        <w:t>ответствующей территории;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ж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провед</w:t>
      </w:r>
      <w:r w:rsidR="00F27794"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 xml:space="preserve">ние мероприятий по благоустройству дворовых территорий, общественных </w:t>
      </w:r>
      <w:r w:rsidR="00F27794" w:rsidRPr="001112C2">
        <w:rPr>
          <w:rFonts w:ascii="Times New Roman" w:hAnsi="Times New Roman"/>
          <w:sz w:val="28"/>
          <w:szCs w:val="28"/>
        </w:rPr>
        <w:lastRenderedPageBreak/>
        <w:t>территорий с учетом необходимости обеспечения физической, простра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ственной и информационной  доступности зданий, сооружений, дворовых и общественных территорий для инвалидов и других маломобильных групп населения;</w:t>
      </w:r>
    </w:p>
    <w:p w:rsidR="002D268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</w:t>
      </w:r>
      <w:r w:rsidR="002D2684" w:rsidRPr="001112C2">
        <w:rPr>
          <w:rFonts w:ascii="Times New Roman" w:hAnsi="Times New Roman"/>
          <w:sz w:val="28"/>
          <w:szCs w:val="28"/>
        </w:rPr>
        <w:t>)</w:t>
      </w:r>
      <w:r w:rsidR="002D2684" w:rsidRPr="001112C2">
        <w:t xml:space="preserve"> </w:t>
      </w:r>
      <w:r w:rsidR="002D2684" w:rsidRPr="001112C2">
        <w:rPr>
          <w:rFonts w:ascii="Times New Roman" w:hAnsi="Times New Roman"/>
          <w:sz w:val="28"/>
          <w:szCs w:val="28"/>
        </w:rPr>
        <w:t>актуализаци</w:t>
      </w:r>
      <w:r w:rsidR="0059119D">
        <w:rPr>
          <w:rFonts w:ascii="Times New Roman" w:hAnsi="Times New Roman"/>
          <w:sz w:val="28"/>
          <w:szCs w:val="28"/>
        </w:rPr>
        <w:t>ю</w:t>
      </w:r>
      <w:r w:rsidR="002D2684" w:rsidRPr="001112C2">
        <w:rPr>
          <w:rFonts w:ascii="Times New Roman" w:hAnsi="Times New Roman"/>
          <w:sz w:val="28"/>
          <w:szCs w:val="28"/>
        </w:rPr>
        <w:t xml:space="preserve"> муниципальных программ по результатам провед</w:t>
      </w:r>
      <w:r w:rsidR="002D2684" w:rsidRPr="001112C2">
        <w:rPr>
          <w:rFonts w:ascii="Times New Roman" w:hAnsi="Times New Roman"/>
          <w:sz w:val="28"/>
          <w:szCs w:val="28"/>
        </w:rPr>
        <w:t>е</w:t>
      </w:r>
      <w:r w:rsidR="002D2684" w:rsidRPr="001112C2">
        <w:rPr>
          <w:rFonts w:ascii="Times New Roman" w:hAnsi="Times New Roman"/>
          <w:sz w:val="28"/>
          <w:szCs w:val="28"/>
        </w:rPr>
        <w:t>ния голосования по отбору общественных территорий и продления срока их действия на срок реализации федерального проекта;</w:t>
      </w:r>
    </w:p>
    <w:p w:rsidR="00841FB3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и</w:t>
      </w:r>
      <w:r w:rsidR="00841FB3" w:rsidRPr="001112C2">
        <w:rPr>
          <w:rFonts w:ascii="Times New Roman" w:hAnsi="Times New Roman"/>
          <w:sz w:val="28"/>
          <w:szCs w:val="28"/>
        </w:rPr>
        <w:t>) проведени</w:t>
      </w:r>
      <w:r w:rsidR="0059119D">
        <w:rPr>
          <w:rFonts w:ascii="Times New Roman" w:hAnsi="Times New Roman"/>
          <w:sz w:val="28"/>
          <w:szCs w:val="28"/>
        </w:rPr>
        <w:t>е</w:t>
      </w:r>
      <w:r w:rsidR="00841FB3" w:rsidRPr="001112C2">
        <w:rPr>
          <w:rFonts w:ascii="Times New Roman" w:hAnsi="Times New Roman"/>
          <w:sz w:val="28"/>
          <w:szCs w:val="28"/>
        </w:rPr>
        <w:t xml:space="preserve"> голосования по отбору общественных территорий с учетом положений настоящих Правил;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завершить до конца года реализацию мероприятий по благоустройству территорий, реализ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цию муниципальной программы;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ствующих расходных обязательств;</w:t>
      </w:r>
    </w:p>
    <w:p w:rsidR="00F27794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="00F42B00">
        <w:rPr>
          <w:rFonts w:ascii="Times New Roman" w:hAnsi="Times New Roman"/>
          <w:sz w:val="28"/>
          <w:szCs w:val="28"/>
          <w:lang w:eastAsia="ru-RU"/>
        </w:rPr>
        <w:t>значение результатов использования субсидии;</w:t>
      </w:r>
      <w:r w:rsidR="00040BB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6C66B0" w:rsidRPr="001112C2" w:rsidRDefault="006C66B0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proofErr w:type="gramStart"/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A62BA">
        <w:rPr>
          <w:rFonts w:ascii="Times New Roman" w:hAnsi="Times New Roman"/>
          <w:sz w:val="28"/>
          <w:szCs w:val="28"/>
          <w:lang w:eastAsia="ru-RU"/>
        </w:rPr>
        <w:t>обязательства муниципального образования по достижению р</w:t>
      </w:r>
      <w:r w:rsidRPr="00AA62BA">
        <w:rPr>
          <w:rFonts w:ascii="Times New Roman" w:hAnsi="Times New Roman"/>
          <w:sz w:val="28"/>
          <w:szCs w:val="28"/>
          <w:lang w:eastAsia="ru-RU"/>
        </w:rPr>
        <w:t>е</w:t>
      </w:r>
      <w:r w:rsidRPr="00AA62BA">
        <w:rPr>
          <w:rFonts w:ascii="Times New Roman" w:hAnsi="Times New Roman"/>
          <w:sz w:val="28"/>
          <w:szCs w:val="28"/>
          <w:lang w:eastAsia="ru-RU"/>
        </w:rPr>
        <w:t>зультатов использования субсидий;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согласовать с гла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 муниципальную пр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грамму, софинансируемую за счет средств областного бюджета, и внес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ние в нее изменений, которые влекут изменения объемов финансирования и (или) показателей муниципальной программы и (или) изменение сост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ва мероприятий программы, в рамках которой предоставляются субс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дии;</w:t>
      </w:r>
    </w:p>
    <w:p w:rsidR="00F3406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реквизиты правового акта муниципального образования, уст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навливающего расходное обязательство муниципального образования, в целях софинансирования которого предоставляется субсидия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сроки и порядок предоставления отчетности об осуществлении расходов бюджета муниципального образования, источником финансов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обеспечения которых является субсидия, а также о достижении знач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</w:t>
      </w:r>
      <w:r w:rsidR="004E66D0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результатов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использования субсидии;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порядок осуществления </w:t>
      </w:r>
      <w:proofErr w:type="gramStart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контроля за</w:t>
      </w:r>
      <w:proofErr w:type="gramEnd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выполнением муниципал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образованием обязательств, предусмотренных соглашением;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последствия </w:t>
      </w:r>
      <w:r w:rsidR="004C03BD" w:rsidRPr="001112C2">
        <w:rPr>
          <w:rFonts w:ascii="Times New Roman" w:hAnsi="Times New Roman"/>
          <w:spacing w:val="2"/>
          <w:sz w:val="28"/>
          <w:szCs w:val="28"/>
          <w:lang w:eastAsia="ru-RU"/>
        </w:rPr>
        <w:t>не</w:t>
      </w:r>
      <w:r w:rsidR="003C2C82" w:rsidRPr="001112C2">
        <w:rPr>
          <w:rFonts w:ascii="Times New Roman" w:hAnsi="Times New Roman"/>
          <w:spacing w:val="2"/>
          <w:sz w:val="28"/>
          <w:szCs w:val="28"/>
          <w:lang w:eastAsia="ru-RU"/>
        </w:rPr>
        <w:t>достижения</w:t>
      </w:r>
      <w:r w:rsidR="007860E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 образованием уст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новленных значений </w:t>
      </w:r>
      <w:r w:rsidR="004E66D0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результатов 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субсидии;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proofErr w:type="gram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) условие о перечислении субсидии - в отношении субсидий, предоставляемых в целях софинансирования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значения, при наличии заключенного в системе «Электронный бюджет» 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соглашения о предоставлении субсидии из областного бюджета местному бюджету, устанавливающего в том числе следующие условия: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субсидии из областного бюджета местному бюджету в пределах суммы, необходимой для оплаты денежных обязательств п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лучателя средств местного бюджета, соответствующих целям предоста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ления субсидии;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осуществление Управлением Федерального казначейства по Ку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ской области операций по перечислению субсидии из областного бюдж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та местным бюджетам в пределах суммы, необходимой для оплаты </w:t>
      </w:r>
      <w:proofErr w:type="gram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де-нежных</w:t>
      </w:r>
      <w:proofErr w:type="gram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обязательств получателя средств местного бюджета, соотве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ствующих целям предоставления субсидии, от имени получателя средств бюджета Курской области;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субсидии из областного бюджета в местный бюджет в доле, соответствующей уровню софинансирования расходного обязател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ства муниципального образования, установленному соглашением о предоставлении субсидии из областного бюджета местному бюджету, при оплате денежного обязательства получателя средств местного бюджета, соответствующего целям предоставления субсидии;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наличие в местном бюджете бюджетных ассигнований на исполн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ние расходного обязательства муниципального образования, софинанс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рование (финансовое обеспечение) которого осуществляется из областн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го бюджета, в объеме, необходимом для его исполнения, включая размер планируемой к предоставлению субсидии из областного бюджета;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результатов использования субсидии, соответству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щих подпункту «м» настоящего пункта, а также обязательство муниц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по их достижению;</w:t>
      </w:r>
    </w:p>
    <w:p w:rsidR="004D68AF" w:rsidRPr="001112C2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применение мер ответственности к муниципальным образованиям за недостижение результатов использования субсидии в порядке, пред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смотренном пунктами 29-30 настоящих Правил, и освобождение муниц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от ответственности по основанию, предусмотрен-ному абзацем первым пункта 31 настоящих Правил, а также по основ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нию, аналогичному основанию, предусмотренному абзацем четвертым пункта 31 настоящих Правил, в порядке, установленном нормативными правовыми актами Администрации Курской области;</w:t>
      </w:r>
      <w:proofErr w:type="gramEnd"/>
    </w:p>
    <w:p w:rsidR="00D01CA5" w:rsidRPr="001112C2" w:rsidRDefault="00D01CA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обязательства муниципальных образований Курской области по возврату средств в областной бюджет в соответствии с пунктом 29 наст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ящих Правил;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условие о вступлении в силу соглашения;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ф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рекомендации главам местных администраций обеспечить пр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влечение к выполнению работ по благоустройству дворовых территорий студенческих строительных отрядов;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х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иные условия по решению главного распорядителя средств 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ластного бюджета, регулирующие п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орядок предоставления субсидий.</w:t>
      </w:r>
    </w:p>
    <w:p w:rsidR="00F27794" w:rsidRPr="001112C2" w:rsidRDefault="00C76F5A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lastRenderedPageBreak/>
        <w:t>20</w:t>
      </w:r>
      <w:r w:rsidR="00F27794" w:rsidRPr="001112C2">
        <w:rPr>
          <w:rFonts w:ascii="Times New Roman" w:hAnsi="Times New Roman"/>
          <w:sz w:val="28"/>
          <w:szCs w:val="28"/>
        </w:rPr>
        <w:t>. Расходование средств субсидии, предоставляемой бюджетам м</w:t>
      </w:r>
      <w:r w:rsidR="00F27794" w:rsidRPr="001112C2">
        <w:rPr>
          <w:rFonts w:ascii="Times New Roman" w:hAnsi="Times New Roman"/>
          <w:sz w:val="28"/>
          <w:szCs w:val="28"/>
        </w:rPr>
        <w:t>у</w:t>
      </w:r>
      <w:r w:rsidR="00F27794" w:rsidRPr="001112C2">
        <w:rPr>
          <w:rFonts w:ascii="Times New Roman" w:hAnsi="Times New Roman"/>
          <w:sz w:val="28"/>
          <w:szCs w:val="28"/>
        </w:rPr>
        <w:t>ниципальных образований, осуществляется только на цели, предусмотре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ные пунктом 2 настоящих Правил, путем: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предоставления субсидий бюджетным и автономным учреждениям, включая субсидии на финансовое обеспечение выполнения ими муниц</w:t>
      </w:r>
      <w:r w:rsidRPr="001112C2">
        <w:rPr>
          <w:rFonts w:ascii="Times New Roman" w:hAnsi="Times New Roman"/>
          <w:sz w:val="28"/>
          <w:szCs w:val="28"/>
        </w:rPr>
        <w:t>и</w:t>
      </w:r>
      <w:r w:rsidR="00C76F5A" w:rsidRPr="001112C2">
        <w:rPr>
          <w:rFonts w:ascii="Times New Roman" w:hAnsi="Times New Roman"/>
          <w:sz w:val="28"/>
          <w:szCs w:val="28"/>
        </w:rPr>
        <w:t>пального</w:t>
      </w:r>
      <w:r w:rsidRPr="001112C2">
        <w:rPr>
          <w:rFonts w:ascii="Times New Roman" w:hAnsi="Times New Roman"/>
          <w:sz w:val="28"/>
          <w:szCs w:val="28"/>
        </w:rPr>
        <w:t xml:space="preserve"> задания;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закупки товаров, работ и услуг для обеспечения муниципальных нужд (за исключением бюджетных ассигнований для обеспечения выпо</w:t>
      </w:r>
      <w:r w:rsidRPr="001112C2">
        <w:rPr>
          <w:rFonts w:ascii="Times New Roman" w:hAnsi="Times New Roman"/>
          <w:sz w:val="28"/>
          <w:szCs w:val="28"/>
        </w:rPr>
        <w:t>л</w:t>
      </w:r>
      <w:r w:rsidRPr="001112C2">
        <w:rPr>
          <w:rFonts w:ascii="Times New Roman" w:hAnsi="Times New Roman"/>
          <w:sz w:val="28"/>
          <w:szCs w:val="28"/>
        </w:rPr>
        <w:t>нения функций казенного учреждения и бюджетных ассигнований на 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ществление бюджетных инвестиций в объекты муниципальной собстве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ности казенных учреждений);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предоставления субсидий юридическим лицам (за исключением су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сидий государственным (муниципальным) учреждениям), индивидуал</w:t>
      </w:r>
      <w:r w:rsidRPr="001112C2">
        <w:rPr>
          <w:rFonts w:ascii="Times New Roman" w:hAnsi="Times New Roman"/>
          <w:sz w:val="28"/>
          <w:szCs w:val="28"/>
        </w:rPr>
        <w:t>ь</w:t>
      </w:r>
      <w:r w:rsidRPr="001112C2">
        <w:rPr>
          <w:rFonts w:ascii="Times New Roman" w:hAnsi="Times New Roman"/>
          <w:sz w:val="28"/>
          <w:szCs w:val="28"/>
        </w:rPr>
        <w:t>ным предпринимателям, физическим лицам на возмещение затрат по в</w:t>
      </w:r>
      <w:r w:rsidRPr="001112C2">
        <w:rPr>
          <w:rFonts w:ascii="Times New Roman" w:hAnsi="Times New Roman"/>
          <w:sz w:val="28"/>
          <w:szCs w:val="28"/>
        </w:rPr>
        <w:t>ы</w:t>
      </w:r>
      <w:r w:rsidRPr="001112C2">
        <w:rPr>
          <w:rFonts w:ascii="Times New Roman" w:hAnsi="Times New Roman"/>
          <w:sz w:val="28"/>
          <w:szCs w:val="28"/>
        </w:rPr>
        <w:t>полнению работ по благоустройству дворовых территорий (в случае если дворовая территория образована земельными участками, находящимися полностью или час</w:t>
      </w:r>
      <w:r w:rsidR="004C03BD" w:rsidRPr="001112C2">
        <w:rPr>
          <w:rFonts w:ascii="Times New Roman" w:hAnsi="Times New Roman"/>
          <w:sz w:val="28"/>
          <w:szCs w:val="28"/>
        </w:rPr>
        <w:t>тично в частной собственности).</w:t>
      </w:r>
    </w:p>
    <w:p w:rsidR="00755DDE" w:rsidRPr="00755DDE" w:rsidRDefault="001D2C7C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21. 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Внесение в соглашение изменений, предусматривающих уху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 сроков реализации предусмотренных соглашением мероприятий не допускается, за исключением случаев изменения значений показателей (индикаторов) настоящей государственной программы Курской области или результатов региональных проектов, а также случая сокращения </w:t>
      </w:r>
      <w:proofErr w:type="gramStart"/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раз-мера</w:t>
      </w:r>
      <w:proofErr w:type="gramEnd"/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субсидии.</w:t>
      </w:r>
    </w:p>
    <w:p w:rsidR="00755DDE" w:rsidRPr="00755DDE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Главный распорядитель средств областного бюджета, которому д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ведены лимиты бюджетных обязательств на предоставление субсидий местным бюджетам, вправе предусматривать в соглашениях срок испо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нения обязательства, превышающий срок действия доведенных ему 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митов, в случаях, предусмотренных нормативными правовыми актами Администрации Курской области, принятыми в соответствии с бюдже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ным законодательством Российской Федерации, в пределах средств и на сроки, которые установлены указанными актами.</w:t>
      </w:r>
      <w:proofErr w:type="gramEnd"/>
    </w:p>
    <w:p w:rsidR="001D2C7C" w:rsidRPr="001112C2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В отношении субсидий, предоставляемых на реализацию реги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нальных проектов, в случае изменения размера субсидии допускается внесение в соглашение изменений, предусматривающих корректировку промежуточных значений результатов использования субсидий, не вл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кущих ухудшения конечных значений целевых показателей региональных проектов и (или) конечных результатов реализации региональных прое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тов.</w:t>
      </w:r>
    </w:p>
    <w:p w:rsidR="00F2779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Муниципальная программа </w:t>
      </w:r>
      <w:r w:rsidR="00F27794" w:rsidRPr="001112C2">
        <w:rPr>
          <w:rFonts w:ascii="Times New Roman" w:hAnsi="Times New Roman"/>
          <w:sz w:val="28"/>
          <w:szCs w:val="28"/>
        </w:rPr>
        <w:t>должна содержать в том числе: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а) адресный перечень дворовых территорий, нуждающихся в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устройстве (с учетом их физического состояния) и подлежащих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устройству в указанный период</w:t>
      </w:r>
      <w:r w:rsidR="00BC1B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исходя из минимального перечня работ по благоустройству (очередность благоустройства определяется в порядке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ступления предложений заинтересованных лиц об их участии в выполн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нии указанных работ). Физическое состояние дворовой территории и необходимость ее благоустройства определяются по результатам инвент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ризации дворовой территории, проведенной в порядке, установленном 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становлением Администрации Курской области от 19.07.2017 № 591-па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б) адресный перечень всех общественных территорий, нуждающихся в благоустройстве (с учетом их физического состояния общественной те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ритории) и подлежащих благоустройству в указанный период.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 Администрации Курской области от 19.07.2017 № 591-па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в) адресный перечень объектов недвижимого имущества (включая объекты незавершенного строительства) и земельных участков, наход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щихся в собственности (пользовании) юридических лиц и индивидуальных предпринимателей, которые подлежат благоустройству не позднее после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него года реализации федерального проекта за счет средств указанных лиц в соответствии с требованиями утвержденных в муниципальном образов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нии правил благоустройства территории;</w:t>
      </w:r>
    </w:p>
    <w:p w:rsidR="004833CD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г) мероприятия по инвентаризации уровня благоустройства индив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ваниями утвержденных в муниципальном образовании правил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устройства;</w:t>
      </w:r>
      <w:proofErr w:type="gramEnd"/>
    </w:p>
    <w:p w:rsidR="00C34582" w:rsidRPr="001112C2" w:rsidRDefault="00C34582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) мероприятия по цифровизации городского хозяйства, </w:t>
      </w:r>
      <w:r>
        <w:rPr>
          <w:rFonts w:ascii="Times New Roman" w:hAnsi="Times New Roman"/>
          <w:spacing w:val="2"/>
          <w:sz w:val="28"/>
          <w:szCs w:val="28"/>
        </w:rPr>
        <w:t>предусмо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ренные методическими рекомендациями по цифровизации городского х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зяйства, утверждаемыми Министерством строительства и жилищно-коммунального хозяйства Российской Федерации;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д) иные мероприятия по благоустройству, определенные органом местного самоуправления;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е) информацию о трудово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участии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заинтересованных лиц в выпо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нении минимального перечня работ по благоустройству дворовых терр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торий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ж) информацию о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трудовом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C03BD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участии 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 доле финансового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интересованных лиц в выполнении дополнительного перечня работ по благоустройству дворовых территорий, которые установлены субъектом Российской Федерации;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з) право муниципального образования исключать из адресного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и общественных территорий, подлежащих благоустро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й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 в рамках реализации муниципальной программы, территории, расп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ложенные вблизи многоквартирных домов, физический износ основных 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конструктивных элементов (крыша, стены, фундамент) которых превыш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ет 70 </w:t>
      </w:r>
      <w:r w:rsidR="004C03BD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%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а также территории, которые планируются к изъятию для муниц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пальных или государственных нужд в соответствии с генеральным планом соответствующего поселения при условии одобрения решения об искл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ю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чении</w:t>
      </w:r>
      <w:proofErr w:type="gramEnd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указанных территорий из адресного перечня дворовых территорий и общественных территорий межведомственной комиссией в порядке, уст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новленном такой комиссией;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и) право муниципального образования исключать из адресного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территорий, подлежащих благоустройству в рамках реал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ствующей программы или не приняли решения о благоустройстве двор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вой территории в сроки, установленные соответствующей программой. При этом исключение дворовой территории из перечня дворовых террит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к) мероприятия по проведению работ по образованию земельных участков, на которых расположены многоквартирные дома, работы по бл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гоустройству дворовых территорий которых софинансируются из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облас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ного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бюджета;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л) условие о предельной дате заключения соглашений по результ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там закупки товаров, работ и услуг для обеспечения муниципальных нужд в целях реализации муниципальных программ - 1 июля года предоставле-ния субсидии (для заключения соглашений на выполнение работ по благ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устройству общественных территорий) либо 1 мая года предоставления субсидии (для заключения соглашений на выполнение работ по благ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устройству дворовых территорий), за исключением:</w:t>
      </w:r>
      <w:proofErr w:type="gramEnd"/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случаев обжалования действий (бездействия) заказчика и (или) </w:t>
      </w:r>
      <w:proofErr w:type="gramStart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ко-миссии</w:t>
      </w:r>
      <w:proofErr w:type="gramEnd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осуществлению закупок и (или) оператора электронной пло-щадки при осуществлении закупки товаров, работ, услуг в порядке, уста-новленном законодательством Российской Федерации, при которых срок заключения таких соглашений продлевается на срок указанного обжалов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ния;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случаев проведения повторного конкурса или новой закупки, если конкурс признан не состоявшимся по основаниям, предусмотренным зак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нодательством Российской Федерации, при которых срок заключения 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ких соглашений продлевается на срок проведения конкурсных процедур;</w:t>
      </w:r>
    </w:p>
    <w:p w:rsidR="00F56A78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</w:t>
      </w:r>
      <w:proofErr w:type="gramStart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хозяй-ства</w:t>
      </w:r>
      <w:proofErr w:type="gramEnd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включенных в муниципальную программу, при которых срок закл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ю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чения таких соглашений продлевается на срок до 15 декабря года пред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="005F5DF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ставления субсидии;</w:t>
      </w:r>
    </w:p>
    <w:p w:rsidR="005F5DFF" w:rsidRDefault="005F5DFF" w:rsidP="005F5DFF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м) условие об обязательном размещении в информационно-телекоммуникационной сети «Интернет» муниципальных программ и иных материалов по вопросам формирования комфортной городской ср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ды, которые выносятся на общественное обсуждение, и результатов этих обсуждений, а также направлении гражданами своих предложений в эле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тронной форме;</w:t>
      </w:r>
    </w:p>
    <w:p w:rsidR="005F5DFF" w:rsidRDefault="005F5DFF" w:rsidP="005F5DFF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н) условие о проведении общественных обсуждений проектов м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ниципальных программ (изменений в муниципальные программы), в том числе в электронной форме в информационно-телекоммуникационной сети «Интернет»;</w:t>
      </w:r>
    </w:p>
    <w:p w:rsidR="005F5DFF" w:rsidRPr="001112C2" w:rsidRDefault="005F5DFF" w:rsidP="005F5D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о) условие о размещении в информационно-телекоммуникационной сети «Интернет» документов о составе общественной комиссии, созданной в соответствии с постановлением Правительства Российской Федерации от 10 февраля 2017 г. № 169, протоколов и графиков заседаний указанной общественной комиссии.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23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>
        <w:rPr>
          <w:rFonts w:ascii="Times New Roman" w:hAnsi="Times New Roman"/>
          <w:sz w:val="28"/>
          <w:szCs w:val="28"/>
          <w:lang w:eastAsia="ru-RU"/>
        </w:rPr>
        <w:t>Распределение субсидий между муниципальными образованиями на текущий год утверждается правовым актом Администрации Курской области или законом об областном бюджете на соответствующий фина</w:t>
      </w:r>
      <w:r w:rsidR="00D71BDD">
        <w:rPr>
          <w:rFonts w:ascii="Times New Roman" w:hAnsi="Times New Roman"/>
          <w:sz w:val="28"/>
          <w:szCs w:val="28"/>
          <w:lang w:eastAsia="ru-RU"/>
        </w:rPr>
        <w:t>н</w:t>
      </w:r>
      <w:r w:rsidR="00D71BDD">
        <w:rPr>
          <w:rFonts w:ascii="Times New Roman" w:hAnsi="Times New Roman"/>
          <w:sz w:val="28"/>
          <w:szCs w:val="28"/>
          <w:lang w:eastAsia="ru-RU"/>
        </w:rPr>
        <w:t>совый год и плановый период.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24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Расходование муниципальными образованиями предоставле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субсидий на цели, не связанные с выполнением мероприятий, ук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занных в пункте 2 настоящих Правил, запрещается.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25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субсидий, предоставленных муниципальным 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разованиям, осуществляется в установленном порядке на счета,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Федерации, для последующего перечисления в установле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 порядке в бюджеты муниципальных образований по заявке муниц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о перечислении субсидии, предоставляемой гла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бюджета.</w:t>
      </w:r>
      <w:proofErr w:type="gramEnd"/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26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Перечисление средств субсидии в бюджет муниципального 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разования на реализацию мероприятий, указанных в пункте 2 настоящих Правил, осуществляется по заявке муниципального образования. Сроки и порядок подачи заявок на перечисление субсидии устанавливаются гла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бюджета.</w:t>
      </w:r>
    </w:p>
    <w:p w:rsidR="00F07F5D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27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Муниципальные образования предоставляют главному распор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дителю средств областного бюджета отчет о расходах бюджета муниц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пального образования, источником финансового обеспечения которых является субсидия, а также отчет о достижении значений </w:t>
      </w:r>
      <w:r w:rsidR="00D71B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результатов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C84D4C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C84D4C"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C84D4C" w:rsidRPr="001112C2">
        <w:rPr>
          <w:rFonts w:ascii="Times New Roman" w:hAnsi="Times New Roman"/>
          <w:spacing w:val="2"/>
          <w:sz w:val="28"/>
          <w:szCs w:val="28"/>
          <w:lang w:eastAsia="ru-RU"/>
        </w:rPr>
        <w:t>пользования субсидии</w:t>
      </w:r>
      <w:r w:rsidR="00F07F5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ежеквартально</w:t>
      </w:r>
      <w:r w:rsidR="00A5588C"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 5-го числа месяца, следующе</w:t>
      </w:r>
      <w:r w:rsidR="004C03BD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за отчетным кварталом.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28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Ответственность за достоверность предоставляемых сведений, целевое и эффективное использование субсидий несут муниципальные образования.</w:t>
      </w:r>
    </w:p>
    <w:p w:rsidR="00D71BDD" w:rsidRPr="00D71BDD" w:rsidRDefault="00C76F5A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29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«м» пункта 19 настоящих Правил, и в срок до первой даты представления отчетности о достижении значений результатов использ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вания субсидии в соответствии с соглашением в году, следующем за г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дом предоставления субсидии, указанные нарушения не устранены, об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ъ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ем средств</w:t>
      </w:r>
      <w:proofErr w:type="gramEnd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, </w:t>
      </w:r>
      <w:proofErr w:type="gramStart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подлежащий возврату из бюджета муниципального образов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Курской области в областной бюджет в срок до 1 июня года, след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ющего за годом предоставления субсидии (V</w:t>
      </w:r>
      <w:r w:rsid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возврата), рассчитывается по формуле:</w:t>
      </w:r>
      <w:proofErr w:type="gramEnd"/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возврата = (Vсубсидии x k x m / n) x 0,1,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субсидии - размер субсидии, предоставленной бюджету муниц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m - количество результатов использования субсидии, по которым индекс, отражающий уровень недостижения i-го результата использов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субсидии, имеет положительное значение;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k - коэффициент возврата субсидии.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val="en-US" w:eastAsia="ru-RU"/>
        </w:rPr>
        <w:t>k = SUM Di / m,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где</w:t>
      </w:r>
      <w:r w:rsidRPr="00D71BDD">
        <w:rPr>
          <w:rFonts w:ascii="Times New Roman" w:hAnsi="Times New Roman"/>
          <w:spacing w:val="2"/>
          <w:sz w:val="28"/>
          <w:szCs w:val="28"/>
          <w:lang w:val="en-US" w:eastAsia="ru-RU"/>
        </w:rPr>
        <w:t>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Di - индекс, отражающий уровень недостижения i-го результата и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пользования субсидии.</w:t>
      </w:r>
    </w:p>
    <w:p w:rsidR="00F34064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:rsidR="00D71BDD" w:rsidRPr="001112C2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0A4C69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</w:t>
      </w:r>
      <w:r w:rsidRPr="000A4C69">
        <w:rPr>
          <w:rFonts w:ascii="Times New Roman" w:hAnsi="Times New Roman"/>
          <w:sz w:val="28"/>
          <w:szCs w:val="28"/>
          <w:lang w:eastAsia="ru-RU"/>
        </w:rPr>
        <w:t>з</w:t>
      </w:r>
      <w:r w:rsidRPr="000A4C69">
        <w:rPr>
          <w:rFonts w:ascii="Times New Roman" w:hAnsi="Times New Roman"/>
          <w:sz w:val="28"/>
          <w:szCs w:val="28"/>
          <w:lang w:eastAsia="ru-RU"/>
        </w:rPr>
        <w:t>мере субсидии, предоставленной бюджету муниципального образования Курской области в отчетном финансовом году (Vсубсидии), не учитывае</w:t>
      </w:r>
      <w:r w:rsidRPr="000A4C69">
        <w:rPr>
          <w:rFonts w:ascii="Times New Roman" w:hAnsi="Times New Roman"/>
          <w:sz w:val="28"/>
          <w:szCs w:val="28"/>
          <w:lang w:eastAsia="ru-RU"/>
        </w:rPr>
        <w:t>т</w:t>
      </w:r>
      <w:r w:rsidRPr="000A4C69">
        <w:rPr>
          <w:rFonts w:ascii="Times New Roman" w:hAnsi="Times New Roman"/>
          <w:sz w:val="28"/>
          <w:szCs w:val="28"/>
          <w:lang w:eastAsia="ru-RU"/>
        </w:rPr>
        <w:t>ся размер остатка субсидии, не использованного по состоянию на 1 января текущего финансового года, потребность в котором не подтверждена гла</w:t>
      </w:r>
      <w:r w:rsidRPr="000A4C69">
        <w:rPr>
          <w:rFonts w:ascii="Times New Roman" w:hAnsi="Times New Roman"/>
          <w:sz w:val="28"/>
          <w:szCs w:val="28"/>
          <w:lang w:eastAsia="ru-RU"/>
        </w:rPr>
        <w:t>в</w:t>
      </w:r>
      <w:r w:rsidRPr="000A4C69">
        <w:rPr>
          <w:rFonts w:ascii="Times New Roman" w:hAnsi="Times New Roman"/>
          <w:sz w:val="28"/>
          <w:szCs w:val="28"/>
          <w:lang w:eastAsia="ru-RU"/>
        </w:rPr>
        <w:t xml:space="preserve">ным администратором доходов областного бюджета, осуществляющим </w:t>
      </w:r>
      <w:r w:rsidRPr="000A4C69">
        <w:rPr>
          <w:rFonts w:ascii="Times New Roman" w:hAnsi="Times New Roman"/>
          <w:sz w:val="28"/>
          <w:szCs w:val="28"/>
          <w:lang w:eastAsia="ru-RU"/>
        </w:rPr>
        <w:lastRenderedPageBreak/>
        <w:t>администрирование доходов областного бюджета от</w:t>
      </w:r>
      <w:proofErr w:type="gramEnd"/>
      <w:r w:rsidRPr="000A4C69">
        <w:rPr>
          <w:rFonts w:ascii="Times New Roman" w:hAnsi="Times New Roman"/>
          <w:sz w:val="28"/>
          <w:szCs w:val="28"/>
          <w:lang w:eastAsia="ru-RU"/>
        </w:rPr>
        <w:t xml:space="preserve"> возврата остатков субсидий.</w:t>
      </w:r>
    </w:p>
    <w:p w:rsidR="00D71BDD" w:rsidRPr="004A1EA4" w:rsidRDefault="00C76F5A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30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 w:rsidRPr="004A1EA4">
        <w:rPr>
          <w:rFonts w:ascii="Times New Roman" w:hAnsi="Times New Roman"/>
          <w:sz w:val="28"/>
          <w:szCs w:val="28"/>
          <w:lang w:eastAsia="ru-RU"/>
        </w:rPr>
        <w:t>Индекс, отражающий уровень недостижения i-го результата и</w:t>
      </w:r>
      <w:r w:rsidR="00D71BDD" w:rsidRPr="004A1EA4">
        <w:rPr>
          <w:rFonts w:ascii="Times New Roman" w:hAnsi="Times New Roman"/>
          <w:sz w:val="28"/>
          <w:szCs w:val="28"/>
          <w:lang w:eastAsia="ru-RU"/>
        </w:rPr>
        <w:t>с</w:t>
      </w:r>
      <w:r w:rsidR="00D71BDD" w:rsidRPr="004A1EA4">
        <w:rPr>
          <w:rFonts w:ascii="Times New Roman" w:hAnsi="Times New Roman"/>
          <w:sz w:val="28"/>
          <w:szCs w:val="28"/>
          <w:lang w:eastAsia="ru-RU"/>
        </w:rPr>
        <w:t>пользования субсидии, определяется: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эффекти</w:t>
      </w:r>
      <w:r w:rsidRPr="004A1EA4">
        <w:rPr>
          <w:rFonts w:ascii="Times New Roman" w:hAnsi="Times New Roman"/>
          <w:sz w:val="28"/>
          <w:szCs w:val="28"/>
          <w:lang w:eastAsia="ru-RU"/>
        </w:rPr>
        <w:t>в</w:t>
      </w:r>
      <w:r w:rsidRPr="004A1EA4">
        <w:rPr>
          <w:rFonts w:ascii="Times New Roman" w:hAnsi="Times New Roman"/>
          <w:sz w:val="28"/>
          <w:szCs w:val="28"/>
          <w:lang w:eastAsia="ru-RU"/>
        </w:rPr>
        <w:t>ность использования субсидии, по формуле: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Di = 1 - Ti / Si,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Ti - фактически достигнутое значение i-го результата использов</w:t>
      </w:r>
      <w:r w:rsidRPr="004A1EA4">
        <w:rPr>
          <w:rFonts w:ascii="Times New Roman" w:hAnsi="Times New Roman"/>
          <w:sz w:val="28"/>
          <w:szCs w:val="28"/>
          <w:lang w:eastAsia="ru-RU"/>
        </w:rPr>
        <w:t>а</w:t>
      </w:r>
      <w:r w:rsidRPr="004A1EA4">
        <w:rPr>
          <w:rFonts w:ascii="Times New Roman" w:hAnsi="Times New Roman"/>
          <w:sz w:val="28"/>
          <w:szCs w:val="28"/>
          <w:lang w:eastAsia="ru-RU"/>
        </w:rPr>
        <w:t>ния субсидии на отчетную дату;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Si - плановое значение i-го результата использования субсидии, установленное соглашением;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б) для результатов использования субсидии, по которым большее значение фактически достигнутого значения отражает меньшую эффе</w:t>
      </w:r>
      <w:r w:rsidRPr="004A1EA4">
        <w:rPr>
          <w:rFonts w:ascii="Times New Roman" w:hAnsi="Times New Roman"/>
          <w:sz w:val="28"/>
          <w:szCs w:val="28"/>
          <w:lang w:eastAsia="ru-RU"/>
        </w:rPr>
        <w:t>к</w:t>
      </w:r>
      <w:r w:rsidRPr="004A1EA4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D71BDD" w:rsidRPr="00B513E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Di = 1 - Si / Ti.</w:t>
      </w:r>
    </w:p>
    <w:p w:rsidR="00067A0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31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Основанием для освобождения муниципальных образований Курской области от применения мер ответственности, предусмотренных </w:t>
      </w:r>
      <w:r w:rsidR="00BC1B2D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пунктом 29 настоящих Правил, является документально подтвержденное наступление обстоятельств непреодолимой силы, пр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>пятствующих исполнению соответствующих обязательств: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регионального (межмуниципального) и (или) местн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уровня реагирования на чрезвычайную ситуацию, подтвержденное правовым актом органа государственной власти и (или) органа местного самоуправления;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дарственной власти;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аномальные погодные условия, подтвержденные справкой террит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риального органа федерального органа исполнительной власти, 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ществляющего функции по оказанию государственных услуг в области гидрометеорологии и смежных с ней областях;</w:t>
      </w:r>
    </w:p>
    <w:p w:rsidR="00F3406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наличие вступившего в законную силу в году предоставления су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 решения арбитражного суда о признании несостоятельной (банкр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том) организации, деятельность которой оказывала влияние на исполн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ние обязательств, предусмотренных соглашением в соответствии с по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пунктом «м» пункта 19 настоящих Правил.</w:t>
      </w:r>
    </w:p>
    <w:p w:rsidR="00F34064" w:rsidRPr="001112C2" w:rsidRDefault="00C76F5A" w:rsidP="00E414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32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й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33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В случае отсутствия потребности в субсидиях главный распор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дитель средств областного бюджета на основании письменного обращ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муниципального образования вправе перераспределить неиспольз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ванный объем субсидии между муниципальными образованиями Курской области, которые имеют право на предоставление субс</w:t>
      </w:r>
      <w:r w:rsidR="00F07F5D" w:rsidRPr="001112C2">
        <w:rPr>
          <w:rFonts w:ascii="Times New Roman" w:hAnsi="Times New Roman"/>
          <w:spacing w:val="2"/>
          <w:sz w:val="28"/>
          <w:szCs w:val="28"/>
          <w:lang w:eastAsia="ru-RU"/>
        </w:rPr>
        <w:t>идий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9016F1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34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. В случае нарушения муниципальным образованием обязател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ства, указанного в подпункте «</w:t>
      </w:r>
      <w:r w:rsidR="00DB5651" w:rsidRPr="001112C2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» пункта 1</w:t>
      </w:r>
      <w:r w:rsidR="001A700E" w:rsidRPr="001112C2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главный распорядитель средств областного бюджета перераспределяет объем су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сидии, предусмотренный муниципальному образованию, допустившему нарушение, между муниципальными образованиями, которые имеют пр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во на предоставление субсидий.</w:t>
      </w:r>
    </w:p>
    <w:p w:rsidR="00F34064" w:rsidRPr="001112C2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35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Изменения, связанные с перераспределением (сокращением, увеличением) субсидий, подлежат внесению в правовой акт Администр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ции Курской области об утверждении распределения субсидий между бюджетами муниципальных образований на текущий финансовый год или закон об областном бюджете на соответствующий финансовый год и плановый период.</w:t>
      </w:r>
    </w:p>
    <w:p w:rsidR="00F34064" w:rsidRPr="001112C2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36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Остаток не использованных в текущем финансовом году субс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дий, полученный в результате экономии сре</w:t>
      </w:r>
      <w:proofErr w:type="gramStart"/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дств пр</w:t>
      </w:r>
      <w:proofErr w:type="gramEnd"/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 выполнении мер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приятий, указанных в пункте 2 настоящих Правил, подлежит возврату в областной бюджет.</w:t>
      </w:r>
    </w:p>
    <w:p w:rsidR="008D22DF" w:rsidRPr="008D22DF" w:rsidRDefault="005F0685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37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F8172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Оценка эффективности использования субсидий осуществляется путем сравнения установленных соглашением значений </w:t>
      </w:r>
      <w:r w:rsidR="00E4146D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езультатов и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пользования субсидии из федерального бюджета и значений таких пок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зателей, фактически достигнутых по итогам планового года, по следу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щим показателям результативности (результатов) использования субс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дии: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среднее значение индекса качества городской среды по Курской 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ласти;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доля (количество) городов Курской области с благоприятной средой от общего количества городов Курской области;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доля граждан, принявших участие в решении вопросов развития </w:t>
      </w:r>
      <w:proofErr w:type="gram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го-родской</w:t>
      </w:r>
      <w:proofErr w:type="gram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среды, от общего количества граждан в возрасте от 14 лет, про-живающих в муниципальных образованиях Курской области, на террит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риях которых реализуются проекты по созданию комфортной городской среды;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 xml:space="preserve">показатель реализации муниципальными образованиями </w:t>
      </w:r>
      <w:proofErr w:type="gram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мероприя-тий</w:t>
      </w:r>
      <w:proofErr w:type="gram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по цифровизации городского хозяйства;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со-временной</w:t>
      </w:r>
      <w:proofErr w:type="gram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 (количество обустроенных общественных пространств);</w:t>
      </w:r>
    </w:p>
    <w:p w:rsidR="00977AE6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количество благоустроенных дворовых территорий, включенных в государственные (муниципальные) программы формирован</w:t>
      </w:r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 xml:space="preserve">ия </w:t>
      </w:r>
      <w:proofErr w:type="gramStart"/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>современ-ной</w:t>
      </w:r>
      <w:proofErr w:type="gramEnd"/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среды;</w:t>
      </w:r>
    </w:p>
    <w:p w:rsidR="006A0CCC" w:rsidRPr="00CA5821" w:rsidRDefault="006A0CCC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ской среды, %.</w:t>
      </w:r>
    </w:p>
    <w:p w:rsidR="00F07F5D" w:rsidRPr="00CA5821" w:rsidRDefault="00F07F5D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:rsidR="00FB4903" w:rsidRDefault="00FB490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«Формирование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современной городской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среды в Курской области»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(в редакции постановления</w:t>
      </w:r>
      <w:proofErr w:type="gramEnd"/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Курской области</w:t>
      </w:r>
    </w:p>
    <w:p w:rsidR="00924867" w:rsidRDefault="00C3640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563A8C">
        <w:rPr>
          <w:rFonts w:ascii="Times New Roman" w:hAnsi="Times New Roman"/>
          <w:color w:val="000000"/>
          <w:sz w:val="28"/>
          <w:szCs w:val="28"/>
          <w:lang w:eastAsia="ru-RU"/>
        </w:rPr>
        <w:t>27</w:t>
      </w:r>
      <w:r w:rsidR="00E92FE4">
        <w:rPr>
          <w:rFonts w:ascii="Times New Roman" w:hAnsi="Times New Roman"/>
          <w:color w:val="000000"/>
          <w:sz w:val="28"/>
          <w:szCs w:val="28"/>
          <w:lang w:eastAsia="ru-RU"/>
        </w:rPr>
        <w:t>.0</w:t>
      </w:r>
      <w:r w:rsidR="00563A8C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E92FE4">
        <w:rPr>
          <w:rFonts w:ascii="Times New Roman" w:hAnsi="Times New Roman"/>
          <w:color w:val="000000"/>
          <w:sz w:val="28"/>
          <w:szCs w:val="28"/>
          <w:lang w:eastAsia="ru-RU"/>
        </w:rPr>
        <w:t>.2021</w:t>
      </w:r>
      <w:r w:rsidR="009248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563A8C">
        <w:rPr>
          <w:rFonts w:ascii="Times New Roman" w:hAnsi="Times New Roman"/>
          <w:color w:val="000000"/>
          <w:sz w:val="28"/>
          <w:szCs w:val="28"/>
          <w:lang w:eastAsia="ru-RU"/>
        </w:rPr>
        <w:t>997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>-па)</w:t>
      </w:r>
    </w:p>
    <w:p w:rsidR="00924867" w:rsidRDefault="00924867" w:rsidP="006B1789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3618"/>
        <w:gridCol w:w="6730"/>
      </w:tblGrid>
      <w:tr w:rsidR="00924867" w:rsidRPr="004255EA" w:rsidTr="004C6820">
        <w:trPr>
          <w:trHeight w:val="199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4867" w:rsidRPr="004255EA" w:rsidRDefault="00924867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Адресный перечень объектов недвижимого имущества (включая объекты н</w:t>
            </w:r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завершенного строительства) и земельных участков, находящихся в собстве</w:t>
            </w:r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ности (пользовании юридических лиц и индивидуальных предпринимателей, которые подлежат благоустройству не</w:t>
            </w:r>
            <w:r w:rsidR="00334CD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позднее последнего года реализ</w:t>
            </w:r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ации ф</w:t>
            </w:r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дерального проекта за счет средств указанных лиц в соответствии с требов</w:t>
            </w:r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ниями утвержденных в муниципальном образовании правил благоустройства территорий в 2019 - 2024 годах</w:t>
            </w:r>
            <w:proofErr w:type="gramEnd"/>
          </w:p>
        </w:tc>
      </w:tr>
      <w:tr w:rsidR="00924867" w:rsidRPr="004255EA" w:rsidTr="004C6820">
        <w:trPr>
          <w:trHeight w:val="300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67" w:rsidRPr="004255EA" w:rsidRDefault="00924867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67" w:rsidRPr="004255EA" w:rsidRDefault="00924867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</w:tr>
      <w:tr w:rsidR="00924867" w:rsidRPr="004255EA" w:rsidTr="004C6820">
        <w:trPr>
          <w:trHeight w:val="300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67" w:rsidRPr="004255EA" w:rsidRDefault="00924867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67" w:rsidRPr="004255EA" w:rsidRDefault="00924867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</w:tr>
    </w:tbl>
    <w:p w:rsidR="00F56A78" w:rsidRDefault="00F56A7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563A8C" w:rsidRDefault="00563A8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563A8C" w:rsidRDefault="00563A8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563A8C" w:rsidRDefault="00563A8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563A8C" w:rsidRDefault="00563A8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6869B1" w:rsidRPr="001A12F3" w:rsidTr="00303E86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Адресный перечень дворовых территорий, благоустраиваемых в 2019 году </w:t>
            </w:r>
          </w:p>
        </w:tc>
      </w:tr>
    </w:tbl>
    <w:p w:rsidR="006869B1" w:rsidRPr="00C07B8B" w:rsidRDefault="006869B1" w:rsidP="006B1789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472"/>
        <w:gridCol w:w="8876"/>
      </w:tblGrid>
      <w:tr w:rsidR="006869B1" w:rsidRPr="001A12F3" w:rsidTr="00303E86">
        <w:trPr>
          <w:trHeight w:val="467"/>
          <w:tblHeader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Курск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2б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,д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 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10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Победы, д. 44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5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Чернышевского, д. 10</w:t>
            </w:r>
          </w:p>
        </w:tc>
      </w:tr>
      <w:tr w:rsidR="006869B1" w:rsidRPr="001A12F3" w:rsidTr="00303E86">
        <w:trPr>
          <w:trHeight w:val="27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40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р-т Хрущева, д. 14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Дружининская, д. 33А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31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37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84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Почтовая, д. 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Никитская, д. 12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38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44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М. Горького, д. 50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ос. Косиново, д. 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ос. Косиново, д. 10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Октябрьская, д. 65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Интернациональная, д. 6А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22А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2-й Весенний проезд,  д. 26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Маяковского, д. 93-а/2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Станционная, д. 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Краснознаменная,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16а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48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Парковая, д. 13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Менделеева, д. 29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Менделеева, д. 29А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Магистральный пр-д, 12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Магистральный пр-д, 18/30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ос. Аккумулятор, д. 33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16Б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16В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Заводская, д. 39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1-я Ламоновская, д. 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3-я Песковская, д. 27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24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б-р, д. 34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р-т Клыкова, д. 18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42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26-а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29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л., Союзная у, д.  67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Энергетиков-2, д. 5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Энергетиков-2, д. 6а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Энергетиков-4, д.29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Железногорск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д. 26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5/1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34/2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4/3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9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градская, д.45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Коммунист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ческий, д.28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д.3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Льгов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18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29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Непиющего, 56А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Шатохина, 113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Куйбышева, 18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Куйбышева,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79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Чкалова,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Щигры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Черняховского,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пер. Первомайский, д. 1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Гирьянский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Большесолдатский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Большесолда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2а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2б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40 лет Победы, д. 1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40 лет Победы, д. 1а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1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3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Любимовский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Большесолдатского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Любимовка, ул. Школьная, д.10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Глушково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ул.М.Горького, д. 34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енина, д. 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.У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дарная, д. 43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Теткино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д.114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д.1, д. 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д.5, д. 39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Кобыльск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Горшечное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Горшеченского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Центральная, д. 15 б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 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Первомайский, д. 14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9 б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10 б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20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3а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Дмитриев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Первоавгустовский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Дмитриевского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Михайловский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Железногорского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10,11,12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«Студенокский сельсовет» 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Железногорского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д.5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Студенок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Студенок, ул. Советская, д.15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д.16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Студенок, ул. Советская, д.17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Студенок, ул. Советская, д.18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Золотухино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Южный переулок, д.10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Электрическая, д.1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Будановский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Свободинский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Заводская, д.9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Советская, д.34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д.11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Солнечный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Новая, д. 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пос. Солнечный,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Молодёжная, д. 1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Новокасторное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Олымский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20 лет Победы, д.18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Конышевка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Коренево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Школьная, д.9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Школьная, д.25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11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13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Беседино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д.197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Ворошневский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19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20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Камышинский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Камыши, д. 29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вка, д. 87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вка, д. 89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Лебяженский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Черемушки, д. №43В, пос. Черемушки, д. №43Г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Новопоселеновский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Полевской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Рышковский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57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15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Иванино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имени К. Либкнехта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 14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 10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Мантурово, ул. Маяковского, д.19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Мантурово, ул. Маяковского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д.15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Ястребовский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Сеймский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Медвенка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Медвенского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оветская, д.74в</w:t>
            </w:r>
          </w:p>
        </w:tc>
      </w:tr>
      <w:tr w:rsidR="006869B1" w:rsidRPr="001A12F3" w:rsidTr="00303E86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оветская, д.74б</w:t>
            </w:r>
          </w:p>
        </w:tc>
      </w:tr>
      <w:tr w:rsidR="006869B1" w:rsidRPr="001A12F3" w:rsidTr="00303E86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ирова, д.1</w:t>
            </w:r>
          </w:p>
        </w:tc>
      </w:tr>
      <w:tr w:rsidR="006869B1" w:rsidRPr="001A12F3" w:rsidTr="00303E86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олевая, д.1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Обоянь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15</w:t>
            </w:r>
          </w:p>
        </w:tc>
      </w:tr>
      <w:tr w:rsidR="006869B1" w:rsidRPr="001A12F3" w:rsidTr="00303E86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15</w:t>
            </w:r>
          </w:p>
        </w:tc>
      </w:tr>
      <w:tr w:rsidR="006869B1" w:rsidRPr="001A12F3" w:rsidTr="00303E86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61</w:t>
            </w:r>
          </w:p>
        </w:tc>
      </w:tr>
      <w:tr w:rsidR="006869B1" w:rsidRPr="001A12F3" w:rsidTr="00303E86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</w:t>
            </w:r>
          </w:p>
        </w:tc>
      </w:tr>
      <w:tr w:rsidR="006869B1" w:rsidRPr="001A12F3" w:rsidTr="00303E86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53А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Обоянского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165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ктябрьская, д. 117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Прямицыно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Северная, д. 1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овая, д. 60А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Дьяконовский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Черницынский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Поныри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Пристень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Кировский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д.11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д.13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д.15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Рыльск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К.Маркса, д.23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К.Маркса, д.25/1А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района Ку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ской области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арьино,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арьино,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вановское, ул. Гора Льговская,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Малогнеушевский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Кшенский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 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аводская,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.Ф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рунзе,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3а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 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Солнцево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 д. 4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Зуевский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Суджа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15в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Гончаровский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Замостянский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Заолешенский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Тим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Тимского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Фатеж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Верхнелюбажский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Фатежского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Хомутовка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Кирова,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д.19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Калиновский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Черемисиново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Черемисиновского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Щигровского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563A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563A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563A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Pr="00A43096" w:rsidRDefault="006869B1" w:rsidP="00563A8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C36407" w:rsidRPr="00351AEB" w:rsidRDefault="00C36407" w:rsidP="00563A8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563A8C" w:rsidRPr="00BE1161" w:rsidTr="00563A8C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63A8C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Адресный перечень дворовых территорий, </w:t>
            </w:r>
          </w:p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благоустраиваемых</w:t>
            </w:r>
            <w:proofErr w:type="gram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2020 году </w:t>
            </w:r>
          </w:p>
        </w:tc>
      </w:tr>
    </w:tbl>
    <w:p w:rsidR="00C36407" w:rsidRPr="00563A8C" w:rsidRDefault="00C36407" w:rsidP="00563A8C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563A8C" w:rsidRPr="00BE1161" w:rsidTr="00563A8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ород Курск»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Кати Зеленко, д. 3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Мирная, д. 19 «а»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ная, д. 19 «б»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Косухина, д. 5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Студенческая, д. 8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денческая, д. 12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3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жденческий, д. 5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Учрежденческий, д. 7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20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24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26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28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30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34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36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38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40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44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46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47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55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8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50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Энгельса, д. 14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5 «Б»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8 «А»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12 «А»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28 «Б»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Западный парк, д. 14, 15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Ухтомского, д. 6а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50 «Ж»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55 «А»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оюзная, д. 31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юзная, д. 63 «А»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Серегина, д. 45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Литовская, д. 16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 д. 50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Юности, д. 22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16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18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д. 87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89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Ольшанского, д. 8 «А»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Комарова, д. 17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Сумская, д. 50 «Б»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3-я Песковская, д. 1</w:t>
            </w:r>
          </w:p>
        </w:tc>
      </w:tr>
      <w:tr w:rsidR="00563A8C" w:rsidRPr="00BE1161" w:rsidTr="00563A8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3-я 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ковская, д. 25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3/2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Маршала Жукова, д. 4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5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нтюрева, д.11/1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ева, д.11/2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Сентюр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ва, д.13/2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Курская, д.5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5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28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10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68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10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Придорожная, д. 7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Ho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 Курская, д. 24 «д»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 Ку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кая, д. 26 «а»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Красная, д. 31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563A8C" w:rsidRPr="00BE1161" w:rsidTr="00563A8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 пер. Первомайский, д. 4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563A8C" w:rsidRPr="00BE1161" w:rsidTr="00563A8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Полевая, д. 6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риевского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 ул. Строительная, д. 4, д. 5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д.1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Новая, д.3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д.4</w:t>
            </w:r>
          </w:p>
        </w:tc>
      </w:tr>
      <w:tr w:rsidR="00563A8C" w:rsidRPr="00BE1161" w:rsidTr="00563A8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д.6</w:t>
            </w:r>
          </w:p>
        </w:tc>
      </w:tr>
      <w:tr w:rsidR="00563A8C" w:rsidRPr="00BE1161" w:rsidTr="00563A8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д.9</w:t>
            </w:r>
          </w:p>
        </w:tc>
      </w:tr>
      <w:tr w:rsidR="00563A8C" w:rsidRPr="00BE1161" w:rsidTr="00563A8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д.10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Мира, д. 4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Новая, д. 1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д.18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10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15/1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20 лет Победы, д.22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основая, д. 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основая, д. 3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 Сосновая, д. 21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Букреевка, д. 85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1-й квартал, д. 10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4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5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7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9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10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172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20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21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23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 ул. Пушная, д. 561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99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 ул. Пушная, д. 559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23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27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Мира, д. 29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106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енина, д.108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енинa, д. 110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eнина, д.112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я, д. 118 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ьская, д. 120 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125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126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рвомайская, д. 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Пе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вoмайскaя, д. 3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 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Червоных Казаков, 4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рковая, д.2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ковая, д.3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вая, д.4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Парков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я, д.6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ковая, д.10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140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142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Луначарского, д.10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Луначарского, д.16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563A8C" w:rsidRPr="00BE1161" w:rsidTr="00563A8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Гора Льговская, д. 16</w:t>
            </w:r>
          </w:p>
        </w:tc>
      </w:tr>
      <w:tr w:rsidR="00563A8C" w:rsidRPr="00BE1161" w:rsidTr="00563A8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Шлях Льговский, д. 28</w:t>
            </w:r>
          </w:p>
        </w:tc>
      </w:tr>
      <w:tr w:rsidR="00563A8C" w:rsidRPr="00BE1161" w:rsidTr="00563A8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4</w:t>
            </w:r>
          </w:p>
        </w:tc>
      </w:tr>
      <w:tr w:rsidR="00563A8C" w:rsidRPr="00BE1161" w:rsidTr="00563A8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Марьино, ул. Центральная, д. 14 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Кшенская, д. 65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Волжанец, ул. Школьная, д. 12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Кирова, д. 4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Кирова, д. 9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Ленина, д. 35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39А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Профсоюзная, д.15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Октябрьская, д. 19 «Б»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4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5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563A8C" w:rsidRDefault="00563A8C" w:rsidP="00C3640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563A8C" w:rsidRPr="00BE1161" w:rsidTr="00563A8C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63A8C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Адресный  перечень дворовых территорий,</w:t>
            </w:r>
          </w:p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благоустраиваемых</w:t>
            </w:r>
            <w:proofErr w:type="gram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2021 году </w:t>
            </w:r>
          </w:p>
        </w:tc>
      </w:tr>
    </w:tbl>
    <w:p w:rsidR="00563A8C" w:rsidRPr="00563A8C" w:rsidRDefault="00563A8C" w:rsidP="00563A8C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563A8C" w:rsidRPr="00BE1161" w:rsidTr="00563A8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ород Курск»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Красная площадь, д. 2/4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-т  В. Клыкова, д. 1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B. Клыкова, д. 3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лыкова, д. 5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Клыкова, д. 7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ва, д. 9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Клыков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, д. 11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-т  B. Клыкова, д. 13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B.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лыкова, д. 15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ва, д. 17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ва, д. 51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Клыкова, д. 62 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-т  В. Kлыкова, д. 64 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T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 B.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лыкoва, д. 66 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-т  В. Клыковa, д. 90 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лыкова, д. 92 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Радищева, д. 56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Володарского, д. 8 «А»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1-ая Фатежская, д. 73/1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Косухина, д. 5 «А»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Хрущева, д.22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Хрущева, д.12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К. Маркса, д. 65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Студенческая, д. 36 «А»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К. Марк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а, д. 61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К. М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ркса, д. 61 «А» 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Энтузиастов, д. 1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Энтузиастов, д. 3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оюзная, д.53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юзная, д.55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Союзная, д.57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я, д.57 «Б» 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юзная, д.63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юзная, д. 71 «Г»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юзнaя, д. 14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Союзная, д. 15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Республиканская, д. 50 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Ухтомского, д. 6 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Р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спубликанская, д.50 «Е»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еспубликанская, д.50 «В» 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Респ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бликанская, д.50 «Д»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Серегина, д. 25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Дейнеки, д. 40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Менделеева, д. 51 «А» 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Комарова, д. 8 «Б»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умская, д. 37/4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мская, д. 37/6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Сумская, д. 37/2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Сум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кая, д. 11 «А» 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Сумская, д. 11 «Б» 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Сумск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я, д. 11 «В»</w:t>
            </w:r>
          </w:p>
        </w:tc>
      </w:tr>
      <w:tr w:rsidR="00563A8C" w:rsidRPr="00BE1161" w:rsidTr="00563A8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Ольшанского, д. 24    </w:t>
            </w:r>
          </w:p>
        </w:tc>
      </w:tr>
      <w:tr w:rsidR="00563A8C" w:rsidRPr="00BE1161" w:rsidTr="00563A8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Белгородская, д. 22</w:t>
            </w:r>
          </w:p>
        </w:tc>
      </w:tr>
      <w:tr w:rsidR="00563A8C" w:rsidRPr="00BE1161" w:rsidTr="00563A8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ерёгина, д. 47</w:t>
            </w:r>
          </w:p>
        </w:tc>
      </w:tr>
      <w:tr w:rsidR="00563A8C" w:rsidRPr="00BE1161" w:rsidTr="00563A8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Серёгина, д. 47 «А»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Ленина, д. 48/2 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Л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нинa д. 86/3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Никитина, д. 9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Молодежная, д. 5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Молодежная, д. 9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Курская, д. 5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Маршала Жукова, д. 4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23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вая, д. 27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Космонавт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в, д. 12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Космонавтов, д. 14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21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25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Новая Курская, д. 26 «а» 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«Поселок Глушково» Глушковского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тpoительная, д. 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Строительная, д. 3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Фрунзе, д. 3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Фрунзе, д. 5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3</w:t>
            </w:r>
          </w:p>
        </w:tc>
      </w:tr>
      <w:tr w:rsidR="00563A8C" w:rsidRPr="00BE1161" w:rsidTr="00563A8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5</w:t>
            </w:r>
          </w:p>
        </w:tc>
      </w:tr>
      <w:tr w:rsidR="00563A8C" w:rsidRPr="00BE1161" w:rsidTr="00563A8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8</w:t>
            </w:r>
          </w:p>
        </w:tc>
      </w:tr>
      <w:tr w:rsidR="00563A8C" w:rsidRPr="00BE1161" w:rsidTr="00563A8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12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20 лет Победы, д. 10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31, д. 33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д. Ворошнево, ул. Газопроводская, д. 30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д. Ворошнево, ул. Сосновая, д. 5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«Лебяженский сельсовет» Курского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д. 2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с. Мантурово, ул. Маяковского, д. 21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с. Мантурово, ул. Маяковского, д. 25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с. Зорино, ул. Октябрьская, д. 119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Пригородный, ул. Центральная, д. 6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Северная, д. 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пер. Коммунистический, д. 11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30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32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34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36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38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Ломоносова, д. 5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80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Ворошилова, д. 76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563A8C" w:rsidRPr="00BE1161" w:rsidTr="00563A8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Сироткина, д. 6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 д. 56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«Волжанский сельсовет» Советского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пос. Солнцево, ул. Кирова, д. 1 «а»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Куйбышева, д. 66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Димитрова, д. 1 «г»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Черемисиново» 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Почтовая, д. 34</w:t>
            </w:r>
          </w:p>
        </w:tc>
      </w:tr>
      <w:tr w:rsidR="00563A8C" w:rsidRPr="00BE1161" w:rsidTr="00563A8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A8C" w:rsidRPr="00BE1161" w:rsidRDefault="00563A8C" w:rsidP="00563A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Почтовая, д. 32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«Пригородненский сельсовет» 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563A8C" w:rsidRPr="00BE1161" w:rsidTr="00563A8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63A8C" w:rsidRPr="00BE1161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563A8C" w:rsidRDefault="00563A8C" w:rsidP="00C3640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36407" w:rsidRPr="00AD0178" w:rsidRDefault="00C36407" w:rsidP="00C36407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C94C41" w:rsidRDefault="00C94C41" w:rsidP="00C94C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C94C41" w:rsidRPr="00821373" w:rsidTr="00853915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4C41" w:rsidRPr="00821373" w:rsidRDefault="00563A8C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Адресный 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перечень дворовых территорий, благоустраиваемых в 2022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</w:p>
        </w:tc>
      </w:tr>
    </w:tbl>
    <w:p w:rsidR="00C94C41" w:rsidRPr="00570B54" w:rsidRDefault="00C94C41" w:rsidP="00C94C41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472"/>
        <w:gridCol w:w="8876"/>
      </w:tblGrid>
      <w:tr w:rsidR="00C94C41" w:rsidRPr="00821373" w:rsidTr="00C94C41">
        <w:trPr>
          <w:trHeight w:val="300"/>
          <w:tblHeader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35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39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41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45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49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50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52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54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56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58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59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60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61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69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70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74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75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76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78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79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80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Семеновская, д. 98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Бойцов 9-й Дивизии, д. 101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  <w:proofErr w:type="gramStart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/А</w:t>
            </w:r>
            <w:proofErr w:type="gramEnd"/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Бойцов 9-й Д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ивизии, д. 187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189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Орловская, д. 24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12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37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68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Димитрова, д. 99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Ленина, д. 63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Пионеров, д. 16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пр-т Дружбы, д. 26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50 лет Октября, д. 153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пер. Учрежденческий, д. 6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Чумаковская, д. 33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Радищева, д. 28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Асеева, д. 14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 пер., д. 11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 пер., д. 15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Ахтырская, 4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65/2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Дзержинского, д. 82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80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Аэродромная, д. 16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1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1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14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23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25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30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Блинова, д. 27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Блинова, д. 27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Блинова, д. 29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Рябиновая, д. 8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Пучковка, д. 106</w:t>
            </w:r>
            <w:proofErr w:type="gramStart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Бочарова, д. 23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Ватутина, д. 14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Володарского, д. 40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В. Казацкий  пер., д. 9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Гайдара, д. 13/4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Ленина, д. 82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Ленина, д. 82/2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Ленина, д. 82/3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Маршала Жукова, д. 12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Маршала Жукова, д. 14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Мира, д. 10/2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Мира, д. 18/3 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д.1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д.5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д.6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д.9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</w:t>
            </w:r>
            <w:proofErr w:type="gramStart"/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 ,</w:t>
            </w:r>
            <w:proofErr w:type="gramEnd"/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 д.10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д.11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д.13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д.17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д.19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д.21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д.23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д.25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-т Коммунистический</w:t>
            </w:r>
            <w:proofErr w:type="gramStart"/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 ,</w:t>
            </w:r>
            <w:proofErr w:type="gramEnd"/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 д.32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д.33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Гайдара, д.4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Гайдара, д.6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Гайдара, д.8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д.2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д.4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д.8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д.16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д.20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д.22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, д.5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д.7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105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д.13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, д.15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д.21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д.23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д.27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д.29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д.31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 Мира,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д.1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д.2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д.5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 Мира,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д.6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д.9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д.16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д.17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д.21 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Большевиков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Большевиков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36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Глушково» Глушковского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ок Теткино» Глушковского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«Первоавгустовский сельсовет»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Дмитриевского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25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п. Солнечный</w:t>
            </w:r>
            <w:r>
              <w:rPr>
                <w:rFonts w:ascii="Times New Roman" w:hAnsi="Times New Roman"/>
                <w:sz w:val="28"/>
                <w:szCs w:val="28"/>
              </w:rPr>
              <w:t>, ул. Новая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</w:tr>
      <w:tr w:rsidR="00C94C41" w:rsidRPr="00821373" w:rsidTr="00C94C41">
        <w:trPr>
          <w:trHeight w:val="25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Солнечный,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ул. Новая,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2а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Касторное» Касторенского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Школьная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Школьная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Школьная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17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50 лет Октября,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50 лет Октября,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21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133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Чайковского,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Олымский» Касторенского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Коренево» Кореневского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Курского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п. Камыши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26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п. Камыши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30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«Клюквин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ской сельсовет» Курского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Иванино» Курчатовского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ул. Совхозная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«Дичнянский сельсовет» Курчатов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с. Сейм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ул. </w:t>
            </w:r>
            <w:proofErr w:type="gramStart"/>
            <w:r w:rsidRPr="00821373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д. 11, 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с. Сейм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ул. </w:t>
            </w:r>
            <w:proofErr w:type="gramStart"/>
            <w:r w:rsidRPr="00821373">
              <w:rPr>
                <w:rFonts w:ascii="Times New Roman" w:hAnsi="Times New Roman"/>
                <w:sz w:val="28"/>
                <w:szCs w:val="28"/>
              </w:rPr>
              <w:t>Пролетарская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Медвенка»  Медвенского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Обоянского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с. Зорино,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Прямицыно» Октябрьского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Мирная,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лок Поныри» Поныровского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2FBF">
              <w:rPr>
                <w:rFonts w:ascii="Times New Roman" w:hAnsi="Times New Roman"/>
                <w:sz w:val="28"/>
                <w:szCs w:val="28"/>
              </w:rPr>
              <w:t>ул. Червонных казаков, д.4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Пристень» Пристенского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п. Пристень ул. Советская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49А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п. Пристень ул. Советская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61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ул. Маяковского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Маяковского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Маяковского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ул. Ворошилова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72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«Малогнеушевский сельсовет» Рыльского рай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Солнцевского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1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Ленина,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 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Хомутовка» Хомутовского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Черемисиново» Черемиси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Вокзальная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Вокзальная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94C41" w:rsidRPr="009D03B6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9D03B6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C94C41" w:rsidRDefault="00C94C4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051"/>
        <w:gridCol w:w="6021"/>
      </w:tblGrid>
      <w:tr w:rsidR="00563A8C" w:rsidRPr="004255EA" w:rsidTr="00563A8C">
        <w:trPr>
          <w:trHeight w:val="5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3A8C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Адресный 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дворовых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территорий, </w:t>
            </w:r>
          </w:p>
          <w:p w:rsidR="00563A8C" w:rsidRPr="004255EA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благоустраиваемых в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3-2024 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ах</w:t>
            </w:r>
          </w:p>
        </w:tc>
      </w:tr>
      <w:tr w:rsidR="00563A8C" w:rsidRPr="004255EA" w:rsidTr="00563A8C">
        <w:trPr>
          <w:trHeight w:val="300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A8C" w:rsidRPr="004255EA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A8C" w:rsidRPr="004255EA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Адрес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общественной территории</w:t>
            </w:r>
          </w:p>
        </w:tc>
      </w:tr>
      <w:tr w:rsidR="00563A8C" w:rsidRPr="004255EA" w:rsidTr="00563A8C">
        <w:trPr>
          <w:trHeight w:val="106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A8C" w:rsidRPr="004255EA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A8C" w:rsidRPr="004255EA" w:rsidRDefault="00563A8C" w:rsidP="00563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</w:tr>
    </w:tbl>
    <w:p w:rsidR="00563A8C" w:rsidRDefault="00563A8C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A8C" w:rsidRPr="00A43096" w:rsidRDefault="00563A8C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6869B1" w:rsidRPr="006075E1" w:rsidTr="00303E86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Адресный перечень общественных территорий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благоустраиваемых в 2019 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ду </w:t>
            </w:r>
          </w:p>
        </w:tc>
      </w:tr>
    </w:tbl>
    <w:p w:rsidR="006869B1" w:rsidRPr="006075E1" w:rsidRDefault="006869B1" w:rsidP="006B178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223"/>
        <w:gridCol w:w="9125"/>
      </w:tblGrid>
      <w:tr w:rsidR="006869B1" w:rsidRPr="006075E1" w:rsidTr="00303E86">
        <w:trPr>
          <w:trHeight w:val="300"/>
          <w:tblHeader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Курск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(Афганцев)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КЗТЗ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Сумская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Озеро Ермошкино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Героев 16-й Воздушной Армии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Союзная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Железногорск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за Сквером Воинов-Интернационалистов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микрорайона № 10, за торговым центром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Дружба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6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микрорайона № 3 в районе дома № 17/2, детского сада №14, в районе детского сада № 15 и домов №, и 9/2, 7/2, 3/4, 3/2 по ул. Гагарина и дома № 41 по ул. Мира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 между домами № 20 по ул. Ленина и № 56/2 по ул. Роко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совского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Бульвар Победы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Льгов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Красная площадь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Щигры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городского пруда по ул. Черняховского (2 этап строительства)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с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елица по ул.Советская, д. 25А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им. Филимонова в сл. Белая                                 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Первомайский от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(МКОУ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Беловская СОШ) до ул. 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Гирьянский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Гирьи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Интернациональная</w:t>
            </w:r>
            <w:proofErr w:type="gramEnd"/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возле ДК, д. Гирьи, Сквер по ул. Полевая, д. 7 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Коммунар, ул. Строителей, д. 7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Большесолдатский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Большесолда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Любимовский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Большесолдатского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Любимовка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поселок Глушково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возле памятника односельчанам,  ул. Ленина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поселок Теткино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10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Званновский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возле Дома культуры по ул. Центральная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Кобыльский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стела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Павших односельчан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этап) по ул. Средняя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Попово-Лежачанский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Попово-Лежачи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2А                                                             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поселок Горшечное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Горшеченского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Дмитриев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6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Комсомольская от ул. Ленина до ул. Красная и от ул. Володарского до ул. В.Терещенко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Первоавгустовский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Дмитриевского района»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 (1 этап) в с. Певрвоавгустовка по ул. К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рова 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Михайловский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Железногорского района»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Студенокский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Железногорского района»</w:t>
            </w:r>
          </w:p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 Героев ВОВ в с. Студенок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поселок Золотухино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Кирова, 29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Будановский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Будановка по ул.  Гвардейская и ул. Советская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Свободинский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Солнечный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поселок 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арковая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поселок Новокасторное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поселок Олымский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воинской славы по ул. Мира 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поселок Конышевка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Титова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поселок Коренево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Лагутина 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Бесединский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(2 этап)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Ворошневский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 Зона отдыха в д. Ворошнево по  ул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Камышинский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Клюквинский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им. Маршала Жукова, 5-й квартал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 в п. им. Маршала Жукова, 5-й квартал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Лебяженский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в п. Черемушки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Воинам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погибшим в годы Великой Отечественной войны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п. Черемушки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Моковский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д. 1-я Моква, ул. Школьная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Новопоселеновский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д. 1-е Цветово по ул. Советская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Полевской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вокруг Полевского клуба в д. Полевая по ул. Пристанционная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Рышковский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Рышково по ул. Школьная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п.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Юбилейный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Цветочная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Иванино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имени К.Либкнехта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З. Суворова 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за зданием Дичнянской СОШ в с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ичня, квартал 3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с. Дичня, квартал 1, 2, 3, 4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9B1" w:rsidRPr="006075E1" w:rsidRDefault="006869B1" w:rsidP="006B1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воинам Советской Армии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погибшим в годы ВОВ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п. Мант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рово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Ястребовский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Центральная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Сеймский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с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ейм по ул.Мира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Сейм по ул. Мира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Медвенка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Мая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Обоянь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перед городским пляжем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3-го Интернационала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Обоянского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Прямицино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Дьяконовский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перед ДК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Парковая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Черницынский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д. Маслова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д. Анахина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с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ерницыно, ул.Геологическая,15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Возы по ул. Октябрьская и ул. Школьная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Поныри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по ул. Рокоссовского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Пристень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Крестьянская, д.1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Комсомольская, д.13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Кировский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Ломоносова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Братская могила воинов Советской Армии, погибших в годы ВОВ по ул.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Ломоносова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Рыльск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Спортивный комплекс по ул. Маяковского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К.Либкнехта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Ленина, ул. Р.Люксембург, ул. Луначарского, ул. Урицкого</w:t>
            </w:r>
            <w:proofErr w:type="gramEnd"/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Памятник в с.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д.8а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Малогнеушевский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п.им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уйбышева по ул. Лесная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Кшенский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напротив Администрации по ул. Свердлова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 д. Волжанец  по ул. Центральная д. 20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Солнцево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имени Максима Горького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Зуевский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с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уевка по  ул.Центральная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Суджа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1 Мая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Гончаровский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ДК в п. Гончаровка по ул. Мира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Замостянский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Парка в п. Замостье по ул. Парковая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Заолешенский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лощадь возле ДК в п. Заолешенка по ул. Новоселовка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Махновка по ул. Церковская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Тим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Тимского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по  ул. Кирова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 ул. Кирова до ул. Ленина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Фатеж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ртема по ул.К.Маркса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Верхнелюбажский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Фатежского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 с. Верхний Любаж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Хомутовка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Октябрьская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Ударная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Калинина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Калиновский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Черемисиново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Черемисиновского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ооперативная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Щигровского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вокруг памятника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Скорбящая мать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Комарова</w:t>
            </w:r>
          </w:p>
        </w:tc>
      </w:tr>
    </w:tbl>
    <w:p w:rsidR="006869B1" w:rsidRPr="006075E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C41" w:rsidRDefault="00C94C41" w:rsidP="00C94C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C94C41" w:rsidRPr="00B973D1" w:rsidTr="00C94C41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Адресный перечень общественных территорий, благоустраиваемых в 2020 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ду </w:t>
            </w:r>
          </w:p>
        </w:tc>
      </w:tr>
    </w:tbl>
    <w:p w:rsidR="00C94C41" w:rsidRPr="00BB31CE" w:rsidRDefault="00C94C41" w:rsidP="00C94C41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244"/>
        <w:gridCol w:w="9104"/>
      </w:tblGrid>
      <w:tr w:rsidR="00C94C41" w:rsidRPr="00B973D1" w:rsidTr="00C94C41">
        <w:trPr>
          <w:trHeight w:val="300"/>
          <w:tblHeader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Ленина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Парк Железнодорожников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Театральная</w:t>
            </w:r>
            <w:proofErr w:type="gramEnd"/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Детский парк (Пионеров)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Блинова</w:t>
            </w:r>
          </w:p>
        </w:tc>
      </w:tr>
      <w:tr w:rsidR="00C94C41" w:rsidRPr="00B973D1" w:rsidTr="00C94C41">
        <w:trPr>
          <w:trHeight w:val="403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Зона отдыха «Озеро Еромошкино» (2 этап) по ул. 1-я Ламоновская</w:t>
            </w:r>
          </w:p>
        </w:tc>
      </w:tr>
      <w:tr w:rsidR="00C94C41" w:rsidRPr="00B973D1" w:rsidTr="00C94C41">
        <w:trPr>
          <w:trHeight w:val="36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у здания ф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илармонии по ул. Перекальского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94C41" w:rsidRPr="00B973D1" w:rsidTr="00C94C41">
        <w:trPr>
          <w:trHeight w:val="4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за Сквером Воинов -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Интернациалистов</w:t>
            </w:r>
          </w:p>
        </w:tc>
      </w:tr>
      <w:tr w:rsidR="00C94C41" w:rsidRPr="00B973D1" w:rsidTr="00C94C41">
        <w:trPr>
          <w:trHeight w:val="9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микрорайона №3 в районе дома №17/2, детского сада №14, в районе детского сада №15 и домов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9/2, 7/2, 3/4, 3/2 по ул. Гагарина и дома № 41 по ул. Мира </w:t>
            </w:r>
          </w:p>
        </w:tc>
      </w:tr>
      <w:tr w:rsidR="00C94C41" w:rsidRPr="00B973D1" w:rsidTr="00C94C41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между домами №20 по ул. Ленина и №56/2 по ул. Рокоссо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ского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Бульвар Победы (5 микрорайон)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около Храма Серафима Саровского (ул. Энергетиков, д. 2Г)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Красная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К. Маркса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Луначарского</w:t>
            </w:r>
          </w:p>
        </w:tc>
      </w:tr>
      <w:tr w:rsidR="00C94C41" w:rsidRPr="00B973D1" w:rsidTr="00C94C41">
        <w:trPr>
          <w:trHeight w:val="39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Плеханово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Беловского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Парк им. Филимонова в сл. Белая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 в сл. Белая по ул. Советская (1 этап)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Беловского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Гирьи по ул. Интернациональная 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Гирьи по ул. Полевая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(2 этап) в п. Коммунар по ул. Строителей, д. 7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Большесолда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.Б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ольшое Солдатское по ул.Мира,1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Любимовка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Глушково» Глушковского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8D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Теткино» Глушковского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Стелла по ул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.Ц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ентральная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.Ц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ентральная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Кобылки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Средняя</w:t>
            </w:r>
            <w:proofErr w:type="gramEnd"/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ьсовет» Глушковского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Попово-Лежачи по пер.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Колхозный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Горшечное по ул. Мира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по ул. В. Терещенко, ул. Комсомольская 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Лен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ина до ул. Революционная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«Первоавгустовский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сельсовет» Дмитриевского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Славы, (2 этап) по ул. Кирова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Героев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Великой Отечественной войны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д. Будановка по ул. Советская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Калинина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Буден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воинской славы (2-й этап) по  ул. Мира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Конышевка» Конышевского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Коренево» Кореневского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ул.70 лет Октября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Базарная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(3 этап)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«Ворошневский сельсовет» Курского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 по ул. Сосновая, д. 1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Камыши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B973D1" w:rsidTr="00C94C41">
        <w:trPr>
          <w:trHeight w:val="367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6-й квартал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B973D1" w:rsidTr="00C94C41">
        <w:trPr>
          <w:trHeight w:val="326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в пос. Черемушки</w:t>
            </w:r>
          </w:p>
        </w:tc>
      </w:tr>
      <w:tr w:rsidR="00C94C41" w:rsidRPr="00B973D1" w:rsidTr="00C94C41">
        <w:trPr>
          <w:trHeight w:val="373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в пос. Черемушки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д. 1-я Моква по ул. Баклашовка - ул. Санаторная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д. 1-е Цветово по ул. Новая и ул. Придорожная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Иванино» Курчатовского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имени К.Либкнехта» Курча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Центральная площадь (2 этап) 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(3 этап)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Дичня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Дичня, квартал 4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Школьная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Коммунистическая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Садовая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Вискова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Крупская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Медвенка» Медвенского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(2 этап)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 «Самолет»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Ленина, квартал № 36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Обоянского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Прямицыно» Октябрьского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Дьяконово по ул. Победы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с. Черницыно на пересечении ул. Буровая и ул. Геологическая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 xml:space="preserve"> д. Анахина по ул. Присеймская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п. Возы по ул. Комсомольская, д. 5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ныри» Поныровского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(1 этап) по ул. Чехова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Пристень» Пристенского района</w:t>
            </w:r>
          </w:p>
        </w:tc>
      </w:tr>
      <w:tr w:rsidR="00C94C41" w:rsidRPr="00B973D1" w:rsidTr="00C94C41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советских воинов, погибших в боях с фашистскими з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хватчиками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Почтовая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по ул. Центральная, д.161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III  Интернационал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Ленина (от ул. Луначарского до ул. Р.Люксембург)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Ленина (от ул. 25-го Октября до Слободки)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кий сельсовет» Рыльского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вановское по ул. Гора Рыльская, 1а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Марьино по ул. Садовая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им. Куйбышева по ул. Лесная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 по ул. Свердлова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Советского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Волжанец по ул. Центральная д. 20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вет» Солнцевского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Зуевка по  ул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оповка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Заводск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Привокзальная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культуры в сл. Гончаровка по ул. Мира, д. 76А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Заолешенка по ул. Новоселовка, д. 6а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Махновка по ул. Выгон </w:t>
            </w:r>
            <w:proofErr w:type="gramEnd"/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Димитрова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«город Фатеж»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(2 этап) по ул. К. Маркса, д. 15 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п. Верхний Любаж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Хомутовка» Хомутовского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Юбилейная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 ул. Комсомольская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стадиона по ул. М. Горького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сл. Пригородняя по ул. Гайдара и ул. Комарова</w:t>
            </w:r>
          </w:p>
        </w:tc>
      </w:tr>
    </w:tbl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B70D4C" w:rsidRPr="00BE1161" w:rsidTr="00DA5B00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Адресный перечень общественных территорий,</w:t>
            </w:r>
          </w:p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благоустраиваемых</w:t>
            </w:r>
            <w:proofErr w:type="gram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2021 году </w:t>
            </w:r>
          </w:p>
        </w:tc>
      </w:tr>
    </w:tbl>
    <w:p w:rsidR="00C94C41" w:rsidRPr="00B70D4C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"/>
          <w:szCs w:val="2"/>
        </w:rPr>
      </w:pPr>
    </w:p>
    <w:p w:rsidR="008D7105" w:rsidRPr="009838D3" w:rsidRDefault="008D7105" w:rsidP="008D710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B70D4C" w:rsidRPr="00BE1161" w:rsidTr="00DA5B00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Железнодорожников (2-я очередь), пр-д Театральный</w:t>
            </w:r>
          </w:p>
        </w:tc>
      </w:tr>
      <w:tr w:rsidR="00B70D4C" w:rsidRPr="00BE1161" w:rsidTr="00DA5B00">
        <w:trPr>
          <w:trHeight w:val="7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Зона отдыха «Озеро Ермошкино» (3 этап), ул.1-я Ламоновская</w:t>
            </w:r>
          </w:p>
        </w:tc>
      </w:tr>
      <w:tr w:rsidR="00B70D4C" w:rsidRPr="00BE1161" w:rsidTr="00DA5B00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(2 этап)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на пересечении ул. Радищева и ул. Дзержинского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по проспекту В. Клыкова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B70D4C" w:rsidRPr="00BE1161" w:rsidTr="00DA5B00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 по ул. Ленина </w:t>
            </w:r>
          </w:p>
        </w:tc>
      </w:tr>
      <w:tr w:rsidR="00B70D4C" w:rsidRPr="00BE1161" w:rsidTr="00DA5B00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Территория мкр. №10, за ТЦ «Дружба»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4-м микрорайоне вдоль ул. Энергетиков 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D4C" w:rsidRPr="00BE1161" w:rsidRDefault="00B70D4C" w:rsidP="00DA5B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Пляж на реке Сейм, пер. Шерекинский, д. 17 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D4C" w:rsidRPr="00BE1161" w:rsidRDefault="00B70D4C" w:rsidP="00DA5B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Брежинский колодец, ул. Гайдара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4C" w:rsidRPr="00BE1161" w:rsidRDefault="00B70D4C" w:rsidP="00DA5B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Стадион города Льгов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Ленина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зона, ул. Советская (2 этап)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proofErr w:type="gramEnd"/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Строителей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Мира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Глушково» Глушковского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 (2 очередь)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Теткино» Глушковского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(2 очередь)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возле дома Культуры,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возле стелы, ул. Центральная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Парк, территория около Дома Культуры (1 этап)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образование «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сельсовет» Глушковского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около Дома Культуры, пер. Колхозный, д. 137 «А»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Дома культуры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Горшечное» Горшеченского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Устройство тротуара по ул. Мира (2 этап)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Устройство тротуара по 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Пешеходная зона от ул. Володарского до ул. Красных Партизан; от ул. Красных партизан до ул. Чернышевского, д.42; от ул. Ленина до ул. Володарского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Пешеходная зона по улице Чернышевского от дома № 42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 (4 этап) ул. Кирова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Героям Великой Отечественной войны (3 этап) в д. Студенок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по ул. Кирова, 34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в д. 1-я Воробьевка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Коммунистическая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Молодежная (1, 2 очереди)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Парк им. Воеводина по ул. Калинина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Конышевка» Конышевского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 (2 этап)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Коренево» Кореневского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Новостройка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Базарная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(4 этап)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Ольховская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Парковка и летняя площадка 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B70D4C" w:rsidRPr="00BE1161" w:rsidTr="00DA5B00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искусственного водоема п. Маршала Жукова, квартал 6 (2-я и 3-я очереди)</w:t>
            </w:r>
          </w:p>
        </w:tc>
      </w:tr>
      <w:tr w:rsidR="00B70D4C" w:rsidRPr="00BE1161" w:rsidTr="00DA5B00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4C" w:rsidRPr="00BE1161" w:rsidRDefault="00B70D4C" w:rsidP="00DA5B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3-й квартал пос. Маршала Жукова</w:t>
            </w:r>
          </w:p>
        </w:tc>
      </w:tr>
      <w:tr w:rsidR="00B70D4C" w:rsidRPr="00BE1161" w:rsidTr="00DA5B00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4C" w:rsidRPr="00BE1161" w:rsidRDefault="00B70D4C" w:rsidP="00DA5B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1-й квартал пос. Маршала Жукова</w:t>
            </w:r>
          </w:p>
        </w:tc>
      </w:tr>
      <w:tr w:rsidR="00B70D4C" w:rsidRPr="00BE1161" w:rsidTr="00DA5B00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д. Халино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B70D4C" w:rsidRPr="00BE1161" w:rsidTr="00DA5B00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Парковая зона в п. Черемушки </w:t>
            </w:r>
          </w:p>
        </w:tc>
      </w:tr>
      <w:tr w:rsidR="00B70D4C" w:rsidRPr="00BE1161" w:rsidTr="00DA5B00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Парковка у спорткомплекса в п. Черемушки 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в д. 1-я Моква по ул. Центральная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и детская площадка в д. 1-е Цветово (2 этап)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Площадка для отдыха и занятия спортом по ул. Пристанционная,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д. 492а (1 этап)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«Рышковский сельсовет» Курского 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Детская и спортивная площадки в п. Искра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Иванино» Курчатовского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 (2 этап)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К.Либкнехта»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с. Дичня, 5 квартал 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Мира 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«Заводской», ул. Мира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Медвенка» Медвенского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Муниципальная зона, ул. Почтовая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Муниципальная зона, ул. Колхозная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Муниципальная зона, ул. Совхозная, пер.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Школьный</w:t>
            </w:r>
            <w:proofErr w:type="gramEnd"/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Обоянь»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на площади имени В.В. Петрова 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Прямицыно» Октябрьского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Мирная</w:t>
            </w:r>
            <w:proofErr w:type="gramEnd"/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65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«Воинам - землякам» 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Дьяконово по ул. Победы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Детская площадка в д. Маслова по ул. Речная 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с. Черницыно по ул. Листьянка 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Детская площадка в д. Репина по ул. Базарная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по ул. Комсомольская 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Поныри» Поныровского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Пристень» Пристенского района</w:t>
            </w:r>
          </w:p>
        </w:tc>
      </w:tr>
      <w:tr w:rsidR="00B70D4C" w:rsidRPr="00BE1161" w:rsidTr="00DA5B00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Кировский» Пристенского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около Дома культуры (2 этап)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Пешеходные коммуникации по ул. Р. Люксембург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по ул. Маяковского (67 квартал)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по ул. Гора Льговская (1-й этап)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Лесная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проспекту В.М. Клыкова (от ул. Ленина)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Центральная, д. 20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Солнцево» Солнцевского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Освещение по 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Дорожная</w:t>
            </w:r>
            <w:proofErr w:type="gramEnd"/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Детская площадка в парке 340 лет основания города Суджа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им. 70-летия Великой Победы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Детская игровая площадка по ул. Мира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Дома культуры (3 этап) ул. Новоселовка, 6а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площадка, ул. Сад, д. 22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зона, от ул. Димитрова до ул. К.Маркса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(3 этап) по ул. К. Маркса, д. 15 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BE1161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70 лет Октября 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Юбилейная (2 этап) 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Кладбище,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Колхозная</w:t>
            </w:r>
            <w:proofErr w:type="gramEnd"/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между ул. Комсомольская и ул. Пионерская </w:t>
            </w:r>
          </w:p>
        </w:tc>
      </w:tr>
      <w:tr w:rsidR="00B70D4C" w:rsidRPr="00BE1161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4C" w:rsidRPr="00BE1161" w:rsidRDefault="00B70D4C" w:rsidP="00DA5B00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Пионерская от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 до проезжей ч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Черемисиново» 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70D4C" w:rsidRPr="00BE1161" w:rsidTr="00DA5B00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B70D4C" w:rsidRPr="008027C5" w:rsidTr="00DA5B00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4C" w:rsidRPr="00BE1161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Pr="00506565" w:rsidRDefault="00B70D4C" w:rsidP="00DA5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возле памятника «Скорбящая мать» (2 очередь)</w:t>
            </w:r>
          </w:p>
        </w:tc>
      </w:tr>
    </w:tbl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600E40" w:rsidRDefault="00600E40" w:rsidP="00600E40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600E40" w:rsidRPr="00C66631" w:rsidTr="00600E40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D4C" w:rsidRDefault="00B70D4C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Адресный 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общественных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территорий, </w:t>
            </w:r>
          </w:p>
          <w:p w:rsidR="00600E40" w:rsidRPr="00C66631" w:rsidRDefault="00B70D4C" w:rsidP="00B70D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благоустраиваемых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 2022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</w:p>
        </w:tc>
      </w:tr>
    </w:tbl>
    <w:p w:rsidR="00600E40" w:rsidRPr="009F441D" w:rsidRDefault="00600E40" w:rsidP="00600E4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244"/>
        <w:gridCol w:w="9104"/>
      </w:tblGrid>
      <w:tr w:rsidR="00600E40" w:rsidRPr="00C66631" w:rsidTr="00600E40">
        <w:trPr>
          <w:trHeight w:val="300"/>
          <w:tblHeader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Челюскинцев и ул. Блинова (сквер у памятника Е. Н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сову)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памятника зенитчикам в урочище «Горелый лес»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ул. Перекальского и 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Ямская</w:t>
            </w:r>
            <w:proofErr w:type="gramEnd"/>
          </w:p>
        </w:tc>
      </w:tr>
      <w:tr w:rsidR="00600E40" w:rsidRPr="00C66631" w:rsidTr="00600E40">
        <w:trPr>
          <w:trHeight w:val="34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возле а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втовокзала (сквер)</w:t>
            </w:r>
          </w:p>
        </w:tc>
      </w:tr>
      <w:tr w:rsidR="00600E40" w:rsidRPr="00C66631" w:rsidTr="00600E40">
        <w:trPr>
          <w:trHeight w:val="36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Дейнеки, д. 25, д. 29  (за кинотеатром «Ассоль»)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Хуторск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(зона отдыха у реки Тускарь)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1-я Стрелецкая (детская площадка)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1-я Сиреневая (стадион)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Парижской Коммуны (тротуар)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районе ТЦ «Триумф»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Кавказская и ул.1-я Бугорская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ул.50 лет Октября, ГМЦ «Гелиос»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отдыха, ул. Менделеева, ПЛК,  2-й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Промышленный</w:t>
            </w:r>
            <w:proofErr w:type="gram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пер.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17-му Степному переулку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вдоль ул. Магистральн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 ипподрома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районе ТЦ «Триумф»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(пляж) 1-я Гуторовская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Станционная</w:t>
            </w:r>
            <w:proofErr w:type="gramEnd"/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Краснознаменная</w:t>
            </w:r>
            <w:proofErr w:type="gramEnd"/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Футбольное поле в районе дома по  ул. Герцена, 2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пр. Клыкова (сквер)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пр. Победы (бульвар)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перед ГИБДД (сквер)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Харьковск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 сквер по ул. Конорева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лесопарк по ул. Комарова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районе завода Аккумулятор (сквер)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Пеликан (сквер)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2-я Агрегатная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«город Железногорск»</w:t>
            </w:r>
          </w:p>
        </w:tc>
      </w:tr>
      <w:tr w:rsidR="00600E40" w:rsidRPr="00C66631" w:rsidTr="00600E40">
        <w:trPr>
          <w:trHeight w:val="4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Пешеходная зона (тротуар) по нечетной стороне ул. Ленина от ул. Ком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рова до ул. Гагарина и от ул. Гайдара до ул. Димитрова  </w:t>
            </w:r>
          </w:p>
        </w:tc>
      </w:tr>
      <w:tr w:rsidR="00600E40" w:rsidRPr="00C66631" w:rsidTr="00600E40">
        <w:trPr>
          <w:trHeight w:val="9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Пешеходная зона (тротуар) по четной стороне ул. Ленина от ул. Гайдара до ул. Димитрова  </w:t>
            </w:r>
          </w:p>
        </w:tc>
      </w:tr>
      <w:tr w:rsidR="00600E40" w:rsidRPr="00C66631" w:rsidTr="00600E40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Территория микрорайона  2 в районе МОУ «СОШ № 4», детского сада 7 и дома  28/3 по ул. Ленина, между кафе «Крона» и домами  5 и 1/3 по ул. Курская  </w:t>
            </w:r>
          </w:p>
        </w:tc>
      </w:tr>
      <w:tr w:rsidR="00600E40" w:rsidRPr="00C66631" w:rsidTr="00600E40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Территория в районе МОУ «СОШ № 7», домов № 58/3 и 60/3 по ул. Л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нина  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Пешеходная дорожка от автостанции до микр. «Атомград»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Территория от ул. 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11 до кафе «Молодежное»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Доска Почета и прилегающая территория у здания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Коммунистич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ский, д.7 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Автогородок Территория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C66631">
              <w:rPr>
                <w:rFonts w:ascii="Times New Roman" w:hAnsi="Times New Roman"/>
                <w:sz w:val="28"/>
                <w:szCs w:val="28"/>
              </w:rPr>
              <w:t>оммунистический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1, ул. Молодежная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Каштановая аллея Территория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 до ул. 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Пешеходная зона между КСС «Энергетик» и МАУК «ДК»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территория между 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Коммунистический д.37 и 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Коммунистический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д.35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Аллея вдоль реабилитационного центра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4 до ул. Энергетиков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Примакова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Литейная (детская и спортивная площадки)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К. Либкнехта (детская площадка)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на пересечениии ул. 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Красная</w:t>
            </w:r>
            <w:proofErr w:type="gramEnd"/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и ул. Октябрьская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2-я Пятилетка 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Кладбище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Гирьи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Коммунар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Строителей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Большесолда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в с.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Большое</w:t>
            </w:r>
            <w:proofErr w:type="gramEnd"/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Солдатское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ул. Мира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Глушково» Глушковского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реки Сейм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п. Теткино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д.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Попово-Лежачи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Осипенко,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Братск</w:t>
            </w:r>
            <w:r>
              <w:rPr>
                <w:rFonts w:ascii="Times New Roman" w:hAnsi="Times New Roman"/>
                <w:sz w:val="28"/>
                <w:szCs w:val="28"/>
              </w:rPr>
              <w:t>ая могила 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Первомайская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 зона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по ул. Пролетарская от ул. Вол</w:t>
            </w:r>
            <w:r>
              <w:rPr>
                <w:rFonts w:ascii="Times New Roman" w:hAnsi="Times New Roman"/>
                <w:sz w:val="28"/>
                <w:szCs w:val="28"/>
              </w:rPr>
              <w:t>одарского до выезда по ул. Ленина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в районе ж/д вокзала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по ул. К</w:t>
            </w:r>
            <w:r>
              <w:rPr>
                <w:rFonts w:ascii="Times New Roman" w:hAnsi="Times New Roman"/>
                <w:sz w:val="28"/>
                <w:szCs w:val="28"/>
              </w:rPr>
              <w:t>омсомольская, ул. Революционная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рк им. 40 лет Октября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пр. Советски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Космонавтов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«Первоавгустовский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сельсовет» Дмитриевского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квер Героям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Великой Отечественной войны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(4 этап)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с. Гремячка, д. 36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п. Свобода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Советская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п. Солнечный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ул. Мира 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Касторное» Касторенского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по ул.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Калинина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Чапаева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Олымский» Касторенского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 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Строителей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Пляж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Мира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Парковка у ЦРБ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20 лет Победы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Парковка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здания д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етского сада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ул. 20 лет Победы,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Парковка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здания д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етского сада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20 лет Победы,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17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Конышевка» Конышевского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Коренево» Кореневского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Коренево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Снаго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й шлях 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(5 этап)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Хоккейная коробка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Ворошнево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Сосновая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600E40" w:rsidRPr="00C66631" w:rsidTr="00600E40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зона в п. Черё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мушки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1-я Моква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ул. Центральная (2 этап)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д. Полевая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Школьная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портивн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площадк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Школьная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Иванино» Курчатовск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ое образование «поселок имени К. Л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ибкнехта» Кур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 (2 этап)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Уличное освещение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с. Ястребовка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Чкалова до Физкультурно-оздоровительного комплекса 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Медвенка» Медвенского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ородско</w:t>
            </w:r>
            <w:r>
              <w:rPr>
                <w:rFonts w:ascii="Times New Roman" w:hAnsi="Times New Roman"/>
                <w:sz w:val="28"/>
                <w:szCs w:val="28"/>
              </w:rPr>
              <w:t>е кладбище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Тротуар по ул. 1 Мая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лощад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перед </w:t>
            </w:r>
            <w:r>
              <w:rPr>
                <w:rFonts w:ascii="Times New Roman" w:hAnsi="Times New Roman"/>
                <w:sz w:val="28"/>
                <w:szCs w:val="28"/>
              </w:rPr>
              <w:t>районным Домом к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ультуры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арковочн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 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Ленина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16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зона около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мемориала </w:t>
            </w:r>
            <w:r>
              <w:rPr>
                <w:rFonts w:ascii="Times New Roman" w:hAnsi="Times New Roman"/>
                <w:sz w:val="28"/>
                <w:szCs w:val="28"/>
              </w:rPr>
              <w:t>«Самолет»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Тротуар по ул. Луначарского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Обоянского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Прямицыно» Октябрьского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емориальн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комплекс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«Сквер героев»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арковочн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C666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Возы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Комсомольская,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лок Поныри» Поныровского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Поныри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Червонных казаков,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600E40" w:rsidRPr="00C66631" w:rsidTr="00600E40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Победы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(2этап)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Площадь возле здания Администрации п. Кировский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Парк им. М. Горького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Свердлова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16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 (от Советск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площад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до ул. Ленина)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 (от ул. Урицкого  до ул. Володарского)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Пешеходные коммуникации по ул. 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Маркса (от ул. 25-го Октября лет  до ул. Свердлова)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Рыльского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территория в с.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Ивановское</w:t>
            </w:r>
            <w:proofErr w:type="gramEnd"/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Советского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ивная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Волжанец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Центральная,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Солнцевского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ладбищ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сл. Гончаровка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ешеходн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 зона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Кирова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Хомутовка» Хомутовского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Пешеходная зона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ул. Память Ильича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 21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600E40" w:rsidRPr="00DB00DE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Гагарина</w:t>
            </w:r>
          </w:p>
        </w:tc>
      </w:tr>
    </w:tbl>
    <w:p w:rsidR="008D7105" w:rsidRDefault="008D7105" w:rsidP="00600E40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051"/>
        <w:gridCol w:w="6021"/>
      </w:tblGrid>
      <w:tr w:rsidR="00B70D4C" w:rsidRPr="004255EA" w:rsidTr="00DA5B00">
        <w:trPr>
          <w:trHeight w:val="63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0D4C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Адресный 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общественных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территорий,</w:t>
            </w:r>
          </w:p>
          <w:p w:rsidR="00B70D4C" w:rsidRPr="004255EA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благоустраиваемых в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3-2024 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ах</w:t>
            </w:r>
          </w:p>
        </w:tc>
      </w:tr>
      <w:tr w:rsidR="00B70D4C" w:rsidRPr="004255EA" w:rsidTr="00DA5B00">
        <w:trPr>
          <w:trHeight w:val="300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D4C" w:rsidRPr="004255EA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D4C" w:rsidRPr="004255EA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Адрес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общественной территории</w:t>
            </w:r>
          </w:p>
        </w:tc>
      </w:tr>
      <w:tr w:rsidR="00B70D4C" w:rsidRPr="004255EA" w:rsidTr="00DA5B00">
        <w:trPr>
          <w:trHeight w:val="300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D4C" w:rsidRPr="004255EA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D4C" w:rsidRPr="004255EA" w:rsidRDefault="00B70D4C" w:rsidP="00DA5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</w:tr>
    </w:tbl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 xml:space="preserve">к государственной программе </w:t>
      </w:r>
    </w:p>
    <w:p w:rsid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Курской области «Формирование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</w:t>
      </w:r>
      <w:r w:rsidRPr="00190E29">
        <w:rPr>
          <w:rFonts w:ascii="Times New Roman" w:hAnsi="Times New Roman"/>
          <w:sz w:val="28"/>
          <w:szCs w:val="28"/>
        </w:rPr>
        <w:t xml:space="preserve">временной городской среды 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в Курской области»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90E29">
        <w:rPr>
          <w:rFonts w:ascii="Times New Roman" w:hAnsi="Times New Roman"/>
          <w:sz w:val="28"/>
          <w:szCs w:val="28"/>
        </w:rPr>
        <w:t>(в редакции постановления</w:t>
      </w:r>
      <w:proofErr w:type="gramEnd"/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Администрации Курской области</w:t>
      </w:r>
    </w:p>
    <w:p w:rsidR="00190E29" w:rsidRDefault="004E51F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92FE4">
        <w:rPr>
          <w:rFonts w:ascii="Times New Roman" w:hAnsi="Times New Roman"/>
          <w:sz w:val="28"/>
          <w:szCs w:val="28"/>
        </w:rPr>
        <w:t>10.08.2021</w:t>
      </w:r>
      <w:r w:rsidR="00190E29" w:rsidRPr="00190E29">
        <w:rPr>
          <w:rFonts w:ascii="Times New Roman" w:hAnsi="Times New Roman"/>
          <w:sz w:val="28"/>
          <w:szCs w:val="28"/>
        </w:rPr>
        <w:t xml:space="preserve"> № </w:t>
      </w:r>
      <w:r w:rsidR="00E92FE4">
        <w:rPr>
          <w:rFonts w:ascii="Times New Roman" w:hAnsi="Times New Roman"/>
          <w:sz w:val="28"/>
          <w:szCs w:val="28"/>
        </w:rPr>
        <w:t>826</w:t>
      </w:r>
      <w:r w:rsidR="00190E29" w:rsidRPr="00190E29">
        <w:rPr>
          <w:rFonts w:ascii="Times New Roman" w:hAnsi="Times New Roman"/>
          <w:sz w:val="28"/>
          <w:szCs w:val="28"/>
        </w:rPr>
        <w:t>-па)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ПРАВИЛА</w:t>
      </w:r>
    </w:p>
    <w:p w:rsidR="00190E29" w:rsidRPr="001F6D7F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6D7F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</w:t>
      </w:r>
      <w:proofErr w:type="gramStart"/>
      <w:r w:rsidRPr="001F6D7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F6D7F">
        <w:rPr>
          <w:rFonts w:ascii="Times New Roman" w:hAnsi="Times New Roman" w:cs="Times New Roman"/>
          <w:sz w:val="28"/>
          <w:szCs w:val="28"/>
        </w:rPr>
        <w:t xml:space="preserve"> областного</w:t>
      </w:r>
    </w:p>
    <w:p w:rsidR="00190E29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6D7F">
        <w:rPr>
          <w:rFonts w:ascii="Times New Roman" w:hAnsi="Times New Roman" w:cs="Times New Roman"/>
          <w:sz w:val="28"/>
          <w:szCs w:val="28"/>
        </w:rPr>
        <w:t>бюджета бюджетам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Курской</w:t>
      </w:r>
    </w:p>
    <w:p w:rsidR="00190E29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1F6D7F">
        <w:rPr>
          <w:rFonts w:ascii="Times New Roman" w:hAnsi="Times New Roman" w:cs="Times New Roman"/>
          <w:sz w:val="28"/>
          <w:szCs w:val="28"/>
        </w:rPr>
        <w:t>на софинансирование расходных обязательств, связа</w:t>
      </w:r>
      <w:r w:rsidRPr="001F6D7F">
        <w:rPr>
          <w:rFonts w:ascii="Times New Roman" w:hAnsi="Times New Roman" w:cs="Times New Roman"/>
          <w:sz w:val="28"/>
          <w:szCs w:val="28"/>
        </w:rPr>
        <w:t>н</w:t>
      </w:r>
      <w:r w:rsidRPr="001F6D7F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7F">
        <w:rPr>
          <w:rFonts w:ascii="Times New Roman" w:hAnsi="Times New Roman" w:cs="Times New Roman"/>
          <w:sz w:val="28"/>
          <w:szCs w:val="28"/>
        </w:rPr>
        <w:t xml:space="preserve">с реализацией мероприятий федеральной целевой программы «Увековечение памяти погибших при защите </w:t>
      </w:r>
    </w:p>
    <w:p w:rsidR="00190E29" w:rsidRPr="001F6D7F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F6D7F">
        <w:rPr>
          <w:rFonts w:ascii="Times New Roman" w:hAnsi="Times New Roman" w:cs="Times New Roman"/>
          <w:sz w:val="28"/>
          <w:szCs w:val="28"/>
        </w:rPr>
        <w:t>течества на 2019-2024 годы»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0E29" w:rsidRPr="001F6D7F" w:rsidRDefault="00190E29" w:rsidP="006B1789">
      <w:pPr>
        <w:pStyle w:val="ConsPlusTitle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1. </w:t>
      </w:r>
      <w:proofErr w:type="gramStart"/>
      <w:r w:rsidRPr="001F6D7F">
        <w:rPr>
          <w:rFonts w:ascii="Times New Roman" w:hAnsi="Times New Roman"/>
          <w:b w:val="0"/>
          <w:color w:val="000000"/>
          <w:sz w:val="28"/>
          <w:szCs w:val="28"/>
        </w:rPr>
        <w:t>Настоящие Правила устанавливают порядок и условия предоста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в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ления и распределения субсидий из областного бюджета бюджетам мун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и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ципальных образований Курской области (далее - муниципальные образ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вания) на софинансирование расходных обязательств, 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связанных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с реал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и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зацией мероприятий федеральной целевой программы «Увековечение п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мяти погибших при защите отечества на 2019-2024 годы»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рамках</w:t>
      </w:r>
      <w:r w:rsidRPr="00D873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ведо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м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ственной целевой программы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Курской области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«Увековечение памяти п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гибших на территории Курской области при защите Отечества на 2019</w:t>
      </w:r>
      <w:proofErr w:type="gramEnd"/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- 2024 годы</w:t>
      </w:r>
      <w:r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(далее - субсидии).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Субсидии предоставляются главным распорядителем средств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ластного бюджета - комитетом жилищно-коммунального хозяйства и ТЭК Курской области (далее - Комитет) в целях оказания финансовой 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держки при исполнении расходных обязательств, возникающих при 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полнении органами местного самоуправления полномочий по вопросам местного значения по реализации муниципальных программ, включа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щих мероприятия с учетом необходимости достижения целевых показат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лей в рамках заключенного с главным распорядителем средств соглаш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о предоставлении субсидий из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бюджету муниц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Курской области: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восстановление (ремонт, реставрация, благоустройство) воинских захоронений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установк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мемориальных знаков;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в) нанесение имен (воинских званий, фамилий и инициалов) поги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ших при защите Отечества на мемориальные сооружения воинских зах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ронений по месту захоронения.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3. Субсидии предоставляются бюджетам муниципальных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ний на следующих условиях: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наличие муниципальных программ (подпрограмм), предусматр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вающих перечень мероприятий, в целях софинансирования которых предоставляются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наличие в бюджете муниципального образования (сводной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жетной росписи местного бюджета) бюджетных ассигнований на испо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нение расходных обязательств муниципального образования, в целях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финансирования которых предоставляется субсидия, в объеме, необход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мом для их исполнения, включая размер планируемой к предоставлению из областного бюджета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и соблюдение порядка определения объемов указанных ассигнований;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возврат муниципальным образованием Курской области средств в областной бюджет в соответствии с пунктом 13 настоящих Правил;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г) заключение соглашения о предоставлении из областного бюджета субсидии бюджету муниципального образования,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дия, и ответственность за неисполнение предусмотренных указанным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глашением обязательств;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д) централизация закупок, финансовое обеспечение которых части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 или полностью осуществляется за счет предоставляемых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завершения работ, выполняемых в рамках проекта до 31 декабря года, в котором получена субсидия.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4. Муниципальные образования, бюджетам которых предоставляю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ся субсидии на софинансирование мероприятий, указанных в пункте 2 настоящих Правил, должны отвечать следующим критериям: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наличие на территории муниципального образования Курской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ласти воинских захоронений, указанных в 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атье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 Закона Российской Федерации «Об увековечении памяти погибших при защите Отечества», требующих реализации хотя бы одного из мероприятий, при этом приор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тет отдается муниципальным образованиям Курской области, на террит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риях которых шли боевые действия в период Великой Отечественной войны 1941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1945 годов;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б) отсутствие дублирования мероприятий в других муниципальных программах;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наличие обоснования необходимости реализации мероприятий с привлече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нием средств областного бюджета.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5. Отбор муниципальных образований осуществляется на конкур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ной основе Комитетом в соответствии с критериями и условиями, уст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новленными настоящими Правилами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порядке, установленном действ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ющим законодательством.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6. Объем субсидии, предоставляемой бюджету муниципального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разования на мероприятия </w:t>
      </w:r>
      <w:r w:rsidRPr="001F6D7F">
        <w:rPr>
          <w:rFonts w:ascii="Times New Roman" w:hAnsi="Times New Roman"/>
          <w:sz w:val="28"/>
          <w:szCs w:val="28"/>
        </w:rPr>
        <w:t>федеральной целевой программы «Увековеч</w:t>
      </w:r>
      <w:r w:rsidRPr="001F6D7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памяти погибших при защите О</w:t>
      </w:r>
      <w:r w:rsidRPr="001F6D7F">
        <w:rPr>
          <w:rFonts w:ascii="Times New Roman" w:hAnsi="Times New Roman"/>
          <w:sz w:val="28"/>
          <w:szCs w:val="28"/>
        </w:rPr>
        <w:t>течества на 2019-2024 годы» в рамках</w:t>
      </w:r>
      <w:r w:rsidRPr="001F6D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ведомственной целевой программы «Увековечение памяти погибших на территории Курской области при защите Отечества на 2019 - 2024 годы</w:t>
      </w:r>
      <w:r w:rsidRPr="001F6D7F">
        <w:rPr>
          <w:rFonts w:ascii="Times New Roman" w:hAnsi="Times New Roman"/>
          <w:color w:val="000000"/>
          <w:sz w:val="28"/>
          <w:szCs w:val="28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определяется по формуле: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r w:rsidRPr="00CA64C2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          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A64C2">
        <w:rPr>
          <w:rFonts w:ascii="Times New Roman" w:hAnsi="Times New Roman"/>
          <w:sz w:val="28"/>
          <w:szCs w:val="28"/>
        </w:rPr>
        <w:t>М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        </w:t>
      </w:r>
      <w:r w:rsidRPr="00CA64C2">
        <w:rPr>
          <w:rFonts w:ascii="Times New Roman" w:hAnsi="Times New Roman"/>
          <w:sz w:val="28"/>
          <w:szCs w:val="28"/>
          <w:lang w:val="en-US"/>
        </w:rPr>
        <w:t>U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r w:rsidRPr="00CA64C2">
        <w:rPr>
          <w:rFonts w:ascii="Times New Roman" w:hAnsi="Times New Roman"/>
          <w:sz w:val="28"/>
          <w:szCs w:val="28"/>
        </w:rPr>
        <w:t>С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gramEnd"/>
      <w:r w:rsidRPr="00CA64C2">
        <w:rPr>
          <w:rFonts w:ascii="Times New Roman" w:hAnsi="Times New Roman"/>
          <w:sz w:val="28"/>
          <w:szCs w:val="28"/>
        </w:rPr>
        <w:t>= (</w:t>
      </w:r>
      <w:r>
        <w:rPr>
          <w:rFonts w:ascii="Times New Roman" w:hAnsi="Times New Roman"/>
          <w:sz w:val="28"/>
          <w:szCs w:val="28"/>
        </w:rPr>
        <w:t>---------------</w:t>
      </w:r>
      <w:r w:rsidRPr="00CA64C2">
        <w:rPr>
          <w:rFonts w:ascii="Times New Roman" w:hAnsi="Times New Roman"/>
          <w:sz w:val="28"/>
          <w:szCs w:val="28"/>
        </w:rPr>
        <w:t>-- х С) + (</w:t>
      </w:r>
      <w:r>
        <w:rPr>
          <w:rFonts w:ascii="Times New Roman" w:hAnsi="Times New Roman"/>
          <w:sz w:val="28"/>
          <w:szCs w:val="28"/>
        </w:rPr>
        <w:t>----------</w:t>
      </w:r>
      <w:r w:rsidRPr="00CA64C2">
        <w:rPr>
          <w:rFonts w:ascii="Times New Roman" w:hAnsi="Times New Roman"/>
          <w:sz w:val="28"/>
          <w:szCs w:val="28"/>
        </w:rPr>
        <w:t xml:space="preserve">------- х </w:t>
      </w:r>
      <w:r w:rsidRPr="00CA64C2">
        <w:rPr>
          <w:rFonts w:ascii="Times New Roman" w:hAnsi="Times New Roman"/>
          <w:sz w:val="28"/>
          <w:szCs w:val="28"/>
          <w:lang w:val="en-US"/>
        </w:rPr>
        <w:t>B</w:t>
      </w:r>
      <w:r w:rsidRPr="00CA64C2">
        <w:rPr>
          <w:rFonts w:ascii="Times New Roman" w:hAnsi="Times New Roman"/>
          <w:sz w:val="28"/>
          <w:szCs w:val="28"/>
        </w:rPr>
        <w:t>) + (</w:t>
      </w:r>
      <w:r>
        <w:rPr>
          <w:rFonts w:ascii="Times New Roman" w:hAnsi="Times New Roman"/>
          <w:sz w:val="28"/>
          <w:szCs w:val="28"/>
        </w:rPr>
        <w:t>-------------</w:t>
      </w:r>
      <w:r w:rsidRPr="00CA64C2">
        <w:rPr>
          <w:rFonts w:ascii="Times New Roman" w:hAnsi="Times New Roman"/>
          <w:sz w:val="28"/>
          <w:szCs w:val="28"/>
        </w:rPr>
        <w:t>--</w:t>
      </w:r>
      <w:r>
        <w:rPr>
          <w:rFonts w:ascii="Times New Roman" w:hAnsi="Times New Roman"/>
          <w:sz w:val="28"/>
          <w:szCs w:val="28"/>
        </w:rPr>
        <w:t xml:space="preserve"> х</w:t>
      </w:r>
      <w:r w:rsidRPr="00CA64C2">
        <w:rPr>
          <w:rFonts w:ascii="Times New Roman" w:hAnsi="Times New Roman"/>
          <w:sz w:val="28"/>
          <w:szCs w:val="28"/>
        </w:rPr>
        <w:t xml:space="preserve"> </w:t>
      </w:r>
      <w:r w:rsidRPr="00CA64C2">
        <w:rPr>
          <w:rFonts w:ascii="Times New Roman" w:hAnsi="Times New Roman"/>
          <w:sz w:val="28"/>
          <w:szCs w:val="28"/>
          <w:lang w:val="en-US"/>
        </w:rPr>
        <w:t>G</w:t>
      </w:r>
      <w:r w:rsidRPr="00CA64C2">
        <w:rPr>
          <w:rFonts w:ascii="Times New Roman" w:hAnsi="Times New Roman"/>
          <w:sz w:val="28"/>
          <w:szCs w:val="28"/>
        </w:rPr>
        <w:t>)</w:t>
      </w:r>
    </w:p>
    <w:p w:rsidR="00C34582" w:rsidRPr="000A7256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4E51FF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0A7256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0A725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A7256">
        <w:rPr>
          <w:rFonts w:ascii="Times New Roman" w:hAnsi="Times New Roman"/>
          <w:sz w:val="28"/>
          <w:szCs w:val="28"/>
        </w:rPr>
        <w:t>)</w:t>
      </w:r>
      <w:proofErr w:type="gramEnd"/>
      <w:r w:rsidRPr="000A7256">
        <w:rPr>
          <w:rFonts w:ascii="Times New Roman" w:hAnsi="Times New Roman"/>
          <w:sz w:val="28"/>
          <w:szCs w:val="28"/>
        </w:rPr>
        <w:t xml:space="preserve">          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0A725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A64C2">
        <w:rPr>
          <w:rFonts w:ascii="Times New Roman" w:hAnsi="Times New Roman"/>
          <w:sz w:val="28"/>
          <w:szCs w:val="28"/>
        </w:rPr>
        <w:t>М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0A725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A7256">
        <w:rPr>
          <w:rFonts w:ascii="Times New Roman" w:hAnsi="Times New Roman"/>
          <w:sz w:val="28"/>
          <w:szCs w:val="28"/>
        </w:rPr>
        <w:t xml:space="preserve">)      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0A725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A64C2">
        <w:rPr>
          <w:rFonts w:ascii="Times New Roman" w:hAnsi="Times New Roman"/>
          <w:sz w:val="28"/>
          <w:szCs w:val="28"/>
          <w:lang w:val="en-US"/>
        </w:rPr>
        <w:t>U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0A725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A7256">
        <w:rPr>
          <w:rFonts w:ascii="Times New Roman" w:hAnsi="Times New Roman"/>
          <w:sz w:val="28"/>
          <w:szCs w:val="28"/>
        </w:rPr>
        <w:t>),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0A7256">
        <w:rPr>
          <w:rFonts w:ascii="Times New Roman" w:hAnsi="Times New Roman"/>
          <w:sz w:val="28"/>
          <w:szCs w:val="28"/>
        </w:rPr>
        <w:t xml:space="preserve"> </w:t>
      </w:r>
      <w:r w:rsidRPr="00CA64C2">
        <w:rPr>
          <w:rFonts w:ascii="Times New Roman" w:hAnsi="Times New Roman"/>
          <w:sz w:val="28"/>
          <w:szCs w:val="28"/>
        </w:rPr>
        <w:t>где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gram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объем субсидии, предоставляемой бюджету i-го муниципальн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го образования;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С – общий объем субсидий, предусмотренный на соответствующий финансовый год на реализацию мероприятий, указанных в подпункте «а» пункта 2 настоящих Правил, в Законе об областном бюджете на очере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ной финансовый год и на плановый период;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Pi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«а»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B – общий объем субсидий, предусмотренный на соответствующий финансовый год на реализацию мероприятий, указанных в подпункте «б» пункта 2 настоящих Правил, в Законе об областном бюджете на очере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ной финансовый год и на плановый период;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gram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G – общий объем субсидий, предусмотренный на соответствующий финансовый год на реализацию мероприятий, указанных в подпункте «в» пункта 2 настоящих Правил, в Законе об областном бюджете на очере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ной финансовый год и на плановый период;</w:t>
      </w:r>
      <w:proofErr w:type="gramEnd"/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Ui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При распределении субсидий между бюджетами муниципальных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разований размер субсидии в очередном финансовом году не может пр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вышать размер средств на исполнение в очередном финансовом году ра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ходного обязательства муниципального образования, в целях софинанс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рования которого предоставляется субсидия, с учетом предельного уровня софинансирования расходного обязательства муниципального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из областного бюджета.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Предельный уровень софинансирования расходного обязательства муниципального образования определяется в соответствии с подпунктом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пункта 10 Правил формирования, предоставления и распределения субсидий из областного бюджета бюджетам муниципальных образований, утвержденных постановлением Администрации Курской области от 23.03.2015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141-па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 формировании, предоставлении и распределении субсидий из областного бюджета бюджетам муниципаль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ных образований Курской области»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Заявки на участие в реализации мероприятий и предоставление су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ии 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ставляются муниципальными образованиями по форме и в ср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ки, установленные Комитетом.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Регистрация полученных заявок и документов осуществляется упо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номоченным работником Комитета, принявшим документы, по мере их поступления в журнале регистрации заявок, который должен быть прон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мерован,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прошнурован и скреплен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печатью. Регистрация заявок и док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ментов осуществляется в день их предоставления. При регистрации заявке присваивается входящий регистрационный номер.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Распределение субсидии по бюджетам муниципальных образований утверждается нормативным правовым актом Администрации Курской 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ласти.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Предоставление субсидий осуществляется на основании закл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ченного между муниципальным образованием и Комитетом соглашения о предоставлении субсидий из областного бюджета бюджету муниципальн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 образования, предусматривающего: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а) размер предоставляемой субсидии, порядок, условия и сроки ее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речисления в бюджет муниципального образования, а также объем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жетных ассигнований местных бюджетов на реализацию соответствующих расходных обязательств;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целевое назначение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в) условие о централизации закупок, финансовое обеспечение которых частично или полностью осуществляется за счет предоставляемых субс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дий, в соответствии со статьей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зак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нодательством Курской области о централизованных закупках;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значения 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субсидий, которые должны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ответствовать значениям целевых показателей и индикаторов ведомстве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ной целевой программы «Увековечение памяти погибших на территории Курской области при защите Отечества на 2019 - 2024 годы», а также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дельным значениям целевых показателей и индикаторов государственной программы Курской области «Формирование современной городской ср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ды в Курской области», и обязательства муниципальных образований по их достижению;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обязательства муниципального образования по согласованию с 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митетом муниципальных программ (подпрограмм), софинансируемых за счет средств областного бюджета, и внесение в них изменений, которые влекут изменения объемов финансирования и (или) показателей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пальных программ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(или) изменение состава мероприятий указанных пр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грамм, на которые предоставляются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реквизиты правового акта муниципального образования, устанавл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вающего расходное обязательство муниципального образования, в целях софинансирования которого предоставляется субсидия;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ж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сроки и порядок представления отчетности об осуществлении ра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ходов бюджета муниципального образования Курской области, источн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ком финансового обеспечения которых является субсидия, а также о 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стижении значений результа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порядок осуществления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выполнением муниципальным образованием обязательств, предусмотренных соглашением;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последствия недостижения муниципальным образованием устано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ленных значений результа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условие о перечислении субсидии - в отношении субсидий,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ставляемых в целях софинансирования из федерального бюджета расхо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ных обязательств Курской области, связанных с предоставлением субс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дий, имеющих целевое назначение, из областного бюджета местным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жетам в целях оказания финансовой поддержки выполнения органами местного самоуправления полномочий по вопросам местного значения, - при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наличии заключенного в системе 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Электронный бюджет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соглашения о предоставлении субсидии, имеющей целевое назначение, из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местному бюджету,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устанавливающего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том числе следующие условия: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перечисление субсидии, имеющей целевое назначение, из областного бюджета местному бюджету в пределах суммы, необходимой для оплаты денежных обязательств получателя средств местного бюджета, соотве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ствующих целям предоставления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Управлением Федерального казначейства по Курской области операций по перечислению субсидии, имеющей целевое назнач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ние, из областного бюджета местным бюджетам в пределах суммы, нео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ходимой для оплаты денежных обязательств получателя средств местного бюджета, соответствующих целям предоставления субсидии, от имени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лучателя средств бюджета Курской области;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перечисление субсидии, имеющей целевое назначение, в случае ее предоставления на условиях софинансирования из областного бюджета в местный бюджет в доле, соответствующей уровню софинансирования ра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ходного обязательства муниципального образования, установленному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глашением о предоставлении субсидии, имеющей целевое назначение, из обла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стного бюджета местному бюджету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оплате денежного обязател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ства получателя средств местного бюджета, соответствующего целям предоставления субсидии;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наличие в местном бюджете бюджетных ассигнований на исполнение расходного обязательства муниципального образования, софинансиров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ние которого осуществляется из областного бюджета, в объеме, необход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мом для его исполнения, включая размер планируемой к предоставлению субсидии, имеющей целевое назначение, из областного бюджета;</w:t>
      </w:r>
    </w:p>
    <w:p w:rsidR="009F6D5A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установление результатов использования субсидии, соответствующих  подпункту «г» настоящего пункта, а также обязательство муниципального образования по их достижению;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применение мер ответственности к муниципальным образованиям за недостижение результатов использования субсидии, имеющей целевое назначение, в порядке, аналогичном порядку, предусмотренному пунктами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13-15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настоящих Правил, и освобождение муниципального образования от ответственности по основанию, аналогичному основанию, предусмотре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ному 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настоящих Правил, в порядке, установленном нормати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ными правовыми актами Администрации Курской области;</w:t>
      </w:r>
    </w:p>
    <w:p w:rsidR="00190E29" w:rsidRDefault="00190E29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м) обязательства муниципальных образований Курской области по возврату средств в областной бюджет в соответствии с пунктом 13 наст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ящих Правил;</w:t>
      </w:r>
    </w:p>
    <w:p w:rsidR="00190E29" w:rsidRDefault="00190E29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н) условие о вступлении в силу соглашения.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54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54E1D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F54E1D">
        <w:rPr>
          <w:rFonts w:ascii="Times New Roman" w:hAnsi="Times New Roman"/>
          <w:sz w:val="28"/>
          <w:szCs w:val="28"/>
          <w:lang w:eastAsia="ru-RU"/>
        </w:rPr>
        <w:t>Внесение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в соглашение изменений, предусматривающих ухудш</w:t>
      </w:r>
      <w:r w:rsidRPr="00032A7B">
        <w:rPr>
          <w:rFonts w:ascii="Times New Roman" w:hAnsi="Times New Roman"/>
          <w:sz w:val="28"/>
          <w:szCs w:val="28"/>
          <w:lang w:eastAsia="ru-RU"/>
        </w:rPr>
        <w:t>е</w:t>
      </w:r>
      <w:r w:rsidRPr="00032A7B">
        <w:rPr>
          <w:rFonts w:ascii="Times New Roman" w:hAnsi="Times New Roman"/>
          <w:sz w:val="28"/>
          <w:szCs w:val="28"/>
          <w:lang w:eastAsia="ru-RU"/>
        </w:rPr>
        <w:t>ние значений результатов использования субсидии, а также увеличение сроков реализации предусмо</w:t>
      </w:r>
      <w:r>
        <w:rPr>
          <w:rFonts w:ascii="Times New Roman" w:hAnsi="Times New Roman"/>
          <w:sz w:val="28"/>
          <w:szCs w:val="28"/>
          <w:lang w:eastAsia="ru-RU"/>
        </w:rPr>
        <w:t>тренных соглашением мероприятий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не допу</w:t>
      </w:r>
      <w:r w:rsidRPr="00032A7B">
        <w:rPr>
          <w:rFonts w:ascii="Times New Roman" w:hAnsi="Times New Roman"/>
          <w:sz w:val="28"/>
          <w:szCs w:val="28"/>
          <w:lang w:eastAsia="ru-RU"/>
        </w:rPr>
        <w:t>с</w:t>
      </w:r>
      <w:r w:rsidRPr="00032A7B">
        <w:rPr>
          <w:rFonts w:ascii="Times New Roman" w:hAnsi="Times New Roman"/>
          <w:sz w:val="28"/>
          <w:szCs w:val="28"/>
          <w:lang w:eastAsia="ru-RU"/>
        </w:rPr>
        <w:t>кается, за исключением случаев изменения значений показателей (индик</w:t>
      </w:r>
      <w:r w:rsidRPr="00032A7B">
        <w:rPr>
          <w:rFonts w:ascii="Times New Roman" w:hAnsi="Times New Roman"/>
          <w:sz w:val="28"/>
          <w:szCs w:val="28"/>
          <w:lang w:eastAsia="ru-RU"/>
        </w:rPr>
        <w:t>а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торов)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настоящей </w:t>
      </w:r>
      <w:r w:rsidRPr="00032A7B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>ы Курской области, измен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ния значений целевых показателей и индикаторов ведомственной целевой программы «Увековечение памяти погибших на территории Курской обл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сти при защите Отечества на 2019 – 2024 годы»</w:t>
      </w:r>
      <w:r w:rsidRPr="00032A7B">
        <w:rPr>
          <w:rFonts w:ascii="Times New Roman" w:hAnsi="Times New Roman"/>
          <w:sz w:val="28"/>
          <w:szCs w:val="28"/>
          <w:lang w:eastAsia="ru-RU"/>
        </w:rPr>
        <w:t>, а также случая сокращ</w:t>
      </w:r>
      <w:r w:rsidRPr="00032A7B">
        <w:rPr>
          <w:rFonts w:ascii="Times New Roman" w:hAnsi="Times New Roman"/>
          <w:sz w:val="28"/>
          <w:szCs w:val="28"/>
          <w:lang w:eastAsia="ru-RU"/>
        </w:rPr>
        <w:t>е</w:t>
      </w:r>
      <w:r w:rsidRPr="00032A7B">
        <w:rPr>
          <w:rFonts w:ascii="Times New Roman" w:hAnsi="Times New Roman"/>
          <w:sz w:val="28"/>
          <w:szCs w:val="28"/>
          <w:lang w:eastAsia="ru-RU"/>
        </w:rPr>
        <w:t>ния размера</w:t>
      </w:r>
      <w:proofErr w:type="gramEnd"/>
      <w:r w:rsidRPr="00032A7B">
        <w:rPr>
          <w:rFonts w:ascii="Times New Roman" w:hAnsi="Times New Roman"/>
          <w:sz w:val="28"/>
          <w:szCs w:val="28"/>
          <w:lang w:eastAsia="ru-RU"/>
        </w:rPr>
        <w:t xml:space="preserve"> субсидии.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Комитет</w:t>
      </w:r>
      <w:r w:rsidRPr="00B0455A">
        <w:rPr>
          <w:rFonts w:ascii="Times New Roman" w:hAnsi="Times New Roman"/>
          <w:sz w:val="28"/>
          <w:szCs w:val="28"/>
          <w:lang w:eastAsia="ru-RU"/>
        </w:rPr>
        <w:t xml:space="preserve"> вправе предусматривать в соглашениях срок исполнения об</w:t>
      </w:r>
      <w:r w:rsidRPr="00B0455A">
        <w:rPr>
          <w:rFonts w:ascii="Times New Roman" w:hAnsi="Times New Roman"/>
          <w:sz w:val="28"/>
          <w:szCs w:val="28"/>
          <w:lang w:eastAsia="ru-RU"/>
        </w:rPr>
        <w:t>я</w:t>
      </w:r>
      <w:r w:rsidRPr="00B0455A">
        <w:rPr>
          <w:rFonts w:ascii="Times New Roman" w:hAnsi="Times New Roman"/>
          <w:sz w:val="28"/>
          <w:szCs w:val="28"/>
          <w:lang w:eastAsia="ru-RU"/>
        </w:rPr>
        <w:t>зательства, превышающий срок действия доведенных ему лимитов, в сл</w:t>
      </w:r>
      <w:r w:rsidRPr="00B0455A">
        <w:rPr>
          <w:rFonts w:ascii="Times New Roman" w:hAnsi="Times New Roman"/>
          <w:sz w:val="28"/>
          <w:szCs w:val="28"/>
          <w:lang w:eastAsia="ru-RU"/>
        </w:rPr>
        <w:t>у</w:t>
      </w:r>
      <w:r w:rsidRPr="00B0455A">
        <w:rPr>
          <w:rFonts w:ascii="Times New Roman" w:hAnsi="Times New Roman"/>
          <w:sz w:val="28"/>
          <w:szCs w:val="28"/>
          <w:lang w:eastAsia="ru-RU"/>
        </w:rPr>
        <w:t>чаях, предусмотренных нормативными правовыми актами Администрации Курской области, принятыми в соответствии с бюджетным законодател</w:t>
      </w:r>
      <w:r w:rsidRPr="00B0455A">
        <w:rPr>
          <w:rFonts w:ascii="Times New Roman" w:hAnsi="Times New Roman"/>
          <w:sz w:val="28"/>
          <w:szCs w:val="28"/>
          <w:lang w:eastAsia="ru-RU"/>
        </w:rPr>
        <w:t>ь</w:t>
      </w:r>
      <w:r w:rsidRPr="00B0455A">
        <w:rPr>
          <w:rFonts w:ascii="Times New Roman" w:hAnsi="Times New Roman"/>
          <w:sz w:val="28"/>
          <w:szCs w:val="28"/>
          <w:lang w:eastAsia="ru-RU"/>
        </w:rPr>
        <w:t>ством Российской Федерации, в пределах средств и на сроки, которые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установлены указанными актами.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Форма соглашения, указанного в пункте 9 настоящих Правил, утверждается Комитетом в соответствии с типовой формой соглашения, утвержденной приказом комитета финансов Курск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ой области от 16.09.2019 № 58н «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Об утверждении Типовой формы соглашения о предоставлении субсидии из областного бюджета ме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стному бюджету»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 случае предоставления субсидий из областного бюджета, источн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ком финансового обеспечения которых является субсидия из федерального бюджета, соглашение о предоставлении которой содержит условие о 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ключении соглашений о предоставлении субсидий из областного бюджета местным бюджетам в государственной интегрированной информационной системе упра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вления общественными финансами «Электронный бюджет»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соглашение о предоставлении субсидии из областного бюджета местному бюджету заключается по форме, аналогичной установленной в соотве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ствии с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пунктом 12 Правил формирования, предоставления и распредел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ря 2014 г. №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999.</w:t>
      </w:r>
    </w:p>
    <w:p w:rsidR="00190E29" w:rsidRDefault="009F6D5A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Перечисление субсидий за счет средств областного бюджета ос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ществляется на счета,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Федерации, для последующ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 перечисления в бюджеты муниципальных образований.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Расходы бюджета муниципального образования на мероприятия, ук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занные в пункте 2 настоящих Правил, источником которых является су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сидия, осуществляются в порядке, установленном бюджетным законод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тельством Российской Федерации и законодательством Курской области для исполнения бюджетов муниципальных образований.</w:t>
      </w:r>
    </w:p>
    <w:p w:rsidR="009F6D5A" w:rsidRPr="00B513E5" w:rsidRDefault="00C34582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</w:t>
      </w:r>
      <w:r w:rsidR="009F6D5A">
        <w:rPr>
          <w:rFonts w:ascii="Times New Roman" w:hAnsi="Times New Roman"/>
          <w:sz w:val="28"/>
          <w:szCs w:val="28"/>
          <w:lang w:eastAsia="ru-RU"/>
        </w:rPr>
        <w:t>«г» пункта 10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 настоящих Правил, и в срок до первой даты представления отчетности о достижении значений результатов использ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о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вания субсидии в соответствии с соглашением в году, следующем за годом предоставления субсидии, указанные нарушения не устранены, объем средств</w:t>
      </w:r>
      <w:proofErr w:type="gramEnd"/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9F6D5A" w:rsidRPr="00B513E5">
        <w:rPr>
          <w:rFonts w:ascii="Times New Roman" w:hAnsi="Times New Roman"/>
          <w:sz w:val="28"/>
          <w:szCs w:val="28"/>
          <w:lang w:eastAsia="ru-RU"/>
        </w:rPr>
        <w:t>подлежащий возврату из бюджета муниципального образования Курской области в областной бюджет в срок до 1 июня года, следующего за годом предоставления субсидии (Vвозврата), рассчитывается по форм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у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ле:</w:t>
      </w:r>
      <w:proofErr w:type="gramEnd"/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513E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513E5">
        <w:rPr>
          <w:rFonts w:ascii="Times New Roman" w:hAnsi="Times New Roman"/>
          <w:sz w:val="28"/>
          <w:szCs w:val="28"/>
          <w:lang w:eastAsia="ru-RU"/>
        </w:rPr>
        <w:t>возврата = (Vсубсидии x k x m / n) x 0,1,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513E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513E5">
        <w:rPr>
          <w:rFonts w:ascii="Times New Roman" w:hAnsi="Times New Roman"/>
          <w:sz w:val="28"/>
          <w:szCs w:val="28"/>
          <w:lang w:eastAsia="ru-RU"/>
        </w:rPr>
        <w:t>субсидии - размер субсидии, предоставленной бюджету муниц</w:t>
      </w:r>
      <w:r w:rsidRPr="00B513E5">
        <w:rPr>
          <w:rFonts w:ascii="Times New Roman" w:hAnsi="Times New Roman"/>
          <w:sz w:val="28"/>
          <w:szCs w:val="28"/>
          <w:lang w:eastAsia="ru-RU"/>
        </w:rPr>
        <w:t>и</w:t>
      </w:r>
      <w:r w:rsidRPr="00B513E5">
        <w:rPr>
          <w:rFonts w:ascii="Times New Roman" w:hAnsi="Times New Roman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m - количество результатов использования субсидии, по которым индекс, отражающий уровень недостижения i-го результата использования субсидии, имеет положительное значение;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k - коэффициент возврата субсидии.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513E5">
        <w:rPr>
          <w:rFonts w:ascii="Times New Roman" w:hAnsi="Times New Roman"/>
          <w:sz w:val="28"/>
          <w:szCs w:val="28"/>
          <w:lang w:val="en-US" w:eastAsia="ru-RU"/>
        </w:rPr>
        <w:t>k = SUM Di / m,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где</w:t>
      </w:r>
      <w:r w:rsidRPr="00B513E5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Di - индекс, отражающий уровень недостижения i-го результата и</w:t>
      </w:r>
      <w:r w:rsidRPr="00B513E5">
        <w:rPr>
          <w:rFonts w:ascii="Times New Roman" w:hAnsi="Times New Roman"/>
          <w:sz w:val="28"/>
          <w:szCs w:val="28"/>
          <w:lang w:eastAsia="ru-RU"/>
        </w:rPr>
        <w:t>с</w:t>
      </w:r>
      <w:r w:rsidRPr="00B513E5">
        <w:rPr>
          <w:rFonts w:ascii="Times New Roman" w:hAnsi="Times New Roman"/>
          <w:sz w:val="28"/>
          <w:szCs w:val="28"/>
          <w:lang w:eastAsia="ru-RU"/>
        </w:rPr>
        <w:t>пользования субсидии.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:rsidR="009F6D5A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0A4C69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</w:t>
      </w:r>
      <w:r w:rsidRPr="000A4C69">
        <w:rPr>
          <w:rFonts w:ascii="Times New Roman" w:hAnsi="Times New Roman"/>
          <w:sz w:val="28"/>
          <w:szCs w:val="28"/>
          <w:lang w:eastAsia="ru-RU"/>
        </w:rPr>
        <w:t>з</w:t>
      </w:r>
      <w:r w:rsidRPr="000A4C69">
        <w:rPr>
          <w:rFonts w:ascii="Times New Roman" w:hAnsi="Times New Roman"/>
          <w:sz w:val="28"/>
          <w:szCs w:val="28"/>
          <w:lang w:eastAsia="ru-RU"/>
        </w:rPr>
        <w:t>мере субсидии, предоставленной бюджету муниципального образования Курской области в отчетном финансовом году (Vсубсидии), не учитывае</w:t>
      </w:r>
      <w:r w:rsidRPr="000A4C69">
        <w:rPr>
          <w:rFonts w:ascii="Times New Roman" w:hAnsi="Times New Roman"/>
          <w:sz w:val="28"/>
          <w:szCs w:val="28"/>
          <w:lang w:eastAsia="ru-RU"/>
        </w:rPr>
        <w:t>т</w:t>
      </w:r>
      <w:r w:rsidRPr="000A4C69">
        <w:rPr>
          <w:rFonts w:ascii="Times New Roman" w:hAnsi="Times New Roman"/>
          <w:sz w:val="28"/>
          <w:szCs w:val="28"/>
          <w:lang w:eastAsia="ru-RU"/>
        </w:rPr>
        <w:t>ся размер остатка субсидии, не использованного по состоянию на 1 января текущего финансового года, потребность в котором не подтверждена гла</w:t>
      </w:r>
      <w:r w:rsidRPr="000A4C69">
        <w:rPr>
          <w:rFonts w:ascii="Times New Roman" w:hAnsi="Times New Roman"/>
          <w:sz w:val="28"/>
          <w:szCs w:val="28"/>
          <w:lang w:eastAsia="ru-RU"/>
        </w:rPr>
        <w:t>в</w:t>
      </w:r>
      <w:r w:rsidRPr="000A4C69">
        <w:rPr>
          <w:rFonts w:ascii="Times New Roman" w:hAnsi="Times New Roman"/>
          <w:sz w:val="28"/>
          <w:szCs w:val="28"/>
          <w:lang w:eastAsia="ru-RU"/>
        </w:rPr>
        <w:lastRenderedPageBreak/>
        <w:t>ным администратором доходов областного бюджета, осуществляющим администрирование доходов областного бюджета от</w:t>
      </w:r>
      <w:proofErr w:type="gramEnd"/>
      <w:r w:rsidRPr="000A4C69">
        <w:rPr>
          <w:rFonts w:ascii="Times New Roman" w:hAnsi="Times New Roman"/>
          <w:sz w:val="28"/>
          <w:szCs w:val="28"/>
          <w:lang w:eastAsia="ru-RU"/>
        </w:rPr>
        <w:t xml:space="preserve"> возврата остатков субсидий.</w:t>
      </w:r>
    </w:p>
    <w:p w:rsidR="00190E29" w:rsidRDefault="00C34582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Коэффициент возврата субсидии рассчитывается по формуле:</w:t>
      </w:r>
    </w:p>
    <w:p w:rsidR="00190E29" w:rsidRPr="005053E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val="en-US" w:eastAsia="ru-RU"/>
        </w:rPr>
        <w:t>k = SUM Di / m,</w:t>
      </w:r>
    </w:p>
    <w:p w:rsidR="00190E29" w:rsidRPr="005053E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Pr="00D873F0">
        <w:rPr>
          <w:rFonts w:ascii="Times New Roman" w:hAnsi="Times New Roman"/>
          <w:color w:val="000000"/>
          <w:sz w:val="28"/>
          <w:szCs w:val="28"/>
          <w:lang w:val="en-US" w:eastAsia="ru-RU"/>
        </w:rPr>
        <w:t>: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Di - индекс, отражающий уровень недостижения i-го показателя 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зульта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тивности использования субсидии;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m - количество показателей результативности использования субс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дии, по которым индекс, отражающий уровень недостижения i-го показ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теля результативности использования субсидии, имеет положительное значение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результативности использования субсидии.</w:t>
      </w:r>
    </w:p>
    <w:p w:rsidR="00E30396" w:rsidRPr="00E30396" w:rsidRDefault="00C34582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Индекс, отражающий уровень недостижения i-го результата и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пользования субсидии, определяется: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эффекти</w:t>
      </w: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ность использования субсидии, по формуле: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Di = 1 - Ti / Si,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где: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Ti - фактически достигнутое значение i-го результата </w:t>
      </w:r>
      <w:proofErr w:type="gram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использова-ния</w:t>
      </w:r>
      <w:proofErr w:type="gram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 на отчетную дату;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Si - плановое значение i-го результата использования субсидии, установленное соглашением;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для результатов использования субсидии, по которым большее значение фактически достигнутого значения отражает </w:t>
      </w:r>
      <w:proofErr w:type="gram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меньшую</w:t>
      </w:r>
      <w:proofErr w:type="gram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эффек-тивность использования субсидии, по формуле:</w:t>
      </w:r>
    </w:p>
    <w:p w:rsidR="00190E29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Di = 1 - Si / Ti.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Основанием для освобождения муниципальных образований Курской области от применения мер ответственности, предусмотренных пунктом 13 настоящих Правил, является документально подтвержденное наступление обстоятельств непреодолимой силы, препятствующих испо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нению соответствующих обязательств.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 случае отсутствия оснований для освобождения муниципальных образований Курской области от применения мер ответственности,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смотренных пунктом 13 настоящих Правил, Комитет не позднее 20 апреля 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года, следующего за годом предоставления субсидии, представляет в 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митет финансов Курской области предложения о перераспределении средств, подлежащих возврату в доход областного бюджета в соответствии с пунктом 13 настоящих Правил, на иные цели.</w:t>
      </w:r>
      <w:proofErr w:type="gramEnd"/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й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Эффективность использования субсидии оценивается ежегодно Комитетом по результатам достижения следующих целевых индикаторов и показателей в соответствии с заключенными соглашениями: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нанесение имен (воинских званий, фамилий и инициалов) поги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ших при защите Отечества на мемориальные сооружения воинских зах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роне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ний по месту захоронения (единиц);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проведение восстановительных работ (единиц);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установка мемориальных знаков (единиц).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В случае отсутствия потребности в субсидиях Комитет на осн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вании письменного обращения муниципального образования вправе пер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распределить неиспользованный объем субсидий между муниципальными образованиями, которые имеют право на предоставление субсидий.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Изменения, связанные с перераспределением (сокращением) су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сидий, вытекающие из пункта 19 настоящих Правил, подлежат внесению в правовой акт Администрации Курской области об утверждении распред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ления субсидий между бюджетами муниципальных образований на тек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щий финансовый год.</w:t>
      </w:r>
    </w:p>
    <w:p w:rsidR="00190E29" w:rsidRPr="00D873F0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90E29" w:rsidRPr="005053E9">
        <w:rPr>
          <w:rFonts w:ascii="Times New Roman" w:hAnsi="Times New Roman"/>
          <w:color w:val="000000"/>
          <w:sz w:val="10"/>
          <w:szCs w:val="10"/>
          <w:lang w:eastAsia="ru-RU"/>
        </w:rPr>
        <w:t xml:space="preserve"> 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Комитет осуществляет </w:t>
      </w:r>
      <w:proofErr w:type="gramStart"/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proofErr w:type="gramEnd"/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соблюдени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ми образованиями условий, целей и порядка, установленных при их 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ставлении из областного бюджета. Органы государственного финансового контроля осуществляют контроль в соответствии с их полномочиями, установленными Бюджетным кодексом Российской Федерации и иными нормативными правовыми актами Российской Федерации и Курской обл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сти.</w:t>
      </w:r>
    </w:p>
    <w:p w:rsidR="00190E29" w:rsidRPr="00D873F0" w:rsidRDefault="00C34582" w:rsidP="006B1789">
      <w:pPr>
        <w:keepNext/>
        <w:spacing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Оценка эффективности использования субсидий производится п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 сравнения фактически достигнутых 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дий за соответствующий год со значениями 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субсидий, предусмотренны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соглашением.</w:t>
      </w:r>
    </w:p>
    <w:p w:rsidR="00192B8A" w:rsidRPr="00CA5821" w:rsidRDefault="00C34582" w:rsidP="006B17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Муниципальные образования несут ответственность за достове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ность представляемых ими в Комитет документов и информации в соо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ветствии с законодательством Российской Федерации.</w:t>
      </w:r>
    </w:p>
    <w:sectPr w:rsidR="00192B8A" w:rsidRPr="00CA5821" w:rsidSect="00752A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B00" w:rsidRDefault="00DA5B00" w:rsidP="00185C29">
      <w:pPr>
        <w:spacing w:after="0" w:line="240" w:lineRule="auto"/>
      </w:pPr>
      <w:r>
        <w:separator/>
      </w:r>
    </w:p>
  </w:endnote>
  <w:endnote w:type="continuationSeparator" w:id="0">
    <w:p w:rsidR="00DA5B00" w:rsidRDefault="00DA5B00" w:rsidP="001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B00" w:rsidRDefault="00DA5B0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B00" w:rsidRDefault="00DA5B0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B00" w:rsidRDefault="00DA5B0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B00" w:rsidRDefault="00DA5B00" w:rsidP="00185C29">
      <w:pPr>
        <w:spacing w:after="0" w:line="240" w:lineRule="auto"/>
      </w:pPr>
      <w:r>
        <w:separator/>
      </w:r>
    </w:p>
  </w:footnote>
  <w:footnote w:type="continuationSeparator" w:id="0">
    <w:p w:rsidR="00DA5B00" w:rsidRDefault="00DA5B00" w:rsidP="0018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91545"/>
      <w:docPartObj>
        <w:docPartGallery w:val="Page Numbers (Top of Page)"/>
        <w:docPartUnique/>
      </w:docPartObj>
    </w:sdtPr>
    <w:sdtContent>
      <w:p w:rsidR="00DA5B00" w:rsidRDefault="00DA5B0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298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:rsidR="00DA5B00" w:rsidRDefault="00DA5B0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B00" w:rsidRDefault="00DA5B0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051"/>
      <w:docPartObj>
        <w:docPartGallery w:val="Page Numbers (Top of Page)"/>
        <w:docPartUnique/>
      </w:docPartObj>
    </w:sdtPr>
    <w:sdtContent>
      <w:p w:rsidR="00DA5B00" w:rsidRDefault="00DA5B0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298">
          <w:rPr>
            <w:noProof/>
          </w:rPr>
          <w:t>131</w:t>
        </w:r>
        <w:r>
          <w:rPr>
            <w:noProof/>
          </w:rPr>
          <w:fldChar w:fldCharType="end"/>
        </w:r>
      </w:p>
    </w:sdtContent>
  </w:sdt>
  <w:p w:rsidR="00DA5B00" w:rsidRDefault="00DA5B00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B00" w:rsidRDefault="00DA5B00">
    <w:pPr>
      <w:pStyle w:val="ab"/>
      <w:jc w:val="center"/>
    </w:pPr>
  </w:p>
  <w:p w:rsidR="00DA5B00" w:rsidRDefault="00DA5B0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7EA4F72"/>
    <w:multiLevelType w:val="multilevel"/>
    <w:tmpl w:val="101085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4B59FA"/>
    <w:multiLevelType w:val="hybridMultilevel"/>
    <w:tmpl w:val="23AE3DB6"/>
    <w:lvl w:ilvl="0" w:tplc="295877D2">
      <w:start w:val="3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3FB7400"/>
    <w:multiLevelType w:val="hybridMultilevel"/>
    <w:tmpl w:val="03485F50"/>
    <w:lvl w:ilvl="0" w:tplc="739A3558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E39B7"/>
    <w:multiLevelType w:val="multilevel"/>
    <w:tmpl w:val="F5C4EE1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35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284" w:firstLine="73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915B9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0"/>
    <w:rsid w:val="0000190D"/>
    <w:rsid w:val="0000352A"/>
    <w:rsid w:val="00005450"/>
    <w:rsid w:val="00006CC7"/>
    <w:rsid w:val="000075BA"/>
    <w:rsid w:val="00010942"/>
    <w:rsid w:val="00011C51"/>
    <w:rsid w:val="00013573"/>
    <w:rsid w:val="00014080"/>
    <w:rsid w:val="0001555E"/>
    <w:rsid w:val="000165EB"/>
    <w:rsid w:val="000213C0"/>
    <w:rsid w:val="00025879"/>
    <w:rsid w:val="0002779B"/>
    <w:rsid w:val="00027C14"/>
    <w:rsid w:val="00030536"/>
    <w:rsid w:val="00030DFE"/>
    <w:rsid w:val="00034288"/>
    <w:rsid w:val="000377E1"/>
    <w:rsid w:val="00040BB7"/>
    <w:rsid w:val="000430CE"/>
    <w:rsid w:val="00043265"/>
    <w:rsid w:val="00053771"/>
    <w:rsid w:val="00053CCB"/>
    <w:rsid w:val="00054356"/>
    <w:rsid w:val="0005525F"/>
    <w:rsid w:val="00056297"/>
    <w:rsid w:val="00057DCB"/>
    <w:rsid w:val="00057E13"/>
    <w:rsid w:val="000606E8"/>
    <w:rsid w:val="00064C8C"/>
    <w:rsid w:val="0006531E"/>
    <w:rsid w:val="00065AFD"/>
    <w:rsid w:val="00065CAB"/>
    <w:rsid w:val="00066CA4"/>
    <w:rsid w:val="00066EB8"/>
    <w:rsid w:val="00067A04"/>
    <w:rsid w:val="000709EF"/>
    <w:rsid w:val="00071BEF"/>
    <w:rsid w:val="0007503F"/>
    <w:rsid w:val="00081716"/>
    <w:rsid w:val="00087371"/>
    <w:rsid w:val="000A6888"/>
    <w:rsid w:val="000A6F04"/>
    <w:rsid w:val="000A7256"/>
    <w:rsid w:val="000A7CC8"/>
    <w:rsid w:val="000B37BF"/>
    <w:rsid w:val="000B3B2F"/>
    <w:rsid w:val="000B61AA"/>
    <w:rsid w:val="000C6E26"/>
    <w:rsid w:val="000C7893"/>
    <w:rsid w:val="000D0F9C"/>
    <w:rsid w:val="000D10B3"/>
    <w:rsid w:val="000D2FB1"/>
    <w:rsid w:val="000E05D2"/>
    <w:rsid w:val="000E1957"/>
    <w:rsid w:val="000E3D06"/>
    <w:rsid w:val="000E41AE"/>
    <w:rsid w:val="000E454D"/>
    <w:rsid w:val="000E4EB7"/>
    <w:rsid w:val="000E585C"/>
    <w:rsid w:val="000E5ED7"/>
    <w:rsid w:val="000E6BBB"/>
    <w:rsid w:val="000E6BD9"/>
    <w:rsid w:val="000E7EE0"/>
    <w:rsid w:val="000F0F20"/>
    <w:rsid w:val="000F5869"/>
    <w:rsid w:val="000F7DB2"/>
    <w:rsid w:val="0010009B"/>
    <w:rsid w:val="00103EF4"/>
    <w:rsid w:val="00104676"/>
    <w:rsid w:val="00106A4A"/>
    <w:rsid w:val="001112C2"/>
    <w:rsid w:val="0011540F"/>
    <w:rsid w:val="00115888"/>
    <w:rsid w:val="0012138B"/>
    <w:rsid w:val="001242B9"/>
    <w:rsid w:val="00131CF0"/>
    <w:rsid w:val="00132B86"/>
    <w:rsid w:val="00136D1F"/>
    <w:rsid w:val="00137435"/>
    <w:rsid w:val="00137D29"/>
    <w:rsid w:val="00140EE3"/>
    <w:rsid w:val="00142E00"/>
    <w:rsid w:val="00143492"/>
    <w:rsid w:val="001440DD"/>
    <w:rsid w:val="001441B8"/>
    <w:rsid w:val="00146FD7"/>
    <w:rsid w:val="001500D3"/>
    <w:rsid w:val="00153512"/>
    <w:rsid w:val="00156D7E"/>
    <w:rsid w:val="00156ECA"/>
    <w:rsid w:val="00157944"/>
    <w:rsid w:val="00157DB4"/>
    <w:rsid w:val="00157EF6"/>
    <w:rsid w:val="0016014C"/>
    <w:rsid w:val="0016147C"/>
    <w:rsid w:val="00164D58"/>
    <w:rsid w:val="00165990"/>
    <w:rsid w:val="00166A2F"/>
    <w:rsid w:val="00166EBC"/>
    <w:rsid w:val="00170500"/>
    <w:rsid w:val="00170F30"/>
    <w:rsid w:val="001746EB"/>
    <w:rsid w:val="00175D59"/>
    <w:rsid w:val="001768D8"/>
    <w:rsid w:val="00180831"/>
    <w:rsid w:val="00181CFD"/>
    <w:rsid w:val="001829B6"/>
    <w:rsid w:val="00183C8A"/>
    <w:rsid w:val="00183F59"/>
    <w:rsid w:val="00185C29"/>
    <w:rsid w:val="001861A8"/>
    <w:rsid w:val="00190E29"/>
    <w:rsid w:val="0019150E"/>
    <w:rsid w:val="001926E5"/>
    <w:rsid w:val="00192B8A"/>
    <w:rsid w:val="00194755"/>
    <w:rsid w:val="001948AE"/>
    <w:rsid w:val="00196A4C"/>
    <w:rsid w:val="001A46CB"/>
    <w:rsid w:val="001A5880"/>
    <w:rsid w:val="001A700E"/>
    <w:rsid w:val="001B07E4"/>
    <w:rsid w:val="001B1E45"/>
    <w:rsid w:val="001B20FA"/>
    <w:rsid w:val="001B5DF9"/>
    <w:rsid w:val="001C058C"/>
    <w:rsid w:val="001C1D48"/>
    <w:rsid w:val="001C2E7E"/>
    <w:rsid w:val="001C2FFC"/>
    <w:rsid w:val="001D2C7C"/>
    <w:rsid w:val="001D32DE"/>
    <w:rsid w:val="001D50B0"/>
    <w:rsid w:val="001D65B0"/>
    <w:rsid w:val="001F112E"/>
    <w:rsid w:val="001F17F6"/>
    <w:rsid w:val="001F184E"/>
    <w:rsid w:val="001F4ED6"/>
    <w:rsid w:val="001F7ED7"/>
    <w:rsid w:val="00201196"/>
    <w:rsid w:val="00202461"/>
    <w:rsid w:val="0020361B"/>
    <w:rsid w:val="00204A92"/>
    <w:rsid w:val="00205806"/>
    <w:rsid w:val="0021053E"/>
    <w:rsid w:val="00211226"/>
    <w:rsid w:val="00215DD6"/>
    <w:rsid w:val="00221D9B"/>
    <w:rsid w:val="00224514"/>
    <w:rsid w:val="00224976"/>
    <w:rsid w:val="002254F3"/>
    <w:rsid w:val="00225DF9"/>
    <w:rsid w:val="0023225F"/>
    <w:rsid w:val="002434E5"/>
    <w:rsid w:val="00244C6A"/>
    <w:rsid w:val="00245AC0"/>
    <w:rsid w:val="00246E7B"/>
    <w:rsid w:val="00246F3B"/>
    <w:rsid w:val="00251521"/>
    <w:rsid w:val="00251D03"/>
    <w:rsid w:val="00253D8A"/>
    <w:rsid w:val="0025422C"/>
    <w:rsid w:val="00257961"/>
    <w:rsid w:val="002618CF"/>
    <w:rsid w:val="00262CF9"/>
    <w:rsid w:val="00262DC7"/>
    <w:rsid w:val="002632DA"/>
    <w:rsid w:val="002634C9"/>
    <w:rsid w:val="00266F46"/>
    <w:rsid w:val="00275C8B"/>
    <w:rsid w:val="00275DAC"/>
    <w:rsid w:val="002833CB"/>
    <w:rsid w:val="00284ECE"/>
    <w:rsid w:val="002859A7"/>
    <w:rsid w:val="00287FF5"/>
    <w:rsid w:val="00293DE7"/>
    <w:rsid w:val="00294D68"/>
    <w:rsid w:val="002A01CF"/>
    <w:rsid w:val="002A0633"/>
    <w:rsid w:val="002A09FF"/>
    <w:rsid w:val="002A2684"/>
    <w:rsid w:val="002B196B"/>
    <w:rsid w:val="002B762A"/>
    <w:rsid w:val="002C03E4"/>
    <w:rsid w:val="002C36FA"/>
    <w:rsid w:val="002C5FF3"/>
    <w:rsid w:val="002C601E"/>
    <w:rsid w:val="002D2684"/>
    <w:rsid w:val="002D514D"/>
    <w:rsid w:val="002D76D8"/>
    <w:rsid w:val="002E0452"/>
    <w:rsid w:val="002E30F3"/>
    <w:rsid w:val="002E6E0D"/>
    <w:rsid w:val="002E711E"/>
    <w:rsid w:val="002F0FA2"/>
    <w:rsid w:val="002F34E2"/>
    <w:rsid w:val="00302D2C"/>
    <w:rsid w:val="00303E86"/>
    <w:rsid w:val="003057BC"/>
    <w:rsid w:val="0031488E"/>
    <w:rsid w:val="0032142A"/>
    <w:rsid w:val="00322392"/>
    <w:rsid w:val="00325E0F"/>
    <w:rsid w:val="003265F6"/>
    <w:rsid w:val="00327D5D"/>
    <w:rsid w:val="00330843"/>
    <w:rsid w:val="003328A1"/>
    <w:rsid w:val="00334CD7"/>
    <w:rsid w:val="00341536"/>
    <w:rsid w:val="00347842"/>
    <w:rsid w:val="00350B81"/>
    <w:rsid w:val="00353922"/>
    <w:rsid w:val="00353B59"/>
    <w:rsid w:val="00353ED5"/>
    <w:rsid w:val="00354B24"/>
    <w:rsid w:val="00356298"/>
    <w:rsid w:val="003572F9"/>
    <w:rsid w:val="003575FE"/>
    <w:rsid w:val="00361797"/>
    <w:rsid w:val="00367542"/>
    <w:rsid w:val="00367E22"/>
    <w:rsid w:val="00374943"/>
    <w:rsid w:val="00381377"/>
    <w:rsid w:val="00382062"/>
    <w:rsid w:val="00383585"/>
    <w:rsid w:val="00385270"/>
    <w:rsid w:val="003860BB"/>
    <w:rsid w:val="00387F29"/>
    <w:rsid w:val="003925D4"/>
    <w:rsid w:val="0039492A"/>
    <w:rsid w:val="0039774B"/>
    <w:rsid w:val="003A1F8B"/>
    <w:rsid w:val="003A289D"/>
    <w:rsid w:val="003A3CDE"/>
    <w:rsid w:val="003A67E7"/>
    <w:rsid w:val="003B5A27"/>
    <w:rsid w:val="003B66BB"/>
    <w:rsid w:val="003C2C82"/>
    <w:rsid w:val="003C5B41"/>
    <w:rsid w:val="003D650C"/>
    <w:rsid w:val="003D6E37"/>
    <w:rsid w:val="003E05E7"/>
    <w:rsid w:val="003E0950"/>
    <w:rsid w:val="003E144F"/>
    <w:rsid w:val="003E535A"/>
    <w:rsid w:val="003E5548"/>
    <w:rsid w:val="003E6785"/>
    <w:rsid w:val="003E7857"/>
    <w:rsid w:val="003F0553"/>
    <w:rsid w:val="003F100E"/>
    <w:rsid w:val="003F1C2E"/>
    <w:rsid w:val="004057E7"/>
    <w:rsid w:val="00405912"/>
    <w:rsid w:val="00407A33"/>
    <w:rsid w:val="00410F99"/>
    <w:rsid w:val="00413EF9"/>
    <w:rsid w:val="00416D1A"/>
    <w:rsid w:val="00432C14"/>
    <w:rsid w:val="00433221"/>
    <w:rsid w:val="004366E6"/>
    <w:rsid w:val="00436DCF"/>
    <w:rsid w:val="0044046C"/>
    <w:rsid w:val="00442F9B"/>
    <w:rsid w:val="00444772"/>
    <w:rsid w:val="004529E6"/>
    <w:rsid w:val="00453351"/>
    <w:rsid w:val="0045370C"/>
    <w:rsid w:val="004546DD"/>
    <w:rsid w:val="00457E22"/>
    <w:rsid w:val="004615F7"/>
    <w:rsid w:val="00462500"/>
    <w:rsid w:val="00465486"/>
    <w:rsid w:val="004706E3"/>
    <w:rsid w:val="00474BD9"/>
    <w:rsid w:val="0047520C"/>
    <w:rsid w:val="00476A05"/>
    <w:rsid w:val="00477279"/>
    <w:rsid w:val="00481CC6"/>
    <w:rsid w:val="004833CD"/>
    <w:rsid w:val="00484BA8"/>
    <w:rsid w:val="00485DA3"/>
    <w:rsid w:val="004876BD"/>
    <w:rsid w:val="004876F8"/>
    <w:rsid w:val="0049146D"/>
    <w:rsid w:val="00491CAF"/>
    <w:rsid w:val="00493638"/>
    <w:rsid w:val="0049404B"/>
    <w:rsid w:val="004A01B9"/>
    <w:rsid w:val="004A6CF6"/>
    <w:rsid w:val="004A7055"/>
    <w:rsid w:val="004A7ECA"/>
    <w:rsid w:val="004B0E74"/>
    <w:rsid w:val="004B385C"/>
    <w:rsid w:val="004B423A"/>
    <w:rsid w:val="004B4880"/>
    <w:rsid w:val="004C03BD"/>
    <w:rsid w:val="004C207B"/>
    <w:rsid w:val="004C296B"/>
    <w:rsid w:val="004C63E6"/>
    <w:rsid w:val="004C6820"/>
    <w:rsid w:val="004D42AA"/>
    <w:rsid w:val="004D42FA"/>
    <w:rsid w:val="004D6530"/>
    <w:rsid w:val="004D68AF"/>
    <w:rsid w:val="004E2C47"/>
    <w:rsid w:val="004E51FF"/>
    <w:rsid w:val="004E66D0"/>
    <w:rsid w:val="004E7AA5"/>
    <w:rsid w:val="004F5DA8"/>
    <w:rsid w:val="004F62BE"/>
    <w:rsid w:val="004F7090"/>
    <w:rsid w:val="00501FBB"/>
    <w:rsid w:val="00502575"/>
    <w:rsid w:val="00502E52"/>
    <w:rsid w:val="00505C09"/>
    <w:rsid w:val="00513A29"/>
    <w:rsid w:val="00521054"/>
    <w:rsid w:val="00523E63"/>
    <w:rsid w:val="0052489D"/>
    <w:rsid w:val="00524989"/>
    <w:rsid w:val="00524C13"/>
    <w:rsid w:val="00526A06"/>
    <w:rsid w:val="00527298"/>
    <w:rsid w:val="00527F67"/>
    <w:rsid w:val="00532314"/>
    <w:rsid w:val="00533CB1"/>
    <w:rsid w:val="00535592"/>
    <w:rsid w:val="00536DEE"/>
    <w:rsid w:val="00537389"/>
    <w:rsid w:val="00540D55"/>
    <w:rsid w:val="005441BB"/>
    <w:rsid w:val="0055230E"/>
    <w:rsid w:val="00556E16"/>
    <w:rsid w:val="0055753E"/>
    <w:rsid w:val="00557855"/>
    <w:rsid w:val="00560BF6"/>
    <w:rsid w:val="00562D8A"/>
    <w:rsid w:val="00563A8C"/>
    <w:rsid w:val="00565E32"/>
    <w:rsid w:val="00566F23"/>
    <w:rsid w:val="00571995"/>
    <w:rsid w:val="0057466C"/>
    <w:rsid w:val="00577317"/>
    <w:rsid w:val="00581800"/>
    <w:rsid w:val="005902A0"/>
    <w:rsid w:val="00590904"/>
    <w:rsid w:val="0059119D"/>
    <w:rsid w:val="00593D59"/>
    <w:rsid w:val="00596D8B"/>
    <w:rsid w:val="00597074"/>
    <w:rsid w:val="005977A5"/>
    <w:rsid w:val="00597AD1"/>
    <w:rsid w:val="005A00CF"/>
    <w:rsid w:val="005A321B"/>
    <w:rsid w:val="005A4612"/>
    <w:rsid w:val="005B065B"/>
    <w:rsid w:val="005C4881"/>
    <w:rsid w:val="005C6D21"/>
    <w:rsid w:val="005D1B2C"/>
    <w:rsid w:val="005D736D"/>
    <w:rsid w:val="005E656D"/>
    <w:rsid w:val="005E79F9"/>
    <w:rsid w:val="005F0685"/>
    <w:rsid w:val="005F5DFF"/>
    <w:rsid w:val="00600560"/>
    <w:rsid w:val="00600E40"/>
    <w:rsid w:val="0060168A"/>
    <w:rsid w:val="00603550"/>
    <w:rsid w:val="006108B1"/>
    <w:rsid w:val="00615592"/>
    <w:rsid w:val="006170DC"/>
    <w:rsid w:val="00617A5D"/>
    <w:rsid w:val="00620437"/>
    <w:rsid w:val="00621169"/>
    <w:rsid w:val="00621834"/>
    <w:rsid w:val="00621D4F"/>
    <w:rsid w:val="00624849"/>
    <w:rsid w:val="00632210"/>
    <w:rsid w:val="00632966"/>
    <w:rsid w:val="006335A3"/>
    <w:rsid w:val="00634216"/>
    <w:rsid w:val="00641085"/>
    <w:rsid w:val="00643631"/>
    <w:rsid w:val="006437E5"/>
    <w:rsid w:val="006463C3"/>
    <w:rsid w:val="00646682"/>
    <w:rsid w:val="006516E8"/>
    <w:rsid w:val="00652462"/>
    <w:rsid w:val="006541C1"/>
    <w:rsid w:val="00655987"/>
    <w:rsid w:val="00657607"/>
    <w:rsid w:val="00662946"/>
    <w:rsid w:val="00664FCB"/>
    <w:rsid w:val="00665ED3"/>
    <w:rsid w:val="006661B6"/>
    <w:rsid w:val="0067004A"/>
    <w:rsid w:val="0067098E"/>
    <w:rsid w:val="00673887"/>
    <w:rsid w:val="00673BF3"/>
    <w:rsid w:val="00674C26"/>
    <w:rsid w:val="0067590B"/>
    <w:rsid w:val="00675C21"/>
    <w:rsid w:val="00677EAE"/>
    <w:rsid w:val="00681246"/>
    <w:rsid w:val="006820B5"/>
    <w:rsid w:val="00682383"/>
    <w:rsid w:val="00682B56"/>
    <w:rsid w:val="006837BB"/>
    <w:rsid w:val="0068559E"/>
    <w:rsid w:val="006869B1"/>
    <w:rsid w:val="00691B5D"/>
    <w:rsid w:val="00692306"/>
    <w:rsid w:val="00693DAE"/>
    <w:rsid w:val="00694088"/>
    <w:rsid w:val="006965CD"/>
    <w:rsid w:val="00697C7D"/>
    <w:rsid w:val="006A0CCC"/>
    <w:rsid w:val="006A3A2E"/>
    <w:rsid w:val="006A3E85"/>
    <w:rsid w:val="006A5F55"/>
    <w:rsid w:val="006B092E"/>
    <w:rsid w:val="006B1789"/>
    <w:rsid w:val="006B747F"/>
    <w:rsid w:val="006C03C2"/>
    <w:rsid w:val="006C260F"/>
    <w:rsid w:val="006C26E9"/>
    <w:rsid w:val="006C3359"/>
    <w:rsid w:val="006C4373"/>
    <w:rsid w:val="006C497F"/>
    <w:rsid w:val="006C66B0"/>
    <w:rsid w:val="006E0843"/>
    <w:rsid w:val="006E28A2"/>
    <w:rsid w:val="006E566D"/>
    <w:rsid w:val="006E5F01"/>
    <w:rsid w:val="006F05FF"/>
    <w:rsid w:val="006F35AF"/>
    <w:rsid w:val="006F45DE"/>
    <w:rsid w:val="006F4955"/>
    <w:rsid w:val="006F54AC"/>
    <w:rsid w:val="00700B02"/>
    <w:rsid w:val="0070132D"/>
    <w:rsid w:val="00702E17"/>
    <w:rsid w:val="00703BD1"/>
    <w:rsid w:val="007052DB"/>
    <w:rsid w:val="007134E5"/>
    <w:rsid w:val="007140EE"/>
    <w:rsid w:val="00716322"/>
    <w:rsid w:val="007168F0"/>
    <w:rsid w:val="0071741F"/>
    <w:rsid w:val="00721A13"/>
    <w:rsid w:val="00723A75"/>
    <w:rsid w:val="0072517B"/>
    <w:rsid w:val="0072644A"/>
    <w:rsid w:val="007268FB"/>
    <w:rsid w:val="0072763E"/>
    <w:rsid w:val="00730432"/>
    <w:rsid w:val="0073087D"/>
    <w:rsid w:val="00736051"/>
    <w:rsid w:val="00737980"/>
    <w:rsid w:val="00737C58"/>
    <w:rsid w:val="007409F2"/>
    <w:rsid w:val="0074404E"/>
    <w:rsid w:val="0074766C"/>
    <w:rsid w:val="0075027D"/>
    <w:rsid w:val="00752A3E"/>
    <w:rsid w:val="00753D00"/>
    <w:rsid w:val="007544C9"/>
    <w:rsid w:val="00755DDE"/>
    <w:rsid w:val="00756CDD"/>
    <w:rsid w:val="00764944"/>
    <w:rsid w:val="00765751"/>
    <w:rsid w:val="00765A8C"/>
    <w:rsid w:val="00766745"/>
    <w:rsid w:val="00767D30"/>
    <w:rsid w:val="0077080C"/>
    <w:rsid w:val="00771E13"/>
    <w:rsid w:val="00773060"/>
    <w:rsid w:val="00773DEB"/>
    <w:rsid w:val="0077436B"/>
    <w:rsid w:val="00774F41"/>
    <w:rsid w:val="0078369D"/>
    <w:rsid w:val="007860E2"/>
    <w:rsid w:val="0078723D"/>
    <w:rsid w:val="00794DDD"/>
    <w:rsid w:val="00796280"/>
    <w:rsid w:val="007A02FB"/>
    <w:rsid w:val="007A1FCF"/>
    <w:rsid w:val="007A22C6"/>
    <w:rsid w:val="007A3C0A"/>
    <w:rsid w:val="007A435D"/>
    <w:rsid w:val="007B050B"/>
    <w:rsid w:val="007B4DDA"/>
    <w:rsid w:val="007C3C7E"/>
    <w:rsid w:val="007C6129"/>
    <w:rsid w:val="007C7421"/>
    <w:rsid w:val="007D044E"/>
    <w:rsid w:val="007D1CB2"/>
    <w:rsid w:val="007D6C37"/>
    <w:rsid w:val="007D6E31"/>
    <w:rsid w:val="007D6FD8"/>
    <w:rsid w:val="007E2D15"/>
    <w:rsid w:val="007E71F3"/>
    <w:rsid w:val="007E73E8"/>
    <w:rsid w:val="007F0872"/>
    <w:rsid w:val="007F3EB8"/>
    <w:rsid w:val="007F77F9"/>
    <w:rsid w:val="00802325"/>
    <w:rsid w:val="00805376"/>
    <w:rsid w:val="00810773"/>
    <w:rsid w:val="008127F1"/>
    <w:rsid w:val="0081430B"/>
    <w:rsid w:val="00815DD9"/>
    <w:rsid w:val="0082683D"/>
    <w:rsid w:val="0083080C"/>
    <w:rsid w:val="00830BDC"/>
    <w:rsid w:val="00831300"/>
    <w:rsid w:val="0083218F"/>
    <w:rsid w:val="008353B7"/>
    <w:rsid w:val="00841FB3"/>
    <w:rsid w:val="008422F6"/>
    <w:rsid w:val="00843A96"/>
    <w:rsid w:val="0084468B"/>
    <w:rsid w:val="00845B94"/>
    <w:rsid w:val="00850294"/>
    <w:rsid w:val="00851DD4"/>
    <w:rsid w:val="00853915"/>
    <w:rsid w:val="00856E42"/>
    <w:rsid w:val="00857398"/>
    <w:rsid w:val="008578AB"/>
    <w:rsid w:val="00862D09"/>
    <w:rsid w:val="00863BB8"/>
    <w:rsid w:val="00865868"/>
    <w:rsid w:val="008676BF"/>
    <w:rsid w:val="00870A6B"/>
    <w:rsid w:val="00871532"/>
    <w:rsid w:val="0087590F"/>
    <w:rsid w:val="00875A2D"/>
    <w:rsid w:val="00875FC3"/>
    <w:rsid w:val="00877602"/>
    <w:rsid w:val="0088132C"/>
    <w:rsid w:val="00884AD0"/>
    <w:rsid w:val="00884DB7"/>
    <w:rsid w:val="00886865"/>
    <w:rsid w:val="00886BFE"/>
    <w:rsid w:val="00887FEA"/>
    <w:rsid w:val="00894B42"/>
    <w:rsid w:val="00895F09"/>
    <w:rsid w:val="008A286C"/>
    <w:rsid w:val="008A3C90"/>
    <w:rsid w:val="008A6D50"/>
    <w:rsid w:val="008A74FE"/>
    <w:rsid w:val="008B4CA8"/>
    <w:rsid w:val="008B6F2C"/>
    <w:rsid w:val="008C118B"/>
    <w:rsid w:val="008C1AAA"/>
    <w:rsid w:val="008D010A"/>
    <w:rsid w:val="008D05FB"/>
    <w:rsid w:val="008D22DF"/>
    <w:rsid w:val="008D4CE6"/>
    <w:rsid w:val="008D7105"/>
    <w:rsid w:val="008D75F5"/>
    <w:rsid w:val="008E1D2A"/>
    <w:rsid w:val="008E3085"/>
    <w:rsid w:val="008F3C0A"/>
    <w:rsid w:val="008F426F"/>
    <w:rsid w:val="008F62F3"/>
    <w:rsid w:val="00900168"/>
    <w:rsid w:val="009016F1"/>
    <w:rsid w:val="00904521"/>
    <w:rsid w:val="00904987"/>
    <w:rsid w:val="009126DD"/>
    <w:rsid w:val="009136F6"/>
    <w:rsid w:val="009156A9"/>
    <w:rsid w:val="00917F83"/>
    <w:rsid w:val="0092120E"/>
    <w:rsid w:val="00921272"/>
    <w:rsid w:val="00921D6E"/>
    <w:rsid w:val="00924867"/>
    <w:rsid w:val="0092588A"/>
    <w:rsid w:val="00930B14"/>
    <w:rsid w:val="00932D29"/>
    <w:rsid w:val="00937794"/>
    <w:rsid w:val="00941B0B"/>
    <w:rsid w:val="00941B3B"/>
    <w:rsid w:val="0094235F"/>
    <w:rsid w:val="00942ECA"/>
    <w:rsid w:val="0094397A"/>
    <w:rsid w:val="00943C5B"/>
    <w:rsid w:val="00950E23"/>
    <w:rsid w:val="009527DB"/>
    <w:rsid w:val="00952C86"/>
    <w:rsid w:val="00952F19"/>
    <w:rsid w:val="009568B7"/>
    <w:rsid w:val="0096718D"/>
    <w:rsid w:val="009731C8"/>
    <w:rsid w:val="0097395C"/>
    <w:rsid w:val="009747DA"/>
    <w:rsid w:val="009775B8"/>
    <w:rsid w:val="00977AE6"/>
    <w:rsid w:val="0098174E"/>
    <w:rsid w:val="00983127"/>
    <w:rsid w:val="0098377D"/>
    <w:rsid w:val="00985248"/>
    <w:rsid w:val="00986BC9"/>
    <w:rsid w:val="00986E57"/>
    <w:rsid w:val="009902CC"/>
    <w:rsid w:val="00990D9A"/>
    <w:rsid w:val="00992311"/>
    <w:rsid w:val="0099261C"/>
    <w:rsid w:val="00997D71"/>
    <w:rsid w:val="009A2D19"/>
    <w:rsid w:val="009A3993"/>
    <w:rsid w:val="009A6824"/>
    <w:rsid w:val="009A6989"/>
    <w:rsid w:val="009B14B9"/>
    <w:rsid w:val="009B1B8E"/>
    <w:rsid w:val="009B5B27"/>
    <w:rsid w:val="009C5EDB"/>
    <w:rsid w:val="009D64B1"/>
    <w:rsid w:val="009E2696"/>
    <w:rsid w:val="009E594B"/>
    <w:rsid w:val="009E5DC3"/>
    <w:rsid w:val="009E686D"/>
    <w:rsid w:val="009E6D01"/>
    <w:rsid w:val="009F618F"/>
    <w:rsid w:val="009F61D7"/>
    <w:rsid w:val="009F62A5"/>
    <w:rsid w:val="009F6D5A"/>
    <w:rsid w:val="00A056D1"/>
    <w:rsid w:val="00A10A6A"/>
    <w:rsid w:val="00A155C3"/>
    <w:rsid w:val="00A164FC"/>
    <w:rsid w:val="00A25B1C"/>
    <w:rsid w:val="00A26718"/>
    <w:rsid w:val="00A271CD"/>
    <w:rsid w:val="00A315BF"/>
    <w:rsid w:val="00A326C8"/>
    <w:rsid w:val="00A44DCC"/>
    <w:rsid w:val="00A46573"/>
    <w:rsid w:val="00A47FAA"/>
    <w:rsid w:val="00A5429A"/>
    <w:rsid w:val="00A54739"/>
    <w:rsid w:val="00A5588C"/>
    <w:rsid w:val="00A56B9B"/>
    <w:rsid w:val="00A570A4"/>
    <w:rsid w:val="00A71332"/>
    <w:rsid w:val="00A72B14"/>
    <w:rsid w:val="00A74A6F"/>
    <w:rsid w:val="00A8321F"/>
    <w:rsid w:val="00A83CCA"/>
    <w:rsid w:val="00A8540D"/>
    <w:rsid w:val="00A87279"/>
    <w:rsid w:val="00A878B6"/>
    <w:rsid w:val="00A9245D"/>
    <w:rsid w:val="00A940A2"/>
    <w:rsid w:val="00A97501"/>
    <w:rsid w:val="00AA19B4"/>
    <w:rsid w:val="00AA32EC"/>
    <w:rsid w:val="00AA4FF4"/>
    <w:rsid w:val="00AA5809"/>
    <w:rsid w:val="00AA7A45"/>
    <w:rsid w:val="00AA7D80"/>
    <w:rsid w:val="00AB4DF2"/>
    <w:rsid w:val="00AB6280"/>
    <w:rsid w:val="00AB71E5"/>
    <w:rsid w:val="00AC2143"/>
    <w:rsid w:val="00AC53DB"/>
    <w:rsid w:val="00AD0B21"/>
    <w:rsid w:val="00AD169D"/>
    <w:rsid w:val="00AD1F00"/>
    <w:rsid w:val="00AD3A36"/>
    <w:rsid w:val="00AD45FF"/>
    <w:rsid w:val="00AD7D16"/>
    <w:rsid w:val="00AE15B9"/>
    <w:rsid w:val="00AE2179"/>
    <w:rsid w:val="00AF0665"/>
    <w:rsid w:val="00AF1DD7"/>
    <w:rsid w:val="00AF2333"/>
    <w:rsid w:val="00AF31A4"/>
    <w:rsid w:val="00AF48EA"/>
    <w:rsid w:val="00B03615"/>
    <w:rsid w:val="00B11D9C"/>
    <w:rsid w:val="00B12307"/>
    <w:rsid w:val="00B14143"/>
    <w:rsid w:val="00B155A9"/>
    <w:rsid w:val="00B16FF4"/>
    <w:rsid w:val="00B2216A"/>
    <w:rsid w:val="00B2303C"/>
    <w:rsid w:val="00B24C93"/>
    <w:rsid w:val="00B27D68"/>
    <w:rsid w:val="00B34FA2"/>
    <w:rsid w:val="00B356E1"/>
    <w:rsid w:val="00B42120"/>
    <w:rsid w:val="00B44AAC"/>
    <w:rsid w:val="00B44B8C"/>
    <w:rsid w:val="00B478FC"/>
    <w:rsid w:val="00B50B8B"/>
    <w:rsid w:val="00B50F00"/>
    <w:rsid w:val="00B53828"/>
    <w:rsid w:val="00B544A1"/>
    <w:rsid w:val="00B55EC0"/>
    <w:rsid w:val="00B60886"/>
    <w:rsid w:val="00B626AB"/>
    <w:rsid w:val="00B62DCA"/>
    <w:rsid w:val="00B63FFF"/>
    <w:rsid w:val="00B70D4C"/>
    <w:rsid w:val="00B70F19"/>
    <w:rsid w:val="00B72ACC"/>
    <w:rsid w:val="00B81D0D"/>
    <w:rsid w:val="00B8369F"/>
    <w:rsid w:val="00B83F96"/>
    <w:rsid w:val="00B84D61"/>
    <w:rsid w:val="00B857A9"/>
    <w:rsid w:val="00B85E30"/>
    <w:rsid w:val="00B86766"/>
    <w:rsid w:val="00B86816"/>
    <w:rsid w:val="00B90D0B"/>
    <w:rsid w:val="00B92ECC"/>
    <w:rsid w:val="00B936C4"/>
    <w:rsid w:val="00B958B6"/>
    <w:rsid w:val="00B9603D"/>
    <w:rsid w:val="00BA3FA4"/>
    <w:rsid w:val="00BA6FA9"/>
    <w:rsid w:val="00BA7A18"/>
    <w:rsid w:val="00BA7D72"/>
    <w:rsid w:val="00BB17FE"/>
    <w:rsid w:val="00BB1D6B"/>
    <w:rsid w:val="00BB4E99"/>
    <w:rsid w:val="00BC1B2D"/>
    <w:rsid w:val="00BC59D3"/>
    <w:rsid w:val="00BC6A48"/>
    <w:rsid w:val="00BC7507"/>
    <w:rsid w:val="00BC764E"/>
    <w:rsid w:val="00BD201F"/>
    <w:rsid w:val="00BD6A2E"/>
    <w:rsid w:val="00BD729D"/>
    <w:rsid w:val="00BD7748"/>
    <w:rsid w:val="00BE06CD"/>
    <w:rsid w:val="00BE19D2"/>
    <w:rsid w:val="00BE386E"/>
    <w:rsid w:val="00BE773D"/>
    <w:rsid w:val="00BF02AF"/>
    <w:rsid w:val="00BF6604"/>
    <w:rsid w:val="00BF67C9"/>
    <w:rsid w:val="00BF7CA3"/>
    <w:rsid w:val="00C00557"/>
    <w:rsid w:val="00C0298B"/>
    <w:rsid w:val="00C02B76"/>
    <w:rsid w:val="00C06C83"/>
    <w:rsid w:val="00C1151D"/>
    <w:rsid w:val="00C129F6"/>
    <w:rsid w:val="00C15C83"/>
    <w:rsid w:val="00C16559"/>
    <w:rsid w:val="00C22F1B"/>
    <w:rsid w:val="00C23021"/>
    <w:rsid w:val="00C25C04"/>
    <w:rsid w:val="00C25F43"/>
    <w:rsid w:val="00C26ABC"/>
    <w:rsid w:val="00C32192"/>
    <w:rsid w:val="00C33FAB"/>
    <w:rsid w:val="00C34582"/>
    <w:rsid w:val="00C36407"/>
    <w:rsid w:val="00C37F20"/>
    <w:rsid w:val="00C50C15"/>
    <w:rsid w:val="00C517D2"/>
    <w:rsid w:val="00C5494E"/>
    <w:rsid w:val="00C57CCD"/>
    <w:rsid w:val="00C6063D"/>
    <w:rsid w:val="00C60721"/>
    <w:rsid w:val="00C647E3"/>
    <w:rsid w:val="00C651C8"/>
    <w:rsid w:val="00C708FE"/>
    <w:rsid w:val="00C70B2A"/>
    <w:rsid w:val="00C73DDC"/>
    <w:rsid w:val="00C75F1B"/>
    <w:rsid w:val="00C76DE9"/>
    <w:rsid w:val="00C76F5A"/>
    <w:rsid w:val="00C80BA6"/>
    <w:rsid w:val="00C84D4C"/>
    <w:rsid w:val="00C856C5"/>
    <w:rsid w:val="00C8707C"/>
    <w:rsid w:val="00C9205D"/>
    <w:rsid w:val="00C94C41"/>
    <w:rsid w:val="00C959D8"/>
    <w:rsid w:val="00CA1F5A"/>
    <w:rsid w:val="00CA25B7"/>
    <w:rsid w:val="00CA55C2"/>
    <w:rsid w:val="00CA5821"/>
    <w:rsid w:val="00CC62CE"/>
    <w:rsid w:val="00CD5817"/>
    <w:rsid w:val="00CF324E"/>
    <w:rsid w:val="00CF4351"/>
    <w:rsid w:val="00CF63B3"/>
    <w:rsid w:val="00D00074"/>
    <w:rsid w:val="00D00F09"/>
    <w:rsid w:val="00D00F3D"/>
    <w:rsid w:val="00D01CA5"/>
    <w:rsid w:val="00D022B5"/>
    <w:rsid w:val="00D071C7"/>
    <w:rsid w:val="00D10605"/>
    <w:rsid w:val="00D129DF"/>
    <w:rsid w:val="00D14A6D"/>
    <w:rsid w:val="00D16115"/>
    <w:rsid w:val="00D162D3"/>
    <w:rsid w:val="00D17384"/>
    <w:rsid w:val="00D20B2D"/>
    <w:rsid w:val="00D21F40"/>
    <w:rsid w:val="00D22DAA"/>
    <w:rsid w:val="00D24807"/>
    <w:rsid w:val="00D33298"/>
    <w:rsid w:val="00D35FD5"/>
    <w:rsid w:val="00D36799"/>
    <w:rsid w:val="00D4082B"/>
    <w:rsid w:val="00D41C6F"/>
    <w:rsid w:val="00D41D5D"/>
    <w:rsid w:val="00D41D66"/>
    <w:rsid w:val="00D43E67"/>
    <w:rsid w:val="00D4725C"/>
    <w:rsid w:val="00D47454"/>
    <w:rsid w:val="00D4786B"/>
    <w:rsid w:val="00D47AD3"/>
    <w:rsid w:val="00D50B4C"/>
    <w:rsid w:val="00D52AF0"/>
    <w:rsid w:val="00D561FB"/>
    <w:rsid w:val="00D645D7"/>
    <w:rsid w:val="00D67AD3"/>
    <w:rsid w:val="00D70341"/>
    <w:rsid w:val="00D71BDD"/>
    <w:rsid w:val="00D71F0E"/>
    <w:rsid w:val="00D82567"/>
    <w:rsid w:val="00D8406D"/>
    <w:rsid w:val="00D87B69"/>
    <w:rsid w:val="00D87F5A"/>
    <w:rsid w:val="00D91EF2"/>
    <w:rsid w:val="00D9278A"/>
    <w:rsid w:val="00D95B01"/>
    <w:rsid w:val="00D9627F"/>
    <w:rsid w:val="00D97EAD"/>
    <w:rsid w:val="00DA02CC"/>
    <w:rsid w:val="00DA0D54"/>
    <w:rsid w:val="00DA45CC"/>
    <w:rsid w:val="00DA5B00"/>
    <w:rsid w:val="00DB5651"/>
    <w:rsid w:val="00DB5817"/>
    <w:rsid w:val="00DC2193"/>
    <w:rsid w:val="00DC333A"/>
    <w:rsid w:val="00DC580B"/>
    <w:rsid w:val="00DC5FC5"/>
    <w:rsid w:val="00DD0A38"/>
    <w:rsid w:val="00DD5BF8"/>
    <w:rsid w:val="00DD5E59"/>
    <w:rsid w:val="00DE472B"/>
    <w:rsid w:val="00DF53AC"/>
    <w:rsid w:val="00E028C8"/>
    <w:rsid w:val="00E04704"/>
    <w:rsid w:val="00E06454"/>
    <w:rsid w:val="00E06DB4"/>
    <w:rsid w:val="00E0776B"/>
    <w:rsid w:val="00E1148F"/>
    <w:rsid w:val="00E13DAE"/>
    <w:rsid w:val="00E30396"/>
    <w:rsid w:val="00E30ECE"/>
    <w:rsid w:val="00E33A2D"/>
    <w:rsid w:val="00E35109"/>
    <w:rsid w:val="00E36DAB"/>
    <w:rsid w:val="00E40A8E"/>
    <w:rsid w:val="00E4146D"/>
    <w:rsid w:val="00E41E3E"/>
    <w:rsid w:val="00E4546E"/>
    <w:rsid w:val="00E45AEB"/>
    <w:rsid w:val="00E5047E"/>
    <w:rsid w:val="00E57106"/>
    <w:rsid w:val="00E67F96"/>
    <w:rsid w:val="00E700F7"/>
    <w:rsid w:val="00E71036"/>
    <w:rsid w:val="00E711E7"/>
    <w:rsid w:val="00E71729"/>
    <w:rsid w:val="00E753D5"/>
    <w:rsid w:val="00E76D5C"/>
    <w:rsid w:val="00E83306"/>
    <w:rsid w:val="00E86444"/>
    <w:rsid w:val="00E86619"/>
    <w:rsid w:val="00E90D0B"/>
    <w:rsid w:val="00E91D68"/>
    <w:rsid w:val="00E92FE4"/>
    <w:rsid w:val="00E93CD6"/>
    <w:rsid w:val="00EA0394"/>
    <w:rsid w:val="00EA14E2"/>
    <w:rsid w:val="00EA5CF2"/>
    <w:rsid w:val="00EB6194"/>
    <w:rsid w:val="00EB69FE"/>
    <w:rsid w:val="00EB7B10"/>
    <w:rsid w:val="00EC0346"/>
    <w:rsid w:val="00EC06AC"/>
    <w:rsid w:val="00EC1D4B"/>
    <w:rsid w:val="00EC4857"/>
    <w:rsid w:val="00EC4910"/>
    <w:rsid w:val="00EC5C9E"/>
    <w:rsid w:val="00EC697C"/>
    <w:rsid w:val="00ED0A23"/>
    <w:rsid w:val="00ED20C1"/>
    <w:rsid w:val="00ED4C23"/>
    <w:rsid w:val="00ED7598"/>
    <w:rsid w:val="00ED7BD7"/>
    <w:rsid w:val="00EE47B2"/>
    <w:rsid w:val="00EE51E9"/>
    <w:rsid w:val="00EE6A91"/>
    <w:rsid w:val="00EE7FA1"/>
    <w:rsid w:val="00EF2C83"/>
    <w:rsid w:val="00EF37F5"/>
    <w:rsid w:val="00EF4CC4"/>
    <w:rsid w:val="00EF5DB7"/>
    <w:rsid w:val="00EF634C"/>
    <w:rsid w:val="00EF63D3"/>
    <w:rsid w:val="00F051FD"/>
    <w:rsid w:val="00F053C9"/>
    <w:rsid w:val="00F06A71"/>
    <w:rsid w:val="00F06D60"/>
    <w:rsid w:val="00F07EBC"/>
    <w:rsid w:val="00F07F5D"/>
    <w:rsid w:val="00F1438F"/>
    <w:rsid w:val="00F14B30"/>
    <w:rsid w:val="00F17967"/>
    <w:rsid w:val="00F24D9C"/>
    <w:rsid w:val="00F27794"/>
    <w:rsid w:val="00F31902"/>
    <w:rsid w:val="00F34064"/>
    <w:rsid w:val="00F3491C"/>
    <w:rsid w:val="00F42B00"/>
    <w:rsid w:val="00F4413B"/>
    <w:rsid w:val="00F47550"/>
    <w:rsid w:val="00F52ED4"/>
    <w:rsid w:val="00F56A78"/>
    <w:rsid w:val="00F606F5"/>
    <w:rsid w:val="00F670FB"/>
    <w:rsid w:val="00F70137"/>
    <w:rsid w:val="00F70B41"/>
    <w:rsid w:val="00F71F0D"/>
    <w:rsid w:val="00F81157"/>
    <w:rsid w:val="00F81721"/>
    <w:rsid w:val="00F823AC"/>
    <w:rsid w:val="00F823BD"/>
    <w:rsid w:val="00F83795"/>
    <w:rsid w:val="00F8432E"/>
    <w:rsid w:val="00F859B8"/>
    <w:rsid w:val="00F8681E"/>
    <w:rsid w:val="00F87332"/>
    <w:rsid w:val="00F921EE"/>
    <w:rsid w:val="00F9683A"/>
    <w:rsid w:val="00F96F6D"/>
    <w:rsid w:val="00FA040C"/>
    <w:rsid w:val="00FA0E66"/>
    <w:rsid w:val="00FA1DF1"/>
    <w:rsid w:val="00FA5B31"/>
    <w:rsid w:val="00FA6CD7"/>
    <w:rsid w:val="00FB22DC"/>
    <w:rsid w:val="00FB4903"/>
    <w:rsid w:val="00FB58C5"/>
    <w:rsid w:val="00FB62F7"/>
    <w:rsid w:val="00FC0B13"/>
    <w:rsid w:val="00FC3410"/>
    <w:rsid w:val="00FC36D5"/>
    <w:rsid w:val="00FD2DCD"/>
    <w:rsid w:val="00FD36A4"/>
    <w:rsid w:val="00FD681B"/>
    <w:rsid w:val="00FD73EE"/>
    <w:rsid w:val="00FE03D8"/>
    <w:rsid w:val="00FE0FF7"/>
    <w:rsid w:val="00FE19DE"/>
    <w:rsid w:val="00FE3BDB"/>
    <w:rsid w:val="00FE5B92"/>
    <w:rsid w:val="00FF0A72"/>
    <w:rsid w:val="00FF1BD9"/>
    <w:rsid w:val="00FF1CE9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92D70EA2631D43FC411C4B2EFDC1F23232C5DD0ACAA6C9FEEE1172371EB615D9AA108835182AEF95B750F3B6BFAED0900839F2C3rEOEQ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D92D70EA2631D43FC411C4B2EFDC1F23232C6DB04CFA6C9FEEE1172371EB615D9AA1088301C27B9C2F851AFF3EFBDD194083BF3DFECBA3BrDO7Q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980C2-0E38-4195-B29F-D88DCF41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12376</TotalTime>
  <Pages>142</Pages>
  <Words>35474</Words>
  <Characters>202208</Characters>
  <Application>Microsoft Office Word</Application>
  <DocSecurity>0</DocSecurity>
  <Lines>1685</Lines>
  <Paragraphs>474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</Company>
  <LinksUpToDate>false</LinksUpToDate>
  <CharactersWithSpaces>237208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2tko</dc:creator>
  <cp:keywords/>
  <dc:description/>
  <cp:lastModifiedBy>Пользователь Windows</cp:lastModifiedBy>
  <cp:revision>498</cp:revision>
  <cp:lastPrinted>2021-08-24T12:27:00Z</cp:lastPrinted>
  <dcterms:created xsi:type="dcterms:W3CDTF">2018-09-28T12:07:00Z</dcterms:created>
  <dcterms:modified xsi:type="dcterms:W3CDTF">2021-10-07T12:31:00Z</dcterms:modified>
</cp:coreProperties>
</file>