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contextualSpacing w:val="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1. Основные демографические характеристики</w:t>
      </w:r>
    </w:p>
    <w:p w14:paraId="04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05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line="240" w:lineRule="auto"/>
        <w:ind w:firstLine="708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Численность населения региона по состоянию на 01.01.2025 год составила                                                             </w:t>
      </w:r>
      <w:r>
        <w:rPr>
          <w:rFonts w:ascii="Times New Roman" w:hAnsi="Times New Roman"/>
          <w:spacing w:val="0"/>
          <w:sz w:val="26"/>
        </w:rPr>
        <w:t>  </w:t>
      </w:r>
      <w:r>
        <w:rPr>
          <w:rFonts w:ascii="Times New Roman" w:hAnsi="Times New Roman"/>
          <w:sz w:val="26"/>
        </w:rPr>
        <w:t xml:space="preserve"> 1 049 783 человека, по состоянию на 01.01.2024 года составила 1060892 человека, по состоянию на 01.01.2023 года - 1067034 человека. Сокращение численности населения за 2024 год составило </w:t>
      </w:r>
      <w:r>
        <w:rPr>
          <w:rFonts w:ascii="Times New Roman" w:hAnsi="Times New Roman"/>
          <w:sz w:val="26"/>
        </w:rPr>
        <w:t xml:space="preserve">11109 человек, за 2023 год – 6142 человека, за 2022 год - 11122 человека. </w:t>
      </w:r>
    </w:p>
    <w:p w14:paraId="06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line="240" w:lineRule="auto"/>
        <w:ind w:firstLine="708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состоянию на 01.01.2025 г. численность городского населения составила 723872 человека, на 01.01.2024 г. – 729497 человек, на 01.01.2023 г. – 730769 человек.  Численность сельского населения на 01.01.2025 г. составила 325911 человек, на 01.01.2024 г. – 3</w:t>
      </w:r>
      <w:r>
        <w:rPr>
          <w:rFonts w:ascii="Times New Roman" w:hAnsi="Times New Roman"/>
          <w:sz w:val="26"/>
        </w:rPr>
        <w:t>31395 человек, на 01.01.2023 г. – 336265 человек.</w:t>
      </w:r>
    </w:p>
    <w:p w14:paraId="07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line="240" w:lineRule="auto"/>
        <w:ind w:firstLine="708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2024 году в целом по области наблюдалось сокращение городского и сельского населения.</w:t>
      </w:r>
    </w:p>
    <w:p w14:paraId="08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line="240" w:lineRule="auto"/>
        <w:ind w:firstLine="708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2024 год численность городского населения сократилась на 5,6 тыс.чел. или на 0,8%, за 2023 год – на 1,3 тыс. чел. или на 0,2%; за 2022 год – на 7,4 тыс. чел. или на 2%. </w:t>
      </w:r>
    </w:p>
    <w:p w14:paraId="09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line="240" w:lineRule="auto"/>
        <w:ind w:firstLine="0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Численность сельского населения за 2024 год сократилась на 5,5 тыс. чел. или на 1,7%, за 2023 г. – на 3,8 тыс. чел. или на 1,5 %; за 2022 год – на 3,7 тыс. чел. или на 1,1%. </w:t>
      </w:r>
    </w:p>
    <w:p w14:paraId="0A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line="240" w:lineRule="auto"/>
        <w:ind w:firstLine="708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1 января 2024 года по Курской области в целом (по данным территориального органа Федеральной службы государственной статистики по Курской области) проживало 199443 ребенка в возрасте от 0 до 17 лет включительно, что составляло 19% населения региона. Чис</w:t>
      </w:r>
      <w:r>
        <w:rPr>
          <w:rFonts w:ascii="Times New Roman" w:hAnsi="Times New Roman"/>
          <w:sz w:val="26"/>
        </w:rPr>
        <w:t>ленность детского населения в 2024 году сократилась на 2171 человека или на 1,1 %, в 2023 году – на на 3272 человека или на 1,6 %, в 2022 году – на 1559 человек или на 0,75 %.</w:t>
      </w:r>
    </w:p>
    <w:p w14:paraId="0B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line="240" w:lineRule="auto"/>
        <w:ind w:firstLine="708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Среди несовершеннолетних к началу 2024 года на долю детей от 0 до 4 лет приходилось 21,5 % (42,9 тыс. чел.) от общей численности детской популяции, 5 - 6 лет – 10,7 % (21,3 тыс. чел.), 7 - 15 лет – 58,1 % (115,9 тыс. чел.)</w:t>
      </w:r>
      <w:r>
        <w:rPr>
          <w:rFonts w:ascii="Times New Roman" w:hAnsi="Times New Roman"/>
          <w:sz w:val="26"/>
        </w:rPr>
        <w:t xml:space="preserve">, 16 - 17 лет – 10,7 % (21,3 тыс. чел.). </w:t>
      </w:r>
    </w:p>
    <w:p w14:paraId="0C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line="240" w:lineRule="auto"/>
        <w:ind w:firstLine="708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анализе полового состава детской популяции отмечается преобладание мужского населения. По данным территориального органа государственной статистики по Курской области по состоянию на 1 января 2024 года в Курской области проживали 102505 мальчиков и 969</w:t>
      </w:r>
      <w:r>
        <w:rPr>
          <w:rFonts w:ascii="Times New Roman" w:hAnsi="Times New Roman"/>
          <w:sz w:val="26"/>
        </w:rPr>
        <w:t>38 девочек.</w:t>
      </w:r>
    </w:p>
    <w:p w14:paraId="0D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line="240" w:lineRule="auto"/>
        <w:ind w:firstLine="708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Численность детской популяции, проживающей в городской местности, по состоянию на 01.01.2024 года составила 141,1 тыс. человек, в сельской местности – 58,3 тыс. человек.</w:t>
      </w:r>
    </w:p>
    <w:p w14:paraId="0E000000">
      <w:pPr>
        <w:widowControl w:val="1"/>
        <w:spacing w:after="0" w:line="240" w:lineRule="auto"/>
        <w:ind w:firstLine="709"/>
        <w:jc w:val="both"/>
        <w:rPr>
          <w:rStyle w:val="Style_3_ch"/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Представление информации об основных демографических характеристиках Курской области за 2025 год не представляется возможным в соответствии с </w:t>
      </w:r>
      <w:r>
        <w:rPr>
          <w:rStyle w:val="Style_3_ch"/>
          <w:rFonts w:ascii="Times New Roman" w:hAnsi="Times New Roman"/>
          <w:sz w:val="26"/>
        </w:rPr>
        <w:t>распоряжением Правительства Российской Федерации от 20.06.2025 № 1607-р о приостановлении предоставления данных по статистике населения.</w:t>
      </w:r>
    </w:p>
    <w:p w14:paraId="0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1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0"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2</w:t>
      </w:r>
      <w:r>
        <w:rPr>
          <w:rFonts w:ascii="Times New Roman" w:hAnsi="Times New Roman"/>
          <w:b w:val="1"/>
          <w:sz w:val="26"/>
        </w:rPr>
        <w:t>. Уро</w:t>
      </w:r>
      <w:r>
        <w:rPr>
          <w:rFonts w:ascii="Times New Roman" w:hAnsi="Times New Roman"/>
          <w:b w:val="1"/>
          <w:sz w:val="26"/>
        </w:rPr>
        <w:t>вень жизни семей, имеющих детей</w:t>
      </w:r>
    </w:p>
    <w:p w14:paraId="1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1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Style w:val="Style_4_ch"/>
          <w:rFonts w:ascii="Times New Roman" w:hAnsi="Times New Roman"/>
          <w:b w:val="1"/>
          <w:sz w:val="26"/>
        </w:rPr>
        <w:t>Социально-экономические условия реализации государственной политики в отношении семей, имеющих дете</w:t>
      </w:r>
      <w:r>
        <w:rPr>
          <w:rFonts w:ascii="Times New Roman" w:hAnsi="Times New Roman"/>
          <w:b w:val="1"/>
          <w:sz w:val="26"/>
        </w:rPr>
        <w:t>й</w:t>
      </w:r>
    </w:p>
    <w:p w14:paraId="1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14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Семейная и демографическая политика в Курской области в 2025 году осуществлялась в соответствии с Указом Президента Российской Федерации </w:t>
      </w:r>
      <w:r>
        <w:rPr>
          <w:rFonts w:ascii="Times New Roman" w:hAnsi="Times New Roman"/>
          <w:sz w:val="26"/>
        </w:rPr>
        <w:t>от 7 мая 2024 года № 309 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Указом Президента Российской Федерации от 29 мая 2017 года № 240 «Об объявлении в Российской Федерации Десятилетия детства»</w:t>
      </w:r>
      <w:r>
        <w:rPr>
          <w:rFonts w:ascii="Times New Roman" w:hAnsi="Times New Roman"/>
          <w:sz w:val="26"/>
        </w:rPr>
        <w:t>, положениям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Стратегии действий по реализации семейной и демографической политики, поддержке многодетности в Российской Федерации до 2036 года, утвержденной распоряжением Правительства Российской Федерации  от 15.03.2025 № 615-р.</w:t>
      </w:r>
    </w:p>
    <w:p w14:paraId="15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области проводится целенаправленная работа по развитию и совершенствованию комплекса региональных мер подд</w:t>
      </w:r>
      <w:r>
        <w:rPr>
          <w:rFonts w:ascii="Times New Roman" w:hAnsi="Times New Roman"/>
          <w:sz w:val="26"/>
        </w:rPr>
        <w:t>ержки семей, воспитывающих детей, функционирует система межведомственного взаимодействия при реализации единой государственной семейной и демографической политики, создана и поддерживается в актуальном состоянии нормативно-правовая база, ее обеспечивающая.</w:t>
      </w:r>
    </w:p>
    <w:p w14:paraId="16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Работа Правительства Курской области направлена на обеспечение достойного уровня </w:t>
      </w:r>
      <w:r>
        <w:rPr>
          <w:rFonts w:ascii="Times New Roman" w:hAnsi="Times New Roman"/>
          <w:sz w:val="26"/>
        </w:rPr>
        <w:t>жизни семей с детьми, заботу о подрастающем поколении, создание условий для нравственного, физического и духовного развития детей, защиту прав и законных интересов несовершеннолетних, профилактику социального сиротства, семейного и детского неблагополучия.</w:t>
      </w:r>
    </w:p>
    <w:p w14:paraId="17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 2014 года в рамках государственной программы Курской области «Социальная поддержка граждан в Курской области», утвержденной постановлением Администрации Курской области от 17.10.2013 № 742-па (далее - Госпрограмма), реализуются мероприятия по направлению </w:t>
      </w:r>
      <w:r>
        <w:rPr>
          <w:rFonts w:ascii="Times New Roman" w:hAnsi="Times New Roman"/>
          <w:sz w:val="26"/>
        </w:rPr>
        <w:t>(подпрограмме) «Обеспечение государственной поддержки материнства, детства и семьи»: проекты «Поддержка семьи» и «Многодетная семья».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6"/>
        </w:rPr>
      </w:pPr>
    </w:p>
    <w:p w14:paraId="19000000">
      <w:pPr>
        <w:widowControl w:val="1"/>
        <w:spacing w:after="0" w:line="240" w:lineRule="auto"/>
        <w:ind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Динамика численности безработных граждан, имеющих детей дошкольного возраста, направленных органами службы занятости Курской области </w:t>
      </w:r>
    </w:p>
    <w:p w14:paraId="1A000000">
      <w:pPr>
        <w:widowControl w:val="1"/>
        <w:spacing w:after="0" w:line="240" w:lineRule="auto"/>
        <w:ind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на профессиональное обучение, за период 2023 - 2025 годов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95"/>
        <w:gridCol w:w="1224"/>
        <w:gridCol w:w="1007"/>
        <w:gridCol w:w="1629"/>
      </w:tblGrid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Показатель/год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г.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г.</w:t>
            </w:r>
          </w:p>
        </w:tc>
        <w:tc>
          <w:tcPr>
            <w:tcW w:type="dxa" w:w="1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г.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безработных граждан, имеющих детей дошкольного возраста, направленных органами службы занятости Курской области на профессиональное обучение, из них: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type="dxa" w:w="1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многодетные родители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1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родители, воспитывающие детей-инвалидов</w:t>
            </w:r>
          </w:p>
        </w:tc>
        <w:tc>
          <w:tcPr>
            <w:tcW w:type="dxa" w:w="1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2C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</w:p>
    <w:p w14:paraId="2D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Программы в 2025</w:t>
      </w:r>
      <w:r>
        <w:rPr>
          <w:rFonts w:ascii="Times New Roman" w:hAnsi="Times New Roman"/>
          <w:sz w:val="26"/>
        </w:rPr>
        <w:t xml:space="preserve"> году органами службы занятости Курской области организовано профессиональное обучение и дополнительное профессиональное образование 364 безработных женщин, а также 146 женщин, находящихся в отпуске по уходу за ребенком до достижения им возраста трех лет. 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Обучение осуществлялось в очной, очно-заочной форме с использованием дистанционных образовательных технологий в образовательных организациях высшего, среднего и дополнительного профессионального образования Курской области.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таким профессиям, специальностям и программам, как «Бухгалтерский учет, анализ и аудит», «Менеджмент в</w:t>
      </w:r>
      <w:r>
        <w:rPr>
          <w:rFonts w:ascii="Times New Roman" w:hAnsi="Times New Roman"/>
          <w:sz w:val="26"/>
        </w:rPr>
        <w:t xml:space="preserve"> организации», «Кадровое делопроизводство», «Кондитер», «Оператор котельной», «Организация самозанятости на основе цифровых технологий», «Повар», «Портной», «Современные тенденции в конструировании, моделировании и технологии изготовления швейных изделий».</w:t>
      </w:r>
    </w:p>
    <w:p w14:paraId="30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Всего в отчетном году в органы службы занятости региона обратилось за     содействием в поиске работы 800 женщин, воспитывающих несовершеннолетних детей, трудоустроено 376 граждан. П</w:t>
      </w:r>
      <w:r>
        <w:rPr>
          <w:rFonts w:ascii="Times New Roman" w:hAnsi="Times New Roman"/>
          <w:color w:themeColor="text1" w:val="000000"/>
          <w:sz w:val="26"/>
        </w:rPr>
        <w:t xml:space="preserve">редоставлено 1 088 мер государственной поддержки по профессиональной ориентации, 157 мер по социальной адаптации,         148 мер по психологической поддержке. </w:t>
      </w:r>
    </w:p>
    <w:p w14:paraId="31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32000000">
      <w:pPr>
        <w:widowControl w:val="1"/>
        <w:spacing w:after="0" w:line="240" w:lineRule="auto"/>
        <w:ind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Динамика показателей принятых мер по созданию условий </w:t>
      </w:r>
    </w:p>
    <w:p w14:paraId="33000000">
      <w:pPr>
        <w:widowControl w:val="1"/>
        <w:spacing w:after="0" w:line="240" w:lineRule="auto"/>
        <w:ind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для совмещения женщинами обязанностей по воспитанию детей </w:t>
      </w:r>
    </w:p>
    <w:p w14:paraId="34000000">
      <w:pPr>
        <w:widowControl w:val="1"/>
        <w:spacing w:after="0" w:line="240" w:lineRule="auto"/>
        <w:ind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с трудовой занятостью за период 2023-2025 годов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4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95"/>
        <w:gridCol w:w="1250"/>
        <w:gridCol w:w="1365"/>
        <w:gridCol w:w="1245"/>
      </w:tblGrid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Показатель/год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2023 г.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г.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2025 г.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женщин, воспитывающих несовершеннолетних детей, обратившихся в органы службы занятости, из них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1 803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1 069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трудоустроены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1 064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688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376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направлены на профессиональное обучение и  дополнительное профессиональное образование в период отпуска по уходу за ребенком до достижения им возраста 3 лет</w:t>
            </w:r>
          </w:p>
        </w:tc>
        <w:tc>
          <w:tcPr>
            <w:tcW w:type="dxa" w:w="1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</w:tr>
    </w:tbl>
    <w:p w14:paraId="46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</w:p>
    <w:p w14:paraId="47000000">
      <w:pPr>
        <w:widowControl w:val="1"/>
        <w:spacing w:after="0" w:line="240" w:lineRule="auto"/>
        <w:ind w:firstLine="0"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Оценка социально-экономического положения семей, имеющих детей</w:t>
      </w:r>
    </w:p>
    <w:p w14:paraId="4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5"/>
        <w:tblW w:type="auto" w:w="0"/>
        <w:jc w:val="center"/>
        <w:tblLayout w:type="fixed"/>
        <w:tblCellMar>
          <w:left w:type="dxa" w:w="40"/>
          <w:right w:type="dxa" w:w="40"/>
        </w:tblCellMar>
      </w:tblPr>
      <w:tblGrid>
        <w:gridCol w:w="3922"/>
        <w:gridCol w:w="1410"/>
        <w:gridCol w:w="1378"/>
        <w:gridCol w:w="1275"/>
        <w:gridCol w:w="1370"/>
      </w:tblGrid>
      <w:tr>
        <w:trPr>
          <w:trHeight w:hRule="exact" w:val="340"/>
        </w:trPr>
        <w:tc>
          <w:tcPr>
            <w:tcW w:type="dxa" w:w="39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4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4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4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ед. изм.</w:t>
            </w:r>
          </w:p>
          <w:p w14:paraId="4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4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2023 г.</w:t>
            </w:r>
          </w:p>
          <w:p w14:paraId="4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4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2024 г. 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4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2025 г.</w:t>
            </w:r>
          </w:p>
          <w:p w14:paraId="5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exact" w:val="340"/>
        </w:trPr>
        <w:tc>
          <w:tcPr>
            <w:tcW w:type="dxa" w:w="39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4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/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5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отчет</w:t>
            </w:r>
          </w:p>
          <w:p w14:paraId="5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5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отчет</w:t>
            </w:r>
          </w:p>
          <w:p w14:paraId="5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5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отчет</w:t>
            </w:r>
          </w:p>
          <w:p w14:paraId="5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exact" w:val="620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5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Среднемесячные денежные доходы на душу населения</w:t>
            </w:r>
          </w:p>
          <w:p w14:paraId="5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5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руб.</w:t>
            </w:r>
          </w:p>
          <w:p w14:paraId="5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5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43 719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5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50 630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5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58 265</w:t>
            </w:r>
          </w:p>
        </w:tc>
      </w:tr>
      <w:tr>
        <w:trPr>
          <w:trHeight w:hRule="exact" w:val="640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5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Реальные денежные доходы на душу населения</w:t>
            </w:r>
          </w:p>
          <w:p w14:paraId="5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6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  <w:p w14:paraId="6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6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104,2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6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105,8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6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105,1</w:t>
            </w:r>
          </w:p>
        </w:tc>
      </w:tr>
      <w:tr>
        <w:trPr>
          <w:trHeight w:hRule="exact" w:val="620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6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Среднемесячная заработная плата 1 работника</w:t>
            </w:r>
          </w:p>
          <w:p w14:paraId="6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6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руб.</w:t>
            </w:r>
          </w:p>
          <w:p w14:paraId="6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6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53 624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6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65 127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6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75 521</w:t>
            </w:r>
          </w:p>
        </w:tc>
      </w:tr>
      <w:tr>
        <w:trPr>
          <w:trHeight w:hRule="exact" w:val="342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6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Реальная заработная плата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6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6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109,4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6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112,1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7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106,2</w:t>
            </w:r>
          </w:p>
        </w:tc>
      </w:tr>
      <w:tr>
        <w:trPr>
          <w:trHeight w:hRule="exact" w:val="620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7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размер назначенных месячных пенсий</w:t>
            </w:r>
          </w:p>
          <w:p w14:paraId="7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7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</w:t>
            </w:r>
            <w:r>
              <w:rPr>
                <w:rFonts w:ascii="Times New Roman" w:hAnsi="Times New Roman"/>
                <w:color w:val="007F00"/>
                <w:sz w:val="24"/>
              </w:rPr>
              <w:t>.</w:t>
            </w:r>
          </w:p>
          <w:p w14:paraId="7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7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19086,83</w:t>
            </w:r>
            <w:r>
              <w:rPr>
                <w:rFonts w:ascii="Times New Roman" w:hAnsi="Times New Roman"/>
                <w:sz w:val="24"/>
                <w:vertAlign w:val="superscript"/>
              </w:rPr>
              <w:t>1)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7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21305,88</w:t>
            </w:r>
            <w:r>
              <w:rPr>
                <w:rFonts w:ascii="Times New Roman" w:hAnsi="Times New Roman"/>
                <w:sz w:val="24"/>
                <w:vertAlign w:val="superscript"/>
              </w:rPr>
              <w:t>2)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7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23136,12</w:t>
            </w:r>
            <w:r>
              <w:rPr>
                <w:rFonts w:ascii="Times New Roman" w:hAnsi="Times New Roman"/>
                <w:sz w:val="24"/>
                <w:vertAlign w:val="superscript"/>
              </w:rPr>
              <w:t>3)</w:t>
            </w:r>
          </w:p>
        </w:tc>
      </w:tr>
      <w:tr>
        <w:trPr>
          <w:trHeight w:hRule="exact" w:val="672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7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зарегистрированных безработных граждан (на конец года)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7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чел.</w:t>
            </w:r>
          </w:p>
          <w:p w14:paraId="7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7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1 528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7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1 095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7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1 123</w:t>
            </w:r>
          </w:p>
        </w:tc>
      </w:tr>
      <w:tr>
        <w:trPr>
          <w:trHeight w:hRule="exact" w:val="620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7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зарегистрированной безработицы (на конец года)</w:t>
            </w:r>
          </w:p>
          <w:p w14:paraId="7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8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  <w:p w14:paraId="8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8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8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8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</w:tr>
      <w:tr>
        <w:trPr>
          <w:trHeight w:hRule="exact" w:val="1139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8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Величина прожиточного минимума всего населения в т.ч.</w:t>
            </w:r>
          </w:p>
          <w:p w14:paraId="8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8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(в среднем </w:t>
            </w:r>
          </w:p>
          <w:p w14:paraId="8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душу </w:t>
            </w:r>
          </w:p>
          <w:p w14:paraId="8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населения) (руб.)</w:t>
            </w: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8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12 506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8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13 444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8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15 428</w:t>
            </w:r>
          </w:p>
        </w:tc>
      </w:tr>
      <w:tr>
        <w:trPr>
          <w:trHeight w:hRule="exact" w:val="379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8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трудоспособного населения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8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-11-</w:t>
            </w: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8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13 632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9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14 654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9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16 817</w:t>
            </w:r>
          </w:p>
        </w:tc>
      </w:tr>
      <w:tr>
        <w:trPr>
          <w:trHeight w:hRule="exact" w:val="344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9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пенсионеров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9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-11-</w:t>
            </w: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9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11 036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9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11 831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9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13 268</w:t>
            </w:r>
          </w:p>
        </w:tc>
      </w:tr>
      <w:tr>
        <w:trPr>
          <w:trHeight w:hRule="exact" w:val="402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9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детей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9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-11-</w:t>
            </w: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9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12 826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9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13 749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9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14 965</w:t>
            </w:r>
          </w:p>
        </w:tc>
      </w:tr>
      <w:tr>
        <w:trPr>
          <w:trHeight w:hRule="exact" w:val="612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9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Сводный индекс потребительских цен на товары и услуги в т.ч.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9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(декабрь к декабрю</w:t>
            </w:r>
            <w:r>
              <w:rPr>
                <w:rFonts w:ascii="Times New Roman" w:hAnsi="Times New Roman"/>
                <w:sz w:val="24"/>
              </w:rPr>
              <w:t>, %)</w:t>
            </w: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9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107,85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9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109,78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A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106,15</w:t>
            </w:r>
          </w:p>
        </w:tc>
      </w:tr>
      <w:tr>
        <w:trPr>
          <w:trHeight w:hRule="exact" w:val="360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A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продовольственные товары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A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-11-</w:t>
            </w: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A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107,51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A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112,31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A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106,24</w:t>
            </w:r>
          </w:p>
        </w:tc>
      </w:tr>
      <w:tr>
        <w:trPr>
          <w:trHeight w:hRule="exact" w:val="405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A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непродовольственные товары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A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-11-</w:t>
            </w: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A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108,30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A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105,92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A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104,87</w:t>
            </w:r>
          </w:p>
        </w:tc>
      </w:tr>
      <w:tr>
        <w:trPr>
          <w:trHeight w:hRule="exact" w:val="390"/>
        </w:trPr>
        <w:tc>
          <w:tcPr>
            <w:tcW w:type="dxa" w:w="3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A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услуги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</w:tcPr>
          <w:p w14:paraId="A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-11-</w:t>
            </w:r>
          </w:p>
        </w:tc>
        <w:tc>
          <w:tcPr>
            <w:tcW w:type="dxa" w:w="13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A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107,77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A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112,29</w:t>
            </w:r>
          </w:p>
        </w:tc>
        <w:tc>
          <w:tcPr>
            <w:tcW w:type="dxa" w:w="13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40"/>
              <w:bottom w:type="dxa" w:w="0"/>
              <w:right w:type="dxa" w:w="40"/>
            </w:tcMar>
            <w:vAlign w:val="center"/>
          </w:tcPr>
          <w:p w14:paraId="A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108,52</w:t>
            </w:r>
          </w:p>
        </w:tc>
      </w:tr>
    </w:tbl>
    <w:p w14:paraId="B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*1  на 01.01.2024 г.</w:t>
      </w:r>
    </w:p>
    <w:p w14:paraId="B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*2</w:t>
      </w:r>
      <w:r>
        <w:rPr>
          <w:rFonts w:ascii="Times New Roman" w:hAnsi="Times New Roman"/>
          <w:sz w:val="24"/>
        </w:rPr>
        <w:t xml:space="preserve">   на 01.01.2025 г.</w:t>
      </w:r>
    </w:p>
    <w:p w14:paraId="B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*3   на 01.01.2026 г.</w:t>
      </w:r>
    </w:p>
    <w:p w14:paraId="B3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i w:val="1"/>
          <w:color w:val="70AD47"/>
          <w:sz w:val="24"/>
        </w:rPr>
      </w:pPr>
    </w:p>
    <w:p w14:paraId="B4000000">
      <w:pPr>
        <w:widowControl w:val="1"/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Государственные пособия и дополнительные меры государственной поддержки семей, имеющих детей</w:t>
      </w:r>
    </w:p>
    <w:p w14:paraId="B5000000">
      <w:pPr>
        <w:widowControl w:val="1"/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B6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 xml:space="preserve">Отделением Фонда пенсионного и социального страхования РФ по Курской области в 2023 - 2025 годах обеспечено финансирование расходных обязательств Российской Федерации в части поддержки семей, имеющих детей, по следующим направлениям. </w:t>
      </w:r>
    </w:p>
    <w:p w14:paraId="B7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B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0"/>
          <w:i w:val="1"/>
          <w:sz w:val="26"/>
        </w:rPr>
      </w:pPr>
      <w:r>
        <w:rPr>
          <w:rFonts w:ascii="Times New Roman" w:hAnsi="Times New Roman"/>
          <w:b w:val="0"/>
          <w:i w:val="1"/>
          <w:sz w:val="26"/>
        </w:rPr>
        <w:t>Объемы финансирования, направленные на улучшение социально-экономического положения детей и семей, имеющих детей</w:t>
      </w:r>
    </w:p>
    <w:p w14:paraId="B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5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697"/>
        <w:gridCol w:w="1283"/>
        <w:gridCol w:w="1525"/>
        <w:gridCol w:w="1473"/>
        <w:gridCol w:w="1378"/>
      </w:tblGrid>
      <w:tr>
        <w:trPr>
          <w:trHeight w:hRule="atLeast" w:val="375"/>
        </w:trPr>
        <w:tc>
          <w:tcPr>
            <w:tcW w:type="dxa" w:w="36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Наименование расходов</w:t>
            </w:r>
          </w:p>
          <w:p w14:paraId="B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(выплаты, пособия, др.)</w:t>
            </w:r>
          </w:p>
        </w:tc>
        <w:tc>
          <w:tcPr>
            <w:tcW w:type="dxa" w:w="12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Источник финансирования</w:t>
            </w:r>
          </w:p>
        </w:tc>
        <w:tc>
          <w:tcPr>
            <w:tcW w:type="dxa" w:w="43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Объемы финансирования</w:t>
            </w:r>
          </w:p>
          <w:p w14:paraId="B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(тыс. руб.)</w:t>
            </w:r>
          </w:p>
        </w:tc>
      </w:tr>
      <w:tr>
        <w:trPr>
          <w:trHeight w:hRule="atLeast" w:val="180"/>
        </w:trPr>
        <w:tc>
          <w:tcPr>
            <w:tcW w:type="dxa" w:w="36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2023 г.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2024 г.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2025 г.</w:t>
            </w:r>
          </w:p>
        </w:tc>
      </w:tr>
      <w:tr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Пособия по беременности и родам гражданам,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средства Фонда пенсионного и социального страхования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554 808,5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613 751,5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641 867,3</w:t>
            </w:r>
          </w:p>
        </w:tc>
      </w:tr>
      <w:tr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Пособия при рождении ребенка </w:t>
            </w:r>
            <w:r>
              <w:rPr>
                <w:rFonts w:ascii="Times New Roman" w:hAnsi="Times New Roman"/>
                <w:sz w:val="22"/>
              </w:rPr>
              <w:t>гражданам,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средства </w:t>
            </w:r>
            <w:r>
              <w:rPr>
                <w:rFonts w:ascii="Times New Roman" w:hAnsi="Times New Roman"/>
                <w:sz w:val="22"/>
              </w:rPr>
              <w:t>Фонда пенсионного и социального страхования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99 803,6</w:t>
            </w:r>
          </w:p>
          <w:p w14:paraId="C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C00000"/>
                <w:sz w:val="22"/>
              </w:rPr>
            </w:pP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106 253,5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107 033,1</w:t>
            </w:r>
          </w:p>
        </w:tc>
      </w:tr>
      <w:tr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Выплата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31 819,1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33 381,6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33 903,7</w:t>
            </w:r>
          </w:p>
        </w:tc>
      </w:tr>
      <w:tr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Единовременные пособия гражданам, вставшим на учет в медицинских учреждениях в ранние сроки беременности,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средства Фонда пенсионного и социального страхования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Пособия по уходу за ребенком до достижения им возраста полутора лет гражданам,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средства Фонда пенсионного и социального страхования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723 643,3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858 333,6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1 035 101,2</w:t>
            </w:r>
          </w:p>
        </w:tc>
      </w:tr>
      <w:tr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Выплата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277 909,8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50 554,4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23 008,3</w:t>
            </w:r>
          </w:p>
        </w:tc>
      </w:tr>
      <w:tr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Пособие по уходу за ребенком гражданам, подвергшимся воздействию радиации вследствие радиационных аварий*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C00000"/>
                <w:sz w:val="22"/>
              </w:rPr>
            </w:pPr>
          </w:p>
          <w:p w14:paraId="E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C00000"/>
                <w:sz w:val="22"/>
              </w:rPr>
            </w:pPr>
          </w:p>
          <w:p w14:paraId="E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C00000"/>
                <w:sz w:val="22"/>
              </w:rPr>
            </w:pPr>
            <w:r>
              <w:rPr>
                <w:rFonts w:ascii="Times New Roman" w:hAnsi="Times New Roman"/>
                <w:color w:val="C00000"/>
                <w:sz w:val="22"/>
              </w:rPr>
              <w:t>-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E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E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E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E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Пособия гражданам, подвергшимся воздействию радиации вследствие радиационных аварий и ядерных испытаний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3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Всего: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</w:tc>
        <w:tc>
          <w:tcPr>
            <w:tcW w:type="dxa" w:w="15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1 687 984,3</w:t>
            </w:r>
          </w:p>
        </w:tc>
        <w:tc>
          <w:tcPr>
            <w:tcW w:type="dxa" w:w="1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1 662 274,6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1 840 913,6</w:t>
            </w:r>
          </w:p>
        </w:tc>
      </w:tr>
    </w:tbl>
    <w:p w14:paraId="F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* указать объем средств на выплату пособий не представляется возможным, ввиду отсутствия выделения сумм по данным пособиям в отчетности </w:t>
      </w:r>
    </w:p>
    <w:p w14:paraId="F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</w:p>
    <w:p w14:paraId="F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Федеральный закон от 29.12.2006 № 255-ФЗ «Об обязательном социальном страховании на случай временной нетрудоспособности и в связи с материнством»</w:t>
      </w:r>
    </w:p>
    <w:p w14:paraId="F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6"/>
          <w:u w:val="single"/>
        </w:rPr>
      </w:pPr>
    </w:p>
    <w:p w14:paraId="F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Выплата пособия по беременности и родам гражданам, подлежащим обязательному социальному страхованию на случай временной нетрудоспособности и в связи с материнством</w:t>
      </w:r>
    </w:p>
    <w:p w14:paraId="F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32"/>
        <w:gridCol w:w="1841"/>
        <w:gridCol w:w="1842"/>
        <w:gridCol w:w="1700"/>
      </w:tblGrid>
      <w:tr>
        <w:tc>
          <w:tcPr>
            <w:tcW w:type="dxa" w:w="3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показателя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2023 год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год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2025 год</w:t>
            </w:r>
          </w:p>
        </w:tc>
      </w:tr>
      <w:tr>
        <w:tc>
          <w:tcPr>
            <w:tcW w:type="dxa" w:w="3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дней по беременности и родам, тыс. дней.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560,15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533,14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467,09</w:t>
            </w:r>
          </w:p>
        </w:tc>
      </w:tr>
      <w:tr>
        <w:tc>
          <w:tcPr>
            <w:tcW w:type="dxa" w:w="3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Среднедневной размер пособия, руб.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990,46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1 151,20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1 374,19</w:t>
            </w:r>
          </w:p>
        </w:tc>
      </w:tr>
    </w:tbl>
    <w:p w14:paraId="0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0901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  <w:u w:val="single"/>
        </w:rPr>
        <w:t>Федеральный закон от 19.05.1995 № 81-ФЗ «О государственных пособиях гражданам, имеющим детей»</w:t>
      </w:r>
    </w:p>
    <w:p w14:paraId="0A01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6"/>
          <w:u w:val="single"/>
        </w:rPr>
      </w:pPr>
    </w:p>
    <w:p w14:paraId="0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Единовременное пособие при рождении ребенка работающим гражданам 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38"/>
        <w:gridCol w:w="1540"/>
        <w:gridCol w:w="1701"/>
        <w:gridCol w:w="1843"/>
      </w:tblGrid>
      <w:tr>
        <w:tc>
          <w:tcPr>
            <w:tcW w:type="dxa" w:w="4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показателя</w:t>
            </w:r>
          </w:p>
        </w:tc>
        <w:tc>
          <w:tcPr>
            <w:tcW w:type="dxa" w:w="1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2023 год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год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2025 год</w:t>
            </w:r>
          </w:p>
        </w:tc>
      </w:tr>
      <w:tr>
        <w:tc>
          <w:tcPr>
            <w:tcW w:type="dxa" w:w="4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пособия, руб.</w:t>
            </w:r>
          </w:p>
        </w:tc>
        <w:tc>
          <w:tcPr>
            <w:tcW w:type="dxa" w:w="1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22 498,55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24 308,75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26 598,68</w:t>
            </w:r>
          </w:p>
        </w:tc>
      </w:tr>
      <w:tr>
        <w:tc>
          <w:tcPr>
            <w:tcW w:type="dxa" w:w="4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выплаченных пособий</w:t>
            </w:r>
          </w:p>
        </w:tc>
        <w:tc>
          <w:tcPr>
            <w:tcW w:type="dxa" w:w="1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4 436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4 371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4 024</w:t>
            </w:r>
          </w:p>
        </w:tc>
      </w:tr>
    </w:tbl>
    <w:p w14:paraId="1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9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Единовременное пособие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</w:r>
    </w:p>
    <w:p w14:paraId="1A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131"/>
        <w:gridCol w:w="1647"/>
        <w:gridCol w:w="1701"/>
        <w:gridCol w:w="1843"/>
      </w:tblGrid>
      <w:tr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показателя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2023 год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год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2025 год</w:t>
            </w:r>
          </w:p>
        </w:tc>
      </w:tr>
      <w:tr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пособия, руб.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22 909,03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24 604,30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26941,71</w:t>
            </w:r>
          </w:p>
        </w:tc>
      </w:tr>
      <w:tr>
        <w:tc>
          <w:tcPr>
            <w:tcW w:type="dxa" w:w="4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выплаченных пособий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1284</w:t>
            </w:r>
          </w:p>
        </w:tc>
      </w:tr>
    </w:tbl>
    <w:p w14:paraId="27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Ежемесячное пособие женщинам, вставшим на учет в медицинских учреждениях в ранние сроки беременности</w:t>
      </w:r>
    </w:p>
    <w:p w14:paraId="29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61"/>
        <w:gridCol w:w="1717"/>
        <w:gridCol w:w="1701"/>
        <w:gridCol w:w="1843"/>
      </w:tblGrid>
      <w:tr>
        <w:trPr>
          <w:trHeight w:hRule="atLeast" w:val="581"/>
        </w:trPr>
        <w:tc>
          <w:tcPr>
            <w:tcW w:type="dxa" w:w="4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показателя</w:t>
            </w: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2023 год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год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2025 год</w:t>
            </w:r>
          </w:p>
        </w:tc>
      </w:tr>
      <w:tr>
        <w:tc>
          <w:tcPr>
            <w:tcW w:type="dxa" w:w="4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пособия, руб.</w:t>
            </w: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6816,0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7327,0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8408,5</w:t>
            </w:r>
          </w:p>
        </w:tc>
      </w:tr>
      <w:tr>
        <w:tc>
          <w:tcPr>
            <w:tcW w:type="dxa" w:w="4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выплаченных пособий</w:t>
            </w:r>
          </w:p>
        </w:tc>
        <w:tc>
          <w:tcPr>
            <w:tcW w:type="dxa" w:w="1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2438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2035</w:t>
            </w:r>
          </w:p>
        </w:tc>
      </w:tr>
    </w:tbl>
    <w:p w14:paraId="3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7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4. Ежемесячное пособие по уходу за ребенком до достижения им возраста полутора лет гражданам, подлежащим обязательному социальному страхованию на случай временной нетрудоспособности и в связи с материнством</w:t>
      </w:r>
    </w:p>
    <w:p w14:paraId="3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59"/>
        <w:gridCol w:w="1719"/>
        <w:gridCol w:w="1701"/>
        <w:gridCol w:w="1843"/>
      </w:tblGrid>
      <w:tr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показателя</w:t>
            </w:r>
          </w:p>
        </w:tc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2023 год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год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2025 год</w:t>
            </w:r>
          </w:p>
        </w:tc>
      </w:tr>
      <w:tr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пособия, руб.*</w:t>
            </w:r>
          </w:p>
        </w:tc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11 664,14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13 703,96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16 982,23</w:t>
            </w:r>
          </w:p>
        </w:tc>
      </w:tr>
      <w:tr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Минимальные размеры: по уходу за первым ребенком, руб.</w:t>
            </w:r>
          </w:p>
        </w:tc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8 591,47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9 227,24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10 103,83</w:t>
            </w:r>
          </w:p>
        </w:tc>
      </w:tr>
      <w:tr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уходу за вторым и последующими детьми, руб.</w:t>
            </w:r>
          </w:p>
        </w:tc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8 591,47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9 227,24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10 103,83</w:t>
            </w:r>
          </w:p>
        </w:tc>
      </w:tr>
      <w:tr>
        <w:tc>
          <w:tcPr>
            <w:tcW w:type="dxa" w:w="4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выплаченных пособий</w:t>
            </w:r>
          </w:p>
        </w:tc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62 040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62 634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60 952</w:t>
            </w:r>
          </w:p>
        </w:tc>
      </w:tr>
    </w:tbl>
    <w:p w14:paraId="4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*среднегодовой размер пособия</w:t>
      </w:r>
    </w:p>
    <w:p w14:paraId="4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F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5. Ежемесячное пособие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</w:r>
    </w:p>
    <w:p w14:paraId="50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91"/>
        <w:gridCol w:w="1719"/>
        <w:gridCol w:w="1701"/>
        <w:gridCol w:w="1843"/>
      </w:tblGrid>
      <w:tr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показателя</w:t>
            </w:r>
          </w:p>
        </w:tc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2023 год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год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2025 год</w:t>
            </w:r>
          </w:p>
        </w:tc>
      </w:tr>
      <w:tr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пособия, руб.*</w:t>
            </w:r>
          </w:p>
        </w:tc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8 516,76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9 223,66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9 885,59</w:t>
            </w:r>
          </w:p>
        </w:tc>
      </w:tr>
      <w:tr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Минимальные размеры: по уходу за первым ребенком, руб.</w:t>
            </w:r>
          </w:p>
        </w:tc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8 591,47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9 227,24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10 103,83</w:t>
            </w:r>
          </w:p>
        </w:tc>
      </w:tr>
      <w:tr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уходу за вторым и последующими детьми, руб.</w:t>
            </w:r>
          </w:p>
        </w:tc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8 591,47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9 227,24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10 103,83</w:t>
            </w:r>
          </w:p>
        </w:tc>
      </w:tr>
      <w:tr>
        <w:tc>
          <w:tcPr>
            <w:tcW w:type="dxa" w:w="40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выплаченных пособий</w:t>
            </w:r>
          </w:p>
        </w:tc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32 631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5 481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2 311</w:t>
            </w:r>
          </w:p>
        </w:tc>
      </w:tr>
    </w:tbl>
    <w:p w14:paraId="6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*среднегодовой размер пособия</w:t>
      </w:r>
    </w:p>
    <w:p w14:paraId="6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7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Закон Российской Федерации от 15.05.1991 №1244-1</w:t>
      </w:r>
    </w:p>
    <w:p w14:paraId="68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  <w:u w:val="single"/>
        </w:rPr>
        <w:t>«О социальной защите граждан, подвергшихся воздействию радиации вследствие катастрофы на Чернобыльской АЭС»</w:t>
      </w:r>
    </w:p>
    <w:p w14:paraId="69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  <w:u w:val="single"/>
        </w:rPr>
      </w:pPr>
    </w:p>
    <w:p w14:paraId="6A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Ежемесячное пособие по уходу за ребенком гражданам, подвергшимся воздействию радиации вследствие радиационных аварий, подлежащим и не подлежащим обязательному социальному страхованию на случай временной нетрудоспособности и в связи с материнством</w:t>
      </w:r>
    </w:p>
    <w:p w14:paraId="6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075"/>
        <w:gridCol w:w="1701"/>
        <w:gridCol w:w="1701"/>
        <w:gridCol w:w="1845"/>
      </w:tblGrid>
      <w:tr>
        <w:tc>
          <w:tcPr>
            <w:tcW w:type="dxa" w:w="4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показателя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2023 год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год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2025 год</w:t>
            </w:r>
          </w:p>
        </w:tc>
      </w:tr>
      <w:tr>
        <w:tc>
          <w:tcPr>
            <w:tcW w:type="dxa" w:w="4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пособий*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74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в СФР осуществляется ежемесячная выплата на каждого ребенка до достижения им возраста 3-х лет</w:t>
      </w:r>
    </w:p>
    <w:p w14:paraId="75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p w14:paraId="76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Отделением СФР приняты решения о назначении мер социальной поддержки лицам, подвергшимся воздействию радиации:</w:t>
      </w:r>
    </w:p>
    <w:p w14:paraId="77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- 1153 решений о назначении ежемесячной денежной компенсации на питание детей в дошкольных образовательных организациях (специализированных детских учреждениях лечебного и санаторного типа), в том числе не посещающим названную орган</w:t>
      </w:r>
      <w:r>
        <w:rPr>
          <w:rFonts w:ascii="Times New Roman" w:hAnsi="Times New Roman"/>
          <w:sz w:val="26"/>
        </w:rPr>
        <w:t>изацию по медицинским показаниям, а также обучающихся в общеобразовательных организациях и профессиональных образовательных организациях, в том числе, если они не посещают организацию, осуществляющую образовательную деятельность, по медицинским показаниям;</w:t>
      </w:r>
    </w:p>
    <w:p w14:paraId="78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- 1287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решений о назначении ежемесячной компенсации на питание с молочной кухни для детей до 3 лет, постоянно проживающих на территориях зон радиоактивного загрязнения;</w:t>
      </w:r>
    </w:p>
    <w:p w14:paraId="79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- </w:t>
      </w:r>
      <w:r>
        <w:rPr>
          <w:rFonts w:ascii="Times New Roman" w:hAnsi="Times New Roman"/>
          <w:sz w:val="26"/>
        </w:rPr>
        <w:t>1389 решений о назначении ежемесячной выплаты на каждого ребенка до достижения им возраста 3 лет гражданам, подвергшимся воздействию радиации вследствие катастрофы на Чернобыльской АЭС.</w:t>
      </w:r>
    </w:p>
    <w:p w14:paraId="7A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Пособия гражданам, подвергшимся воздействию радиации вследствие радиационных аварий и ядерных испытаний (временная нетрудоспособность, беременность и роды).</w:t>
      </w:r>
    </w:p>
    <w:p w14:paraId="7B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2023-2025 г.г. расходы на выплату пособий гражданам, подвергшимся </w:t>
      </w:r>
      <w:r>
        <w:rPr>
          <w:rFonts w:ascii="Times New Roman" w:hAnsi="Times New Roman"/>
          <w:sz w:val="26"/>
        </w:rPr>
        <w:t>воздействию радиации вследствие радиационных аварий и ядерных испытаний, не производились.</w:t>
      </w:r>
    </w:p>
    <w:p w14:paraId="7C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Кроме того, </w:t>
      </w:r>
      <w:r>
        <w:rPr>
          <w:rFonts w:ascii="Times New Roman" w:hAnsi="Times New Roman"/>
          <w:sz w:val="26"/>
        </w:rPr>
        <w:t>начиная с 1 июля 2021 года произведены</w:t>
      </w:r>
      <w:r>
        <w:rPr>
          <w:rFonts w:ascii="Times New Roman" w:hAnsi="Times New Roman"/>
          <w:sz w:val="26"/>
        </w:rPr>
        <w:t xml:space="preserve"> выплаты:</w:t>
      </w:r>
    </w:p>
    <w:p w14:paraId="7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37"/>
        <w:gridCol w:w="1481"/>
        <w:gridCol w:w="1417"/>
        <w:gridCol w:w="974"/>
        <w:gridCol w:w="945"/>
      </w:tblGrid>
      <w:tr>
        <w:trPr>
          <w:trHeight w:hRule="atLeast" w:val="375"/>
        </w:trPr>
        <w:tc>
          <w:tcPr>
            <w:tcW w:type="dxa" w:w="4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расходов</w:t>
            </w:r>
          </w:p>
          <w:p w14:paraId="7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(выплаты, пособия, др.)</w:t>
            </w:r>
          </w:p>
        </w:tc>
        <w:tc>
          <w:tcPr>
            <w:tcW w:type="dxa" w:w="14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Источник финансирования</w:t>
            </w:r>
          </w:p>
        </w:tc>
        <w:tc>
          <w:tcPr>
            <w:tcW w:type="dxa" w:w="333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Объемы финансирования</w:t>
            </w:r>
          </w:p>
          <w:p w14:paraId="8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(тыс. руб.)</w:t>
            </w:r>
          </w:p>
        </w:tc>
      </w:tr>
      <w:tr>
        <w:trPr>
          <w:trHeight w:hRule="atLeast" w:val="376"/>
        </w:trPr>
        <w:tc>
          <w:tcPr>
            <w:tcW w:type="dxa" w:w="4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2023 г.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г.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2025 г.</w:t>
            </w:r>
          </w:p>
        </w:tc>
      </w:tr>
      <w:tr>
        <w:trPr>
          <w:trHeight w:hRule="atLeast" w:val="906"/>
        </w:trPr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Ежемесячное пособие женщинам, вставшим на учет в медицинских учреждениях в ранние сроки беременности </w:t>
            </w:r>
            <w:r>
              <w:rPr>
                <w:rFonts w:ascii="Times New Roman" w:hAnsi="Times New Roman"/>
                <w:b w:val="1"/>
                <w:sz w:val="24"/>
              </w:rPr>
              <w:t>(начиная с апреля 2023 г. вошло в состав универсального пособия)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13 340,0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8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834"/>
        </w:trPr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Ежемесячное пособие на ребенка от восьми до семнадцати лет </w:t>
            </w:r>
            <w:r>
              <w:rPr>
                <w:rFonts w:ascii="Times New Roman" w:hAnsi="Times New Roman"/>
                <w:b w:val="1"/>
                <w:sz w:val="24"/>
              </w:rPr>
              <w:t>(начиная с апреля 2023 г. вошло в состав универсального пособия)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бюджет </w:t>
            </w:r>
          </w:p>
          <w:p w14:paraId="9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плюс субвенции из бюджета субъекта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1 475 993,3</w:t>
            </w:r>
          </w:p>
          <w:p w14:paraId="9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9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9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9C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9D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Помимо этого, </w:t>
      </w:r>
      <w:r>
        <w:rPr>
          <w:rFonts w:ascii="Times New Roman" w:hAnsi="Times New Roman"/>
          <w:sz w:val="26"/>
        </w:rPr>
        <w:t>начиная с 1 января 2023 года произведены</w:t>
      </w:r>
      <w:r>
        <w:rPr>
          <w:rFonts w:ascii="Times New Roman" w:hAnsi="Times New Roman"/>
          <w:sz w:val="26"/>
        </w:rPr>
        <w:t xml:space="preserve"> выплаты:</w:t>
      </w:r>
    </w:p>
    <w:p w14:paraId="9E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40"/>
        <w:gridCol w:w="1630"/>
        <w:gridCol w:w="1419"/>
        <w:gridCol w:w="1383"/>
        <w:gridCol w:w="1382"/>
      </w:tblGrid>
      <w:tr>
        <w:trPr>
          <w:trHeight w:hRule="atLeast" w:val="375"/>
        </w:trPr>
        <w:tc>
          <w:tcPr>
            <w:tcW w:type="dxa" w:w="35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9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расходов</w:t>
            </w:r>
          </w:p>
          <w:p w14:paraId="A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(выплаты, пособия, др.)</w:t>
            </w:r>
          </w:p>
        </w:tc>
        <w:tc>
          <w:tcPr>
            <w:tcW w:type="dxa" w:w="1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Источник финансирования</w:t>
            </w:r>
          </w:p>
        </w:tc>
        <w:tc>
          <w:tcPr>
            <w:tcW w:type="dxa" w:w="418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A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Объемы финансирования</w:t>
            </w:r>
          </w:p>
          <w:p w14:paraId="A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(тыс. руб.)</w:t>
            </w:r>
          </w:p>
        </w:tc>
      </w:tr>
      <w:tr>
        <w:trPr>
          <w:trHeight w:hRule="atLeast" w:val="409"/>
        </w:trPr>
        <w:tc>
          <w:tcPr>
            <w:tcW w:type="dxa" w:w="35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/>
        </w:tc>
        <w:tc>
          <w:tcPr>
            <w:tcW w:type="dxa" w:w="1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2023 г.</w:t>
            </w:r>
          </w:p>
        </w:tc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г.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2025 г.</w:t>
            </w:r>
          </w:p>
        </w:tc>
      </w:tr>
      <w:tr>
        <w:trPr>
          <w:trHeight w:hRule="atLeast" w:val="968"/>
        </w:trPr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Ежемесячные выплаты в связи с рождением (усыновлением) первого ребенка (418-ФЗ)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941 843,5</w:t>
            </w:r>
          </w:p>
        </w:tc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520 861,8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180 530,8</w:t>
            </w:r>
          </w:p>
        </w:tc>
      </w:tr>
      <w:tr>
        <w:trPr>
          <w:trHeight w:hRule="atLeast" w:val="834"/>
        </w:trPr>
        <w:tc>
          <w:tcPr>
            <w:tcW w:type="dxa" w:w="3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Ежемесячное пособие в связи с рождением и воспитанием ребенка (универсальное пособие)</w:t>
            </w:r>
          </w:p>
        </w:tc>
        <w:tc>
          <w:tcPr>
            <w:tcW w:type="dxa" w:w="1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 плюс субвенции из бюджета субъекта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5 956 853,3</w:t>
            </w:r>
          </w:p>
        </w:tc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8 953 619,2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8 942 848,5</w:t>
            </w:r>
          </w:p>
        </w:tc>
      </w:tr>
    </w:tbl>
    <w:p w14:paraId="B101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B201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произведены расходы на выплату пособия по беременности и родам женщи</w:t>
      </w:r>
      <w:r>
        <w:rPr>
          <w:rFonts w:ascii="Times New Roman" w:hAnsi="Times New Roman"/>
          <w:sz w:val="26"/>
        </w:rPr>
        <w:t>нам, обучающимся по очной форме обучения в профессиональных образовательных организациях, образовательных организациях высшего и дополнительного профессионального образования, научных организациях (студенткам) в сумме 4213, 2 тыс. рублей на 53 получателей.</w:t>
      </w:r>
    </w:p>
    <w:p w14:paraId="B301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На</w:t>
      </w:r>
      <w:r>
        <w:rPr>
          <w:rFonts w:ascii="Times New Roman" w:hAnsi="Times New Roman"/>
          <w:sz w:val="26"/>
        </w:rPr>
        <w:t xml:space="preserve"> единовременную выплату семьям,</w:t>
      </w:r>
      <w:r>
        <w:rPr>
          <w:rFonts w:ascii="Times New Roman" w:hAnsi="Times New Roman"/>
          <w:sz w:val="26"/>
        </w:rPr>
        <w:t xml:space="preserve"> имеющим детей, в соответствии с Указом Президента Российской Федерации от 21 декабря 2023 года № 975 «О мерах социальной поддержки семей, имеющих детей, пострадавших от агрессии Украины» в 2025 году направлено 2800,0 тыс. рублей для 28 пострадавших детей.</w:t>
      </w:r>
    </w:p>
    <w:p w14:paraId="B401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Кроме того,</w:t>
      </w:r>
      <w:r>
        <w:rPr>
          <w:rFonts w:ascii="Times New Roman" w:hAnsi="Times New Roman"/>
          <w:sz w:val="26"/>
        </w:rPr>
        <w:t xml:space="preserve"> в </w:t>
      </w:r>
      <w:r>
        <w:rPr>
          <w:rFonts w:ascii="Times New Roman" w:hAnsi="Times New Roman"/>
          <w:color w:val="000000"/>
          <w:spacing w:val="0"/>
          <w:sz w:val="26"/>
        </w:rPr>
        <w:t>регионе предоставляются следующие</w:t>
      </w:r>
      <w:r>
        <w:rPr>
          <w:rFonts w:ascii="Times New Roman" w:hAnsi="Times New Roman"/>
          <w:color w:val="000000"/>
          <w:spacing w:val="0"/>
          <w:sz w:val="26"/>
        </w:rPr>
        <w:t xml:space="preserve"> меры социальной поддержки семьям с детьми, финансируемые из обла</w:t>
      </w:r>
      <w:r>
        <w:rPr>
          <w:rFonts w:ascii="Times New Roman" w:hAnsi="Times New Roman"/>
          <w:color w:val="000000"/>
          <w:spacing w:val="0"/>
          <w:sz w:val="26"/>
        </w:rPr>
        <w:t xml:space="preserve">стного бюджета и направленные на повышение рождаемости, а также на увеличение доходов семей с детьми. </w:t>
      </w:r>
    </w:p>
    <w:p w14:paraId="B5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Право на получение региональных мер социальной поддержки возникает у граждан, имеющих гражданство Российской Федерации, постоянно проживающих на территор</w:t>
      </w:r>
      <w:r>
        <w:rPr>
          <w:rFonts w:ascii="Times New Roman" w:hAnsi="Times New Roman"/>
          <w:sz w:val="26"/>
        </w:rPr>
        <w:t xml:space="preserve">ии Курской области. </w:t>
      </w:r>
    </w:p>
    <w:p w14:paraId="B6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color w:val="000000"/>
          <w:spacing w:val="0"/>
          <w:sz w:val="26"/>
        </w:rPr>
        <w:t xml:space="preserve">1) </w:t>
      </w:r>
      <w:r>
        <w:rPr>
          <w:rFonts w:ascii="Times New Roman" w:hAnsi="Times New Roman"/>
          <w:b w:val="1"/>
          <w:sz w:val="26"/>
        </w:rPr>
        <w:t>Областной материнский капитал на третьего и каждого последующего ребенка</w:t>
      </w:r>
      <w:r>
        <w:rPr>
          <w:rFonts w:ascii="Times New Roman" w:hAnsi="Times New Roman"/>
          <w:sz w:val="26"/>
        </w:rPr>
        <w:t>.</w:t>
      </w:r>
    </w:p>
    <w:p w14:paraId="B7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Размер областного материнского капитала – 127 667, 21 тыс. руб., в случае о</w:t>
      </w:r>
      <w:r>
        <w:rPr>
          <w:rFonts w:ascii="Times New Roman" w:hAnsi="Times New Roman"/>
          <w:color w:val="000000"/>
          <w:spacing w:val="0"/>
          <w:sz w:val="26"/>
        </w:rPr>
        <w:t>дновременного рождения (усыновления) трех и более детей – 170 223, 48 тыс. руб.</w:t>
      </w:r>
    </w:p>
    <w:p w14:paraId="B8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 xml:space="preserve"> Лица, получившие сертификат на </w:t>
      </w:r>
      <w:r>
        <w:rPr>
          <w:rFonts w:ascii="Times New Roman" w:hAnsi="Times New Roman"/>
          <w:color w:val="000000"/>
          <w:spacing w:val="0"/>
          <w:sz w:val="26"/>
        </w:rPr>
        <w:t>материнский капитал</w:t>
      </w:r>
      <w:r>
        <w:rPr>
          <w:rFonts w:ascii="Times New Roman" w:hAnsi="Times New Roman"/>
          <w:color w:val="000000"/>
          <w:spacing w:val="0"/>
          <w:sz w:val="26"/>
        </w:rPr>
        <w:t>, вправе распоряжаться средствами в полном объеме либо частями по следующим направлениям:</w:t>
      </w:r>
    </w:p>
    <w:p w14:paraId="B9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 xml:space="preserve">улучшение жилищных условий на территории Курской области, за исключением приобретения жилого помещения, </w:t>
      </w:r>
      <w:r>
        <w:rPr>
          <w:rFonts w:ascii="Times New Roman" w:hAnsi="Times New Roman"/>
          <w:color w:val="000000"/>
          <w:spacing w:val="0"/>
          <w:sz w:val="26"/>
        </w:rPr>
        <w:t>признанного непригодным для проживания, и (или) приобретение жилого помещения, находящегося в многоквартирном доме, признанном аварийным и подлежащим сносу или реконструкции</w:t>
      </w:r>
      <w:r>
        <w:rPr>
          <w:rFonts w:ascii="Times New Roman" w:hAnsi="Times New Roman"/>
          <w:color w:val="000000"/>
          <w:spacing w:val="0"/>
          <w:sz w:val="26"/>
        </w:rPr>
        <w:t>;</w:t>
      </w:r>
    </w:p>
    <w:p w14:paraId="BA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получение образования ребенком (детьми);</w:t>
      </w:r>
    </w:p>
    <w:p w14:paraId="BB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подключение жилых помещений к сетям ком</w:t>
      </w:r>
      <w:r>
        <w:rPr>
          <w:rFonts w:ascii="Times New Roman" w:hAnsi="Times New Roman"/>
          <w:color w:val="000000"/>
          <w:spacing w:val="0"/>
          <w:sz w:val="26"/>
        </w:rPr>
        <w:t>мунального назначения и (или) их ремонт;</w:t>
      </w:r>
    </w:p>
    <w:p w14:paraId="BC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получение ежемесячной выплаты в связи с рождением (усыновлением) третьего и каждого последующего ребенка (детей);</w:t>
      </w:r>
    </w:p>
    <w:p w14:paraId="BD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приобретение автомобиля отечественного производства;</w:t>
      </w:r>
    </w:p>
    <w:p w14:paraId="BE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 xml:space="preserve">приобретение товаров и услуг, предназначенных </w:t>
      </w:r>
      <w:r>
        <w:rPr>
          <w:rFonts w:ascii="Times New Roman" w:hAnsi="Times New Roman"/>
          <w:color w:val="000000"/>
          <w:spacing w:val="0"/>
          <w:sz w:val="26"/>
        </w:rPr>
        <w:t>для социальной адаптации и интеграции в общество детей-инвалидов;</w:t>
      </w:r>
    </w:p>
    <w:p w14:paraId="BF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 xml:space="preserve">приобретение детских удерживающих систем (устройств) для перевозки ребенка в автомобиле; </w:t>
      </w:r>
    </w:p>
    <w:p w14:paraId="C0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приобретение и установка устройств, ограничивающих открывание окон.</w:t>
      </w:r>
    </w:p>
    <w:p w14:paraId="C1010000">
      <w:pPr>
        <w:widowControl w:val="1"/>
        <w:spacing w:after="0" w:line="240" w:lineRule="auto"/>
        <w:ind w:firstLine="709"/>
        <w:contextualSpacing w:val="1"/>
        <w:jc w:val="both"/>
        <w:rPr>
          <w:rStyle w:val="Style_4_ch"/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Распоряжение средствами областног</w:t>
      </w:r>
      <w:r>
        <w:rPr>
          <w:rFonts w:ascii="Times New Roman" w:hAnsi="Times New Roman"/>
          <w:sz w:val="26"/>
        </w:rPr>
        <w:t>о материнского капитала может осуществляться одновременно по нескольким направлениям.</w:t>
      </w:r>
    </w:p>
    <w:p w14:paraId="C201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16"/>
        <w:gridCol w:w="2133"/>
        <w:gridCol w:w="2160"/>
        <w:gridCol w:w="3845"/>
      </w:tblGrid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Выдано сертификатов областного материнского капитала</w:t>
            </w:r>
          </w:p>
        </w:tc>
        <w:tc>
          <w:tcPr>
            <w:tcW w:type="dxa" w:w="600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Распорядились средствами областного материнского капитала  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численность многодетных семей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 xml:space="preserve">численность многодетных 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>семей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объем средств, израсходованных на предоставление меры социальной поддержки, тыс. руб.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2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1343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976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84 194,53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2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1391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978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89 699,57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2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1378</w:t>
            </w:r>
          </w:p>
        </w:tc>
        <w:tc>
          <w:tcPr>
            <w:tcW w:type="dxa" w:w="21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</w:t>
            </w:r>
          </w:p>
        </w:tc>
        <w:tc>
          <w:tcPr>
            <w:tcW w:type="dxa" w:w="38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99 452,6 </w:t>
            </w:r>
          </w:p>
        </w:tc>
      </w:tr>
    </w:tbl>
    <w:p w14:paraId="D601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4"/>
        </w:rPr>
      </w:pPr>
    </w:p>
    <w:p w14:paraId="D7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2) </w:t>
      </w:r>
      <w:r>
        <w:rPr>
          <w:rFonts w:ascii="Times New Roman" w:hAnsi="Times New Roman"/>
          <w:b w:val="1"/>
          <w:sz w:val="26"/>
        </w:rPr>
        <w:t>Единовременная выплата семьям при одновременном рождении трех и более детей в размере 100 000 руб.</w:t>
      </w:r>
    </w:p>
    <w:p w14:paraId="D8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Право на единовременную выплату семьям при одновременном рождении трех и более детей имеют семьи, в которых после 31 декабря 2011 года одновременно родилось трое и более детей.</w:t>
      </w:r>
    </w:p>
    <w:p w14:paraId="D9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color w:val="000000"/>
          <w:spacing w:val="0"/>
          <w:sz w:val="24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16"/>
        <w:gridCol w:w="3024"/>
        <w:gridCol w:w="5114"/>
      </w:tblGrid>
      <w:tr>
        <w:trPr>
          <w:trHeight w:hRule="atLeast" w:val="348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численность многодетных семей</w:t>
            </w:r>
          </w:p>
        </w:tc>
        <w:tc>
          <w:tcPr>
            <w:tcW w:type="dxa" w:w="51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 xml:space="preserve">объем средств, 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>израсходованных на предоставление меры социальной поддержки, тыс. руб.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1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1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3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51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E6010000">
      <w:pPr>
        <w:widowControl w:val="1"/>
        <w:spacing w:after="0" w:line="240" w:lineRule="auto"/>
        <w:ind w:firstLine="737"/>
        <w:contextualSpacing w:val="1"/>
        <w:rPr>
          <w:rFonts w:ascii="Times New Roman" w:hAnsi="Times New Roman"/>
          <w:sz w:val="24"/>
        </w:rPr>
      </w:pPr>
    </w:p>
    <w:p w14:paraId="E7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color w:val="000000"/>
          <w:spacing w:val="0"/>
          <w:sz w:val="26"/>
        </w:rPr>
        <w:t>3)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Ежегодная денежная выплата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организациях.</w:t>
      </w:r>
    </w:p>
    <w:p w14:paraId="E8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Выплачивается семьям, воспитывающим 6 и более детей. В настоящее в</w:t>
      </w:r>
      <w:r>
        <w:rPr>
          <w:rFonts w:ascii="Times New Roman" w:hAnsi="Times New Roman"/>
          <w:sz w:val="26"/>
        </w:rPr>
        <w:t>ремя выплата составляет: на девочек - 11 160,03 руб., на мальчиков - 9 736,14 руб</w:t>
      </w:r>
      <w:r>
        <w:rPr>
          <w:rFonts w:ascii="Times New Roman" w:hAnsi="Times New Roman"/>
          <w:sz w:val="26"/>
        </w:rPr>
        <w:t>.</w:t>
      </w:r>
    </w:p>
    <w:p w14:paraId="E9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16"/>
        <w:gridCol w:w="2309"/>
        <w:gridCol w:w="2309"/>
        <w:gridCol w:w="3521"/>
      </w:tblGrid>
      <w:tr>
        <w:trPr>
          <w:trHeight w:hRule="atLeast" w:val="348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численность многодетных семей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детей</w:t>
            </w:r>
          </w:p>
        </w:tc>
        <w:tc>
          <w:tcPr>
            <w:tcW w:type="dxa" w:w="35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объем средств, израсходованных на предоставление меры социальной поддержки, тыс. руб.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342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1399</w:t>
            </w:r>
          </w:p>
        </w:tc>
        <w:tc>
          <w:tcPr>
            <w:tcW w:type="dxa" w:w="35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13 541,1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1344</w:t>
            </w:r>
          </w:p>
        </w:tc>
        <w:tc>
          <w:tcPr>
            <w:tcW w:type="dxa" w:w="35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13 445,7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321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1305</w:t>
            </w:r>
          </w:p>
        </w:tc>
        <w:tc>
          <w:tcPr>
            <w:tcW w:type="dxa" w:w="35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13 076,8 </w:t>
            </w:r>
          </w:p>
        </w:tc>
      </w:tr>
    </w:tbl>
    <w:p w14:paraId="FA010000">
      <w:pPr>
        <w:widowControl w:val="1"/>
        <w:spacing w:after="0" w:line="240" w:lineRule="auto"/>
        <w:ind w:firstLine="737"/>
        <w:contextualSpacing w:val="1"/>
        <w:rPr>
          <w:rFonts w:ascii="Times New Roman" w:hAnsi="Times New Roman"/>
          <w:b w:val="1"/>
          <w:sz w:val="24"/>
        </w:rPr>
      </w:pPr>
    </w:p>
    <w:p w14:paraId="FB01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4) Ежемесячное пособие малообеспеченным семьям, имеющим детей, в которых оба родителя являются студентами (обучающимися), и</w:t>
      </w:r>
      <w:r>
        <w:rPr>
          <w:rFonts w:ascii="Times New Roman" w:hAnsi="Times New Roman"/>
          <w:b w:val="1"/>
          <w:sz w:val="26"/>
        </w:rPr>
        <w:t xml:space="preserve"> студентам (обучающимся), являющимся одинокими родителями до окончания обучения одного из родителей – 3 851, 84 тыс. руб.</w:t>
      </w:r>
    </w:p>
    <w:p w14:paraId="FC010000">
      <w:pPr>
        <w:widowControl w:val="1"/>
        <w:spacing w:after="0" w:line="240" w:lineRule="auto"/>
        <w:ind w:firstLine="737"/>
        <w:contextualSpacing w:val="1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16"/>
        <w:gridCol w:w="2879"/>
        <w:gridCol w:w="5260"/>
      </w:tblGrid>
      <w:tr>
        <w:trPr>
          <w:trHeight w:hRule="atLeast" w:val="348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численность семей</w:t>
            </w:r>
          </w:p>
        </w:tc>
        <w:tc>
          <w:tcPr>
            <w:tcW w:type="dxa" w:w="5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объем средств, израсходованных на предоставление меры социальной поддержки, тыс. руб.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28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5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1 786,1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28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1 423,3</w:t>
            </w:r>
          </w:p>
        </w:tc>
      </w:tr>
      <w:tr>
        <w:trPr>
          <w:trHeight w:hRule="atLeast" w:val="335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28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856,8</w:t>
            </w:r>
          </w:p>
        </w:tc>
      </w:tr>
    </w:tbl>
    <w:p w14:paraId="09020000">
      <w:pPr>
        <w:widowControl w:val="1"/>
        <w:spacing w:after="0" w:line="240" w:lineRule="auto"/>
        <w:ind w:firstLine="737"/>
        <w:contextualSpacing w:val="1"/>
        <w:rPr>
          <w:rFonts w:ascii="Times New Roman" w:hAnsi="Times New Roman"/>
          <w:sz w:val="24"/>
        </w:rPr>
      </w:pPr>
    </w:p>
    <w:p w14:paraId="0A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5) Ежемесячное пособие при рождении второго ребенка до достижения им возраста трех лет – 2 000 руб. </w:t>
      </w:r>
    </w:p>
    <w:p w14:paraId="0B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16"/>
        <w:gridCol w:w="2934"/>
        <w:gridCol w:w="5204"/>
      </w:tblGrid>
      <w:tr>
        <w:trPr>
          <w:trHeight w:hRule="atLeast" w:val="348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численность семей</w:t>
            </w:r>
          </w:p>
        </w:tc>
        <w:tc>
          <w:tcPr>
            <w:tcW w:type="dxa" w:w="52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объем средств, израсходованных на предоставление меры социальной поддержки, тыс. руб.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29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7458</w:t>
            </w:r>
          </w:p>
        </w:tc>
        <w:tc>
          <w:tcPr>
            <w:tcW w:type="dxa" w:w="52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187 689,5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29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5906</w:t>
            </w:r>
          </w:p>
        </w:tc>
        <w:tc>
          <w:tcPr>
            <w:tcW w:type="dxa" w:w="52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165 723,6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29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4746</w:t>
            </w:r>
          </w:p>
        </w:tc>
        <w:tc>
          <w:tcPr>
            <w:tcW w:type="dxa" w:w="52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133 489,4</w:t>
            </w:r>
          </w:p>
        </w:tc>
      </w:tr>
    </w:tbl>
    <w:p w14:paraId="18020000">
      <w:pPr>
        <w:widowControl w:val="1"/>
        <w:spacing w:after="0" w:line="240" w:lineRule="auto"/>
        <w:ind w:firstLine="737"/>
        <w:contextualSpacing w:val="1"/>
        <w:rPr>
          <w:rFonts w:ascii="Times New Roman" w:hAnsi="Times New Roman"/>
          <w:b w:val="1"/>
          <w:sz w:val="24"/>
        </w:rPr>
      </w:pPr>
    </w:p>
    <w:p w14:paraId="19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6. </w:t>
      </w:r>
      <w:r>
        <w:rPr>
          <w:rFonts w:ascii="Times New Roman" w:hAnsi="Times New Roman"/>
          <w:b w:val="1"/>
          <w:sz w:val="26"/>
        </w:rPr>
        <w:t>Компенсация расходов на коммунальные услуги (в расчете на всех членов многодетных семей)</w:t>
      </w:r>
      <w:r>
        <w:rPr>
          <w:rFonts w:ascii="Times New Roman" w:hAnsi="Times New Roman"/>
          <w:sz w:val="26"/>
        </w:rPr>
        <w:t xml:space="preserve">. </w:t>
      </w:r>
    </w:p>
    <w:p w14:paraId="1A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Компенсация расходов на оплату жилы</w:t>
      </w:r>
      <w:r>
        <w:rPr>
          <w:rFonts w:ascii="Times New Roman" w:hAnsi="Times New Roman"/>
          <w:sz w:val="26"/>
        </w:rPr>
        <w:t>х помещений и коммунальных услуг устанавливается в расчете на всех членов многодетных семей в размере:</w:t>
      </w:r>
    </w:p>
    <w:p w14:paraId="1B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30 % – для семей, имеющих от 3 до 5 детей;</w:t>
      </w:r>
    </w:p>
    <w:p w14:paraId="1C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45 % – для семей, имеющих от 6 до 8 детей;</w:t>
      </w:r>
    </w:p>
    <w:p w14:paraId="1D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70 % – для семей, имеющих от 9 до 10 детей;</w:t>
      </w:r>
    </w:p>
    <w:p w14:paraId="1E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100 % –</w:t>
      </w:r>
      <w:r>
        <w:rPr>
          <w:rFonts w:ascii="Times New Roman" w:hAnsi="Times New Roman"/>
          <w:sz w:val="26"/>
        </w:rPr>
        <w:t xml:space="preserve"> для семей, имеющих 11 и более детей.</w:t>
      </w:r>
    </w:p>
    <w:p w14:paraId="1F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16"/>
        <w:gridCol w:w="2889"/>
        <w:gridCol w:w="5249"/>
      </w:tblGrid>
      <w:tr>
        <w:trPr>
          <w:trHeight w:hRule="atLeast" w:val="348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численность многодетных семей</w:t>
            </w:r>
          </w:p>
        </w:tc>
        <w:tc>
          <w:tcPr>
            <w:tcW w:type="dxa" w:w="5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объем средств, израсходованных на предоставление меры социальной поддержки, руб.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2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4738</w:t>
            </w:r>
          </w:p>
        </w:tc>
        <w:tc>
          <w:tcPr>
            <w:tcW w:type="dxa" w:w="5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47 </w:t>
            </w:r>
            <w:r>
              <w:rPr>
                <w:rFonts w:ascii="Times New Roman" w:hAnsi="Times New Roman"/>
                <w:sz w:val="24"/>
              </w:rPr>
              <w:t>436 632,28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2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4979</w:t>
            </w:r>
          </w:p>
        </w:tc>
        <w:tc>
          <w:tcPr>
            <w:tcW w:type="dxa" w:w="5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51 308 005,43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28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4318</w:t>
            </w:r>
          </w:p>
        </w:tc>
        <w:tc>
          <w:tcPr>
            <w:tcW w:type="dxa" w:w="52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51 334 669,00</w:t>
            </w:r>
          </w:p>
        </w:tc>
      </w:tr>
    </w:tbl>
    <w:p w14:paraId="2C020000">
      <w:pPr>
        <w:widowControl w:val="1"/>
        <w:spacing w:after="0" w:line="240" w:lineRule="auto"/>
        <w:ind w:firstLine="737"/>
        <w:contextualSpacing w:val="1"/>
        <w:rPr>
          <w:rFonts w:ascii="Times New Roman" w:hAnsi="Times New Roman"/>
          <w:sz w:val="24"/>
        </w:rPr>
      </w:pPr>
    </w:p>
    <w:p w14:paraId="2D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7) Компенсация части стоимости обучения детей из многодетных семей.</w:t>
      </w:r>
      <w:r>
        <w:rPr>
          <w:rFonts w:ascii="Times New Roman" w:hAnsi="Times New Roman"/>
          <w:sz w:val="26"/>
        </w:rPr>
        <w:t xml:space="preserve"> </w:t>
      </w:r>
    </w:p>
    <w:p w14:paraId="2E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Компенсация реализуется на период обучения (учебный </w:t>
      </w:r>
      <w:r>
        <w:rPr>
          <w:rFonts w:ascii="Times New Roman" w:hAnsi="Times New Roman"/>
          <w:sz w:val="26"/>
        </w:rPr>
        <w:t>год), начиная с 2023/2024 года, но не ранее завершения соответствующего учебного года, в одной образовательной организации по одной образовательной программе среднего профессионального образования по выбору гражданина.</w:t>
      </w:r>
    </w:p>
    <w:p w14:paraId="2F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Право на компенсацию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предоставляется </w:t>
      </w:r>
      <w:r>
        <w:rPr>
          <w:rFonts w:ascii="Times New Roman" w:hAnsi="Times New Roman"/>
          <w:sz w:val="26"/>
        </w:rPr>
        <w:t>одному из родителей (законному представителю) ребенка, заключившему с образовательной организацией договор об оказании платных образовательных услуг, в следующем размере:</w:t>
      </w:r>
    </w:p>
    <w:p w14:paraId="30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- 10 % стоимости образовательных услуг – для семей, имеющих от 3 до 4 детей, </w:t>
      </w:r>
    </w:p>
    <w:p w14:paraId="31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- 15 % ст</w:t>
      </w:r>
      <w:r>
        <w:rPr>
          <w:rFonts w:ascii="Times New Roman" w:hAnsi="Times New Roman"/>
          <w:sz w:val="26"/>
        </w:rPr>
        <w:t>оимости образовательных услуг – для семей, имеющих от 5 до 7 детей,</w:t>
      </w:r>
    </w:p>
    <w:p w14:paraId="32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– 50 % стоимости образовательных услуг – для семей, имеющих от 8 и более детей.</w:t>
      </w:r>
    </w:p>
    <w:p w14:paraId="33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16"/>
        <w:gridCol w:w="3083"/>
        <w:gridCol w:w="5055"/>
      </w:tblGrid>
      <w:tr>
        <w:trPr>
          <w:trHeight w:hRule="atLeast" w:val="348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численность многодетных семей</w:t>
            </w:r>
          </w:p>
        </w:tc>
        <w:tc>
          <w:tcPr>
            <w:tcW w:type="dxa" w:w="5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 xml:space="preserve">объем средств, израсходованных на предоставление меры социальной поддержки, 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>тыс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>.р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>уб.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3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145,1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30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0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139,3</w:t>
            </w:r>
          </w:p>
        </w:tc>
      </w:tr>
    </w:tbl>
    <w:p w14:paraId="3D020000">
      <w:pPr>
        <w:widowControl w:val="1"/>
        <w:spacing w:after="0" w:line="240" w:lineRule="auto"/>
        <w:ind w:firstLine="737"/>
        <w:contextualSpacing w:val="1"/>
        <w:rPr>
          <w:rFonts w:ascii="Times New Roman" w:hAnsi="Times New Roman"/>
          <w:sz w:val="24"/>
        </w:rPr>
      </w:pPr>
    </w:p>
    <w:p w14:paraId="3E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8) </w:t>
      </w:r>
      <w:r>
        <w:rPr>
          <w:rFonts w:ascii="Times New Roman" w:hAnsi="Times New Roman"/>
          <w:b w:val="1"/>
          <w:sz w:val="26"/>
        </w:rPr>
        <w:t xml:space="preserve">Выплата ежемесячного пособия многодетным семьям, в составе которых есть восемь и более детей. </w:t>
      </w:r>
    </w:p>
    <w:p w14:paraId="3F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Право на выплату имеют многодетные семьи, в составе которых есть восемь и более детей в возрасте до 18 лет, и дети, достигшие совершеннолетия, обучающиеся по очной форме обучения в образовательных о</w:t>
      </w:r>
      <w:r>
        <w:rPr>
          <w:rFonts w:ascii="Times New Roman" w:hAnsi="Times New Roman"/>
          <w:sz w:val="26"/>
        </w:rPr>
        <w:t xml:space="preserve">рганизация дополнительного образования) до окончания такого обучения, но не дольше, чем до достижения ими возраста 23 лет </w:t>
      </w:r>
      <w:r>
        <w:rPr>
          <w:rFonts w:ascii="Times New Roman" w:hAnsi="Times New Roman"/>
          <w:b w:val="1"/>
          <w:sz w:val="26"/>
        </w:rPr>
        <w:t xml:space="preserve">в размере 10 569 руб. 09 коп. </w:t>
      </w:r>
    </w:p>
    <w:p w14:paraId="40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16"/>
        <w:gridCol w:w="2844"/>
        <w:gridCol w:w="5294"/>
      </w:tblGrid>
      <w:tr>
        <w:trPr>
          <w:trHeight w:hRule="atLeast" w:val="348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численность многодетных семей</w:t>
            </w:r>
          </w:p>
        </w:tc>
        <w:tc>
          <w:tcPr>
            <w:tcW w:type="dxa" w:w="5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объем средств, израсходованных на предостав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>ление меры социальной поддержки, тыс. руб.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2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type="dxa" w:w="5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7 869,1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2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type="dxa" w:w="5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7 884,8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2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type="dxa" w:w="5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7 889,1</w:t>
            </w:r>
          </w:p>
        </w:tc>
      </w:tr>
    </w:tbl>
    <w:p w14:paraId="4D020000">
      <w:pPr>
        <w:widowControl w:val="1"/>
        <w:spacing w:after="0" w:line="240" w:lineRule="auto"/>
        <w:ind w:firstLine="737"/>
        <w:contextualSpacing w:val="1"/>
        <w:rPr>
          <w:rFonts w:ascii="Times New Roman" w:hAnsi="Times New Roman"/>
          <w:sz w:val="24"/>
        </w:rPr>
      </w:pPr>
    </w:p>
    <w:p w14:paraId="4E020000">
      <w:pPr>
        <w:widowControl w:val="1"/>
        <w:spacing w:after="0" w:line="240" w:lineRule="auto"/>
        <w:ind w:firstLine="603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color w:val="000000"/>
          <w:spacing w:val="0"/>
          <w:sz w:val="26"/>
        </w:rPr>
        <w:t xml:space="preserve">9) </w:t>
      </w:r>
      <w:r>
        <w:rPr>
          <w:rFonts w:ascii="Times New Roman" w:hAnsi="Times New Roman"/>
          <w:b w:val="1"/>
          <w:color w:val="000000"/>
          <w:spacing w:val="0"/>
          <w:sz w:val="26"/>
        </w:rPr>
        <w:t xml:space="preserve">Ежемесячное пособие семьям при усыновлении (удочерении) второго, третьего и </w:t>
      </w:r>
      <w:r>
        <w:rPr>
          <w:rFonts w:ascii="Times New Roman" w:hAnsi="Times New Roman"/>
          <w:b w:val="1"/>
          <w:color w:val="000000"/>
          <w:spacing w:val="0"/>
          <w:sz w:val="26"/>
        </w:rPr>
        <w:t>каждого последующего ребенка.</w:t>
      </w:r>
    </w:p>
    <w:p w14:paraId="4F020000">
      <w:pPr>
        <w:widowControl w:val="1"/>
        <w:spacing w:after="0" w:line="240" w:lineRule="auto"/>
        <w:ind w:firstLine="603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 xml:space="preserve">Ежемесячное пособие семьям при </w:t>
      </w:r>
      <w:r>
        <w:rPr>
          <w:rFonts w:ascii="Times New Roman" w:hAnsi="Times New Roman"/>
          <w:color w:val="000000"/>
          <w:spacing w:val="0"/>
          <w:sz w:val="26"/>
        </w:rPr>
        <w:t>усыновлении (удочерении) второго, третьего и каждого последующего ребенка устанавливается в размере:</w:t>
      </w:r>
    </w:p>
    <w:p w14:paraId="50020000">
      <w:pPr>
        <w:widowControl w:val="1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2000 рублей - семьям, в которых усыновлен (удочерен) второй ребенок;</w:t>
      </w:r>
    </w:p>
    <w:p w14:paraId="51020000">
      <w:pPr>
        <w:widowControl w:val="1"/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3000 рублей - семьям, в которых усыновлен (удочерен) третий ребенок и последующие дети</w:t>
      </w:r>
      <w:r>
        <w:rPr>
          <w:rFonts w:ascii="Times New Roman" w:hAnsi="Times New Roman"/>
          <w:color w:val="000000"/>
          <w:spacing w:val="0"/>
          <w:sz w:val="26"/>
        </w:rPr>
        <w:t xml:space="preserve"> (за каждого ребенка).</w:t>
      </w:r>
    </w:p>
    <w:p w14:paraId="52020000">
      <w:pPr>
        <w:widowControl w:val="1"/>
        <w:spacing w:after="0" w:line="240" w:lineRule="auto"/>
        <w:ind w:firstLine="737"/>
        <w:contextualSpacing w:val="1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16"/>
        <w:gridCol w:w="2309"/>
        <w:gridCol w:w="5829"/>
      </w:tblGrid>
      <w:tr>
        <w:trPr>
          <w:trHeight w:hRule="atLeast" w:val="348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численность семей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объем средств, израсходованных на предоставление меры социальной поддержки, тыс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>.р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>уб.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154,6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61,2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73,3</w:t>
            </w:r>
          </w:p>
        </w:tc>
      </w:tr>
    </w:tbl>
    <w:p w14:paraId="5F020000">
      <w:pPr>
        <w:widowControl w:val="1"/>
        <w:spacing w:after="0" w:line="240" w:lineRule="auto"/>
        <w:ind w:firstLine="737"/>
        <w:contextualSpacing w:val="1"/>
        <w:rPr>
          <w:rFonts w:ascii="Times New Roman" w:hAnsi="Times New Roman"/>
          <w:sz w:val="24"/>
        </w:rPr>
      </w:pPr>
    </w:p>
    <w:p w14:paraId="60020000">
      <w:pPr>
        <w:widowControl w:val="1"/>
        <w:spacing w:after="0" w:line="240" w:lineRule="auto"/>
        <w:ind w:firstLine="603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color w:val="000000"/>
          <w:spacing w:val="0"/>
          <w:sz w:val="26"/>
        </w:rPr>
        <w:t xml:space="preserve">10) </w:t>
      </w:r>
      <w:r>
        <w:rPr>
          <w:rFonts w:ascii="Times New Roman" w:hAnsi="Times New Roman"/>
          <w:b w:val="1"/>
          <w:color w:val="000000"/>
          <w:spacing w:val="0"/>
          <w:sz w:val="26"/>
        </w:rPr>
        <w:t xml:space="preserve">Единовременная </w:t>
      </w:r>
      <w:r>
        <w:rPr>
          <w:rFonts w:ascii="Times New Roman" w:hAnsi="Times New Roman"/>
          <w:b w:val="1"/>
          <w:color w:val="000000"/>
          <w:spacing w:val="0"/>
          <w:sz w:val="26"/>
        </w:rPr>
        <w:t>выплата семьям при усыновлении (удочерении) ребенка</w:t>
      </w:r>
      <w:r>
        <w:rPr>
          <w:rFonts w:ascii="Times New Roman" w:hAnsi="Times New Roman"/>
          <w:b w:val="1"/>
          <w:color w:val="000000"/>
          <w:spacing w:val="0"/>
          <w:sz w:val="26"/>
        </w:rPr>
        <w:t>.</w:t>
      </w:r>
    </w:p>
    <w:p w14:paraId="61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Единовременная выплата семьям п</w:t>
      </w:r>
      <w:r>
        <w:rPr>
          <w:rFonts w:ascii="Times New Roman" w:hAnsi="Times New Roman"/>
          <w:color w:val="000000"/>
          <w:spacing w:val="0"/>
          <w:sz w:val="26"/>
        </w:rPr>
        <w:t>ри усыновлении (удочерении) ребенка устанавливается в размере 20 000 рублей.</w:t>
      </w:r>
    </w:p>
    <w:p w14:paraId="62020000">
      <w:pPr>
        <w:widowControl w:val="1"/>
        <w:spacing w:line="240" w:lineRule="auto"/>
        <w:ind w:firstLine="737"/>
        <w:contextualSpacing w:val="1"/>
        <w:jc w:val="both"/>
        <w:rPr>
          <w:rFonts w:ascii="Times New Roman" w:hAnsi="Times New Roman"/>
          <w:color w:val="000000"/>
          <w:spacing w:val="0"/>
          <w:sz w:val="24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16"/>
        <w:gridCol w:w="2309"/>
        <w:gridCol w:w="5829"/>
      </w:tblGrid>
      <w:tr>
        <w:trPr>
          <w:trHeight w:hRule="atLeast" w:val="348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widowControl w:val="1"/>
              <w:spacing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widowControl w:val="1"/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численность семей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widowControl w:val="1"/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объем средств, израсходованных на предоставление меры социальной поддержки, тыс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>.р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>уб.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widowControl w:val="1"/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widowControl w:val="1"/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widowControl w:val="1"/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widowControl w:val="1"/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widowControl w:val="1"/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widowControl w:val="1"/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220,0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widowControl w:val="1"/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widowControl w:val="1"/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widowControl w:val="1"/>
              <w:spacing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380,0</w:t>
            </w:r>
          </w:p>
        </w:tc>
      </w:tr>
    </w:tbl>
    <w:p w14:paraId="6F020000">
      <w:pPr>
        <w:widowControl w:val="1"/>
        <w:spacing w:line="240" w:lineRule="auto"/>
        <w:ind w:firstLine="737"/>
        <w:contextualSpacing w:val="1"/>
        <w:jc w:val="both"/>
        <w:rPr>
          <w:rFonts w:ascii="Times New Roman" w:hAnsi="Times New Roman"/>
          <w:sz w:val="24"/>
        </w:rPr>
      </w:pPr>
    </w:p>
    <w:p w14:paraId="70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11) </w:t>
      </w:r>
      <w:r>
        <w:rPr>
          <w:rFonts w:ascii="Times New Roman" w:hAnsi="Times New Roman"/>
          <w:b w:val="1"/>
          <w:sz w:val="26"/>
        </w:rPr>
        <w:t>Ежемесячная денежная выплата на приобретение продуктов питания беременным женщинам, кормящим матерям, а также детям в возрасте до 3 лет.</w:t>
      </w:r>
    </w:p>
    <w:p w14:paraId="71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Ежемесячная денежная выплата предоставляет</w:t>
      </w:r>
      <w:r>
        <w:rPr>
          <w:rFonts w:ascii="Times New Roman" w:hAnsi="Times New Roman"/>
          <w:sz w:val="26"/>
        </w:rPr>
        <w:t>ся беременным женщинам, кормящим матерям ребенка (детей) в возрасте до трех лет из семей, среднедушевой доход которых ниже величины прожиточного минимума в расчете на душу населения, установленного в порядке, определенном законом Курской области, на день о</w:t>
      </w:r>
      <w:r>
        <w:rPr>
          <w:rFonts w:ascii="Times New Roman" w:hAnsi="Times New Roman"/>
          <w:sz w:val="26"/>
        </w:rPr>
        <w:t>бращения за назначением ежемесячной денежной выплаты, состоящим на учете в медицинских организациях Курской области</w:t>
      </w:r>
      <w:r>
        <w:rPr>
          <w:rFonts w:ascii="Times New Roman" w:hAnsi="Times New Roman"/>
          <w:b w:val="1"/>
          <w:sz w:val="26"/>
        </w:rPr>
        <w:t xml:space="preserve"> в размере </w:t>
      </w:r>
      <w:r>
        <w:rPr>
          <w:rFonts w:ascii="Times New Roman" w:hAnsi="Times New Roman"/>
          <w:b w:val="1"/>
          <w:sz w:val="26"/>
        </w:rPr>
        <w:t>389, 08 руб.</w:t>
      </w:r>
    </w:p>
    <w:p w14:paraId="72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16"/>
        <w:gridCol w:w="2309"/>
        <w:gridCol w:w="5829"/>
      </w:tblGrid>
      <w:tr>
        <w:trPr>
          <w:trHeight w:hRule="atLeast" w:val="348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численность семей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объем средств, израсходованных на предоставление меры социальной поддержки, тыс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>.р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>уб.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108,0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96,6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49,9</w:t>
            </w:r>
          </w:p>
        </w:tc>
      </w:tr>
    </w:tbl>
    <w:p w14:paraId="7F020000">
      <w:pPr>
        <w:widowControl w:val="1"/>
        <w:spacing w:after="0" w:line="240" w:lineRule="auto"/>
        <w:ind w:firstLine="737"/>
        <w:contextualSpacing w:val="1"/>
        <w:rPr>
          <w:rFonts w:ascii="Times New Roman" w:hAnsi="Times New Roman"/>
          <w:sz w:val="24"/>
        </w:rPr>
      </w:pPr>
    </w:p>
    <w:p w14:paraId="80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color w:val="000000"/>
          <w:spacing w:val="0"/>
          <w:sz w:val="26"/>
        </w:rPr>
        <w:t>12) Единовременная выплата при постановке на учет по беременности женщине, обучающейся по очной форме обучения</w:t>
      </w:r>
      <w:r>
        <w:rPr>
          <w:rFonts w:ascii="Times New Roman" w:hAnsi="Times New Roman"/>
          <w:color w:val="000000"/>
          <w:spacing w:val="0"/>
          <w:sz w:val="26"/>
        </w:rPr>
        <w:t>.</w:t>
      </w:r>
    </w:p>
    <w:p w14:paraId="81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Право на получение единовременной денежн</w:t>
      </w:r>
      <w:r>
        <w:rPr>
          <w:rFonts w:ascii="Times New Roman" w:hAnsi="Times New Roman"/>
          <w:color w:val="000000"/>
          <w:spacing w:val="0"/>
          <w:sz w:val="26"/>
        </w:rPr>
        <w:t>ой выплаты предоставляется беременной женщине, обучающей по очной форме обучения в образовательной организации, при постановке на учет по беременности в медицинской организации, расположенной на территории Курской области.</w:t>
      </w:r>
    </w:p>
    <w:p w14:paraId="82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Единовременная выплата реализуетс</w:t>
      </w:r>
      <w:r>
        <w:rPr>
          <w:rFonts w:ascii="Times New Roman" w:hAnsi="Times New Roman"/>
          <w:color w:val="000000"/>
          <w:spacing w:val="0"/>
          <w:sz w:val="26"/>
        </w:rPr>
        <w:t>я с 2025 года и устанавливается в размере 100 000 рублей.</w:t>
      </w:r>
    </w:p>
    <w:p w14:paraId="83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Всего в 2025 году ежегодная денежная выплата предоставлена 143 получателям на сумму 14 300</w:t>
      </w:r>
      <w:r>
        <w:rPr>
          <w:rFonts w:ascii="Times New Roman" w:hAnsi="Times New Roman"/>
          <w:sz w:val="26"/>
        </w:rPr>
        <w:t>,0 тыс. рублей.</w:t>
      </w:r>
      <w:r>
        <w:rPr>
          <w:rFonts w:ascii="Times New Roman" w:hAnsi="Times New Roman"/>
          <w:sz w:val="26"/>
        </w:rPr>
        <w:t xml:space="preserve"> </w:t>
      </w:r>
    </w:p>
    <w:p w14:paraId="84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color w:val="000000"/>
          <w:spacing w:val="0"/>
          <w:sz w:val="26"/>
        </w:rPr>
        <w:t>13)</w:t>
      </w:r>
      <w:r>
        <w:rPr>
          <w:rFonts w:ascii="Times New Roman" w:hAnsi="Times New Roman"/>
          <w:color w:val="000000"/>
          <w:spacing w:val="0"/>
          <w:sz w:val="26"/>
        </w:rPr>
        <w:t xml:space="preserve"> </w:t>
      </w:r>
      <w:r>
        <w:rPr>
          <w:rFonts w:ascii="Times New Roman" w:hAnsi="Times New Roman"/>
          <w:b w:val="1"/>
          <w:color w:val="000000"/>
          <w:spacing w:val="0"/>
          <w:sz w:val="26"/>
        </w:rPr>
        <w:t>Единовременная выплата при рождении третьего или последующего ребенка в молодой семье</w:t>
      </w:r>
      <w:r>
        <w:rPr>
          <w:rFonts w:ascii="Times New Roman" w:hAnsi="Times New Roman"/>
          <w:b w:val="1"/>
          <w:color w:val="000000"/>
          <w:spacing w:val="0"/>
          <w:sz w:val="26"/>
        </w:rPr>
        <w:t>.</w:t>
      </w:r>
    </w:p>
    <w:p w14:paraId="85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Начиная с 2025 года реализуется единовременна</w:t>
      </w:r>
      <w:r>
        <w:rPr>
          <w:rFonts w:ascii="Times New Roman" w:hAnsi="Times New Roman"/>
          <w:color w:val="000000"/>
          <w:spacing w:val="0"/>
          <w:sz w:val="26"/>
        </w:rPr>
        <w:t xml:space="preserve">я выплата в размере                    300 000 рублей, право на </w:t>
      </w:r>
      <w:r>
        <w:rPr>
          <w:rFonts w:ascii="Times New Roman" w:hAnsi="Times New Roman"/>
          <w:color w:val="000000"/>
          <w:spacing w:val="0"/>
          <w:sz w:val="26"/>
        </w:rPr>
        <w:t>получение</w:t>
      </w:r>
      <w:r>
        <w:rPr>
          <w:rFonts w:ascii="Times New Roman" w:hAnsi="Times New Roman"/>
          <w:color w:val="000000"/>
          <w:spacing w:val="0"/>
          <w:sz w:val="26"/>
        </w:rPr>
        <w:t xml:space="preserve"> которой предоставляется лицам в возрасте                   до 35 лет включительно. Третий и последующий ребенок должен быть рожден не ранее 1 января 2025 года.</w:t>
      </w:r>
    </w:p>
    <w:p w14:paraId="86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 xml:space="preserve">Всего в 2025 году ежегодная денежная выплата предоставлена </w:t>
      </w:r>
      <w:r>
        <w:rPr>
          <w:rFonts w:ascii="Times New Roman" w:hAnsi="Times New Roman"/>
          <w:color w:val="000000"/>
          <w:spacing w:val="0"/>
          <w:sz w:val="26"/>
        </w:rPr>
        <w:t xml:space="preserve">391 получателю на сумму 118 500,0 тыс. рублей. </w:t>
      </w:r>
    </w:p>
    <w:p w14:paraId="87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color w:val="000000"/>
          <w:spacing w:val="0"/>
          <w:sz w:val="26"/>
        </w:rPr>
        <w:t>14) Единовременная выплата при рождении ребенка в студенческой семье</w:t>
      </w:r>
      <w:r>
        <w:rPr>
          <w:rFonts w:ascii="Times New Roman" w:hAnsi="Times New Roman"/>
          <w:b w:val="1"/>
          <w:color w:val="000000"/>
          <w:spacing w:val="0"/>
          <w:sz w:val="26"/>
        </w:rPr>
        <w:t>.</w:t>
      </w:r>
    </w:p>
    <w:p w14:paraId="88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Начиная с 2026 года реализуется</w:t>
      </w:r>
      <w:r>
        <w:rPr>
          <w:rFonts w:ascii="Times New Roman" w:hAnsi="Times New Roman"/>
          <w:color w:val="000000"/>
          <w:spacing w:val="0"/>
          <w:sz w:val="26"/>
        </w:rPr>
        <w:t xml:space="preserve"> единовременная денежная выплата при рождении ребенка в студенческой семье в размере 200 000,0 руб. В случае одновременного рождения двух и более детей после 1 января 2026 </w:t>
      </w:r>
      <w:r>
        <w:rPr>
          <w:rFonts w:ascii="Times New Roman" w:hAnsi="Times New Roman"/>
          <w:color w:val="000000"/>
          <w:spacing w:val="0"/>
          <w:sz w:val="26"/>
        </w:rPr>
        <w:t xml:space="preserve">года единовременная выплата назначается на каждого рожденного ребенка. </w:t>
      </w:r>
    </w:p>
    <w:p w14:paraId="89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Право на получение выплаты возникает у граждан в возрасте до 35 лет включительно, являющихся обучающимися в образовательных организациях, осуществляющих образовательную деятельность на те</w:t>
      </w:r>
      <w:r>
        <w:rPr>
          <w:rFonts w:ascii="Times New Roman" w:hAnsi="Times New Roman"/>
          <w:color w:val="000000"/>
          <w:spacing w:val="0"/>
          <w:sz w:val="26"/>
        </w:rPr>
        <w:t xml:space="preserve">рритории Курской области или на территории областей, граничащих с Курской областью, по очной, </w:t>
      </w:r>
      <w:r>
        <w:rPr>
          <w:rFonts w:ascii="Times New Roman" w:hAnsi="Times New Roman"/>
          <w:color w:val="000000"/>
          <w:spacing w:val="0"/>
          <w:sz w:val="26"/>
        </w:rPr>
        <w:t>очно-заочной</w:t>
      </w:r>
      <w:r>
        <w:rPr>
          <w:rFonts w:ascii="Times New Roman" w:hAnsi="Times New Roman"/>
          <w:color w:val="000000"/>
          <w:spacing w:val="0"/>
          <w:sz w:val="26"/>
        </w:rPr>
        <w:t xml:space="preserve"> формам, по образовательным программам среднего профессионального образования и (или) образовательным программам высшего образования.</w:t>
      </w:r>
      <w:r>
        <w:rPr>
          <w:rFonts w:ascii="Times New Roman" w:hAnsi="Times New Roman"/>
          <w:color w:val="000000"/>
          <w:spacing w:val="0"/>
          <w:sz w:val="26"/>
        </w:rPr>
        <w:t xml:space="preserve"> Актовая запись о</w:t>
      </w:r>
      <w:r>
        <w:rPr>
          <w:rFonts w:ascii="Times New Roman" w:hAnsi="Times New Roman"/>
          <w:color w:val="000000"/>
          <w:spacing w:val="0"/>
          <w:sz w:val="26"/>
        </w:rPr>
        <w:t xml:space="preserve"> рождении ребенка (детей) произведена в органах записи актов гражданского состояния Курской области.</w:t>
      </w:r>
    </w:p>
    <w:p w14:paraId="8A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color w:val="000000"/>
          <w:spacing w:val="0"/>
          <w:sz w:val="26"/>
        </w:rPr>
        <w:t xml:space="preserve">15) </w:t>
      </w:r>
      <w:r>
        <w:rPr>
          <w:rFonts w:ascii="Times New Roman" w:hAnsi="Times New Roman"/>
          <w:b w:val="1"/>
          <w:color w:val="000000"/>
          <w:spacing w:val="0"/>
          <w:sz w:val="26"/>
        </w:rPr>
        <w:t>Единовременная компенсационная выплата взамен предоставления земельного участка в собственность бесплатно для многодетных семей</w:t>
      </w:r>
      <w:r>
        <w:rPr>
          <w:rFonts w:ascii="Times New Roman" w:hAnsi="Times New Roman"/>
          <w:color w:val="000000"/>
          <w:spacing w:val="0"/>
          <w:sz w:val="26"/>
        </w:rPr>
        <w:t>.</w:t>
      </w:r>
    </w:p>
    <w:p w14:paraId="8B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С 2023 года реализуется мера социальной поддержки многодетным семьям в виде единовременной ко</w:t>
      </w:r>
      <w:r>
        <w:rPr>
          <w:rFonts w:ascii="Times New Roman" w:hAnsi="Times New Roman"/>
          <w:color w:val="000000"/>
          <w:spacing w:val="0"/>
          <w:sz w:val="26"/>
        </w:rPr>
        <w:t xml:space="preserve">мпенсационной выплаты в размере до 200 000 рублей взамен предоставления земельного участка в собственность бесплатно. </w:t>
      </w:r>
    </w:p>
    <w:p w14:paraId="8C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color w:val="000000"/>
          <w:spacing w:val="0"/>
          <w:sz w:val="24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16"/>
        <w:gridCol w:w="2844"/>
        <w:gridCol w:w="5294"/>
      </w:tblGrid>
      <w:tr>
        <w:trPr>
          <w:trHeight w:hRule="atLeast" w:val="469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численность многодетных семей</w:t>
            </w:r>
          </w:p>
        </w:tc>
        <w:tc>
          <w:tcPr>
            <w:tcW w:type="dxa" w:w="5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объем средств, израсходованных на предоставление меры социальной поддержки, руб.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2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288</w:t>
            </w:r>
          </w:p>
        </w:tc>
        <w:tc>
          <w:tcPr>
            <w:tcW w:type="dxa" w:w="5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57 203 000,0 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2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353</w:t>
            </w:r>
          </w:p>
        </w:tc>
        <w:tc>
          <w:tcPr>
            <w:tcW w:type="dxa" w:w="5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69 801 108,93 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28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</w:t>
            </w:r>
          </w:p>
        </w:tc>
        <w:tc>
          <w:tcPr>
            <w:tcW w:type="dxa" w:w="52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37 750 291,09</w:t>
            </w:r>
          </w:p>
        </w:tc>
      </w:tr>
    </w:tbl>
    <w:p w14:paraId="99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9A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16) Предоставление а</w:t>
      </w:r>
      <w:r>
        <w:rPr>
          <w:rFonts w:ascii="Times New Roman" w:hAnsi="Times New Roman"/>
          <w:b w:val="1"/>
          <w:sz w:val="26"/>
        </w:rPr>
        <w:t>дресной социальной помощи отдельным категориям граждан на проведение работ по газификации домовладений (квартир)</w:t>
      </w:r>
      <w:r>
        <w:rPr>
          <w:rFonts w:ascii="Times New Roman" w:hAnsi="Times New Roman"/>
          <w:b w:val="1"/>
          <w:color w:val="444444"/>
          <w:sz w:val="26"/>
        </w:rPr>
        <w:t>.</w:t>
      </w:r>
    </w:p>
    <w:p w14:paraId="9B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 xml:space="preserve">Адресная социальная помощь многодетным семьям, </w:t>
      </w:r>
      <w:r>
        <w:rPr>
          <w:rFonts w:ascii="Times New Roman" w:hAnsi="Times New Roman"/>
          <w:sz w:val="26"/>
        </w:rPr>
        <w:t>владеющим домовл</w:t>
      </w:r>
      <w:r>
        <w:rPr>
          <w:rFonts w:ascii="Times New Roman" w:hAnsi="Times New Roman"/>
          <w:sz w:val="26"/>
        </w:rPr>
        <w:t xml:space="preserve">адением (квартирой), частью домовладения (квартиры) на праве собственности или являющимся нанимателем по договору социального найма, осуществившим газификацию своих домовладений (квартир) </w:t>
      </w:r>
      <w:r>
        <w:rPr>
          <w:rFonts w:ascii="Times New Roman" w:hAnsi="Times New Roman"/>
          <w:sz w:val="26"/>
        </w:rPr>
        <w:t>в размере стоимости работ по газификации домовладения (квартиры), но</w:t>
      </w:r>
      <w:r>
        <w:rPr>
          <w:rFonts w:ascii="Times New Roman" w:hAnsi="Times New Roman"/>
          <w:b w:val="1"/>
          <w:sz w:val="26"/>
        </w:rPr>
        <w:t xml:space="preserve"> не более 100 000 рублей.</w:t>
      </w:r>
    </w:p>
    <w:p w14:paraId="9C020000">
      <w:pPr>
        <w:widowControl w:val="1"/>
        <w:spacing w:after="0" w:line="240" w:lineRule="auto"/>
        <w:ind w:firstLine="737"/>
        <w:contextualSpacing w:val="1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5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16"/>
        <w:gridCol w:w="2309"/>
        <w:gridCol w:w="5829"/>
      </w:tblGrid>
      <w:tr>
        <w:trPr>
          <w:trHeight w:hRule="atLeast" w:val="348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численность семей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объем средств, израсходованных на предоставление меры социальной поддержки, тыс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>.р</w:t>
            </w:r>
            <w:r>
              <w:rPr>
                <w:rFonts w:ascii="Times New Roman" w:hAnsi="Times New Roman"/>
                <w:color w:themeColor="dark1" w:val="000000"/>
                <w:sz w:val="24"/>
              </w:rPr>
              <w:t>уб.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5 047,7</w:t>
            </w:r>
          </w:p>
        </w:tc>
      </w:tr>
      <w:tr>
        <w:trPr>
          <w:trHeight w:hRule="atLeast" w:val="300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2 966,2</w:t>
            </w:r>
          </w:p>
        </w:tc>
      </w:tr>
      <w:tr>
        <w:trPr>
          <w:trHeight w:hRule="atLeast" w:val="343"/>
        </w:trPr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1 612,8</w:t>
            </w:r>
          </w:p>
        </w:tc>
      </w:tr>
    </w:tbl>
    <w:p w14:paraId="A9020000">
      <w:pPr>
        <w:widowControl w:val="1"/>
        <w:spacing w:after="0" w:line="240" w:lineRule="auto"/>
        <w:ind/>
        <w:contextualSpacing w:val="1"/>
        <w:rPr>
          <w:rFonts w:ascii="Times New Roman" w:hAnsi="Times New Roman"/>
          <w:sz w:val="24"/>
        </w:rPr>
      </w:pPr>
    </w:p>
    <w:p w14:paraId="AA020000">
      <w:pPr>
        <w:widowControl w:val="1"/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 xml:space="preserve">Кроме того, </w:t>
      </w:r>
      <w:r>
        <w:rPr>
          <w:rFonts w:ascii="Times New Roman" w:hAnsi="Times New Roman"/>
          <w:sz w:val="26"/>
        </w:rPr>
        <w:t xml:space="preserve">в Курской области реализуется акция «Подарок новорожденному». Каждой семье при регистрации акта о рождении ребенка вручаются подарки, в </w:t>
      </w:r>
      <w:r>
        <w:rPr>
          <w:rFonts w:ascii="Times New Roman" w:hAnsi="Times New Roman"/>
          <w:sz w:val="26"/>
        </w:rPr>
        <w:t xml:space="preserve">которые входит продукция региональных производителей (предметы текстиля и одежды). Ежегодно на эти цели выделяется более 27 млн. рублей. </w:t>
      </w:r>
    </w:p>
    <w:p w14:paraId="AB020000">
      <w:pPr>
        <w:widowControl w:val="0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постоянной основе семьям с детьми, в том числе многодетным, семьям, воспитывающим детей-сирот, детей-инвалидов, </w:t>
      </w:r>
      <w:r>
        <w:rPr>
          <w:rFonts w:ascii="Times New Roman" w:hAnsi="Times New Roman"/>
          <w:sz w:val="26"/>
        </w:rPr>
        <w:t>тяжело больных</w:t>
      </w:r>
      <w:r>
        <w:rPr>
          <w:rFonts w:ascii="Times New Roman" w:hAnsi="Times New Roman"/>
          <w:sz w:val="26"/>
        </w:rPr>
        <w:t xml:space="preserve"> детей, оказывается адресная материальная помощь в рамках областного благотворительного марафона «Мир детства». </w:t>
      </w:r>
      <w:r>
        <w:rPr>
          <w:rFonts w:ascii="Times New Roman" w:hAnsi="Times New Roman"/>
          <w:sz w:val="26"/>
        </w:rPr>
        <w:t xml:space="preserve">На счет благотворительного марафона для оказания помощи жителям Курской области с начала 2025 года поступило 16,9 млн. руб. </w:t>
      </w:r>
      <w:r>
        <w:rPr>
          <w:rFonts w:ascii="Times New Roman" w:hAnsi="Times New Roman"/>
          <w:sz w:val="26"/>
        </w:rPr>
        <w:t>В течение 2025 года реализовано 15 социальных проектов с участием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234 человек на сумму 5,1 млн. руб. и оказана адресная социальная помощь 149 жителям региона на общую сумму 6,2 млн. руб. </w:t>
      </w:r>
      <w:r>
        <w:rPr>
          <w:rFonts w:ascii="Times New Roman" w:hAnsi="Times New Roman"/>
          <w:sz w:val="26"/>
        </w:rPr>
        <w:t>Всего в 2025 году помощь получили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383 семьи на общую сумму  11,4 млн. руб.</w:t>
      </w:r>
      <w:r>
        <w:rPr>
          <w:rFonts w:ascii="Times New Roman" w:hAnsi="Times New Roman"/>
          <w:sz w:val="26"/>
        </w:rPr>
        <w:t xml:space="preserve"> </w:t>
      </w:r>
    </w:p>
    <w:p w14:paraId="AC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 xml:space="preserve">Кроме региональных </w:t>
      </w:r>
      <w:r>
        <w:rPr>
          <w:rFonts w:ascii="Times New Roman" w:hAnsi="Times New Roman"/>
          <w:sz w:val="26"/>
        </w:rPr>
        <w:t>мер социальной поддержки на территории Курской</w:t>
      </w:r>
      <w:r>
        <w:rPr>
          <w:rFonts w:ascii="Times New Roman" w:hAnsi="Times New Roman"/>
          <w:sz w:val="26"/>
        </w:rPr>
        <w:t xml:space="preserve"> области органы местного самоуправления реализуют дополнительно социальные меры поддержки за счет средств муниципального бюджета.</w:t>
      </w:r>
    </w:p>
    <w:p w14:paraId="AD02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В 2025 году </w:t>
      </w:r>
      <w:r>
        <w:rPr>
          <w:rStyle w:val="Style_2_ch"/>
          <w:rFonts w:ascii="Times New Roman" w:hAnsi="Times New Roman"/>
          <w:sz w:val="26"/>
        </w:rPr>
        <w:t>Минсоцобеспечения Курской области разработан корпоративный демографический стандарт Курской области с учетом рекомендаций сторонам социального партнерства по разработке и реализации мероприятий корп</w:t>
      </w:r>
      <w:r>
        <w:rPr>
          <w:rStyle w:val="Style_2_ch"/>
          <w:rFonts w:ascii="Times New Roman" w:hAnsi="Times New Roman"/>
          <w:sz w:val="26"/>
        </w:rPr>
        <w:t>оративной социальной политики по поддержке работодателями работников с семейными обязанностями, утвержденных решением Российской трехсторонней комиссии по регулированию социально-трудовых отношений от 29 ноября 2024 г., подписанный тремя сторонами комиссии</w:t>
      </w:r>
      <w:r>
        <w:rPr>
          <w:rStyle w:val="Style_2_ch"/>
          <w:rFonts w:ascii="Times New Roman" w:hAnsi="Times New Roman"/>
          <w:sz w:val="26"/>
        </w:rPr>
        <w:t xml:space="preserve"> </w:t>
      </w:r>
      <w:r>
        <w:rPr>
          <w:rStyle w:val="Style_2_ch"/>
          <w:rFonts w:ascii="Times New Roman" w:hAnsi="Times New Roman"/>
          <w:sz w:val="26"/>
        </w:rPr>
        <w:t>по</w:t>
      </w:r>
      <w:r>
        <w:rPr>
          <w:rStyle w:val="Style_2_ch"/>
          <w:rFonts w:ascii="Times New Roman" w:hAnsi="Times New Roman"/>
          <w:sz w:val="26"/>
        </w:rPr>
        <w:t xml:space="preserve"> </w:t>
      </w:r>
      <w:r>
        <w:rPr>
          <w:rStyle w:val="Style_2_ch"/>
          <w:rFonts w:ascii="Times New Roman" w:hAnsi="Times New Roman"/>
          <w:sz w:val="26"/>
        </w:rPr>
        <w:t>регулированию</w:t>
      </w:r>
      <w:r>
        <w:rPr>
          <w:rStyle w:val="Style_2_ch"/>
          <w:rFonts w:ascii="Times New Roman" w:hAnsi="Times New Roman"/>
          <w:sz w:val="26"/>
        </w:rPr>
        <w:t xml:space="preserve"> </w:t>
      </w:r>
      <w:r>
        <w:rPr>
          <w:rStyle w:val="Style_2_ch"/>
          <w:rFonts w:ascii="Times New Roman" w:hAnsi="Times New Roman"/>
          <w:sz w:val="26"/>
        </w:rPr>
        <w:t>социально-трудовых</w:t>
      </w:r>
      <w:r>
        <w:rPr>
          <w:rStyle w:val="Style_2_ch"/>
          <w:rFonts w:ascii="Times New Roman" w:hAnsi="Times New Roman"/>
          <w:sz w:val="26"/>
        </w:rPr>
        <w:t xml:space="preserve"> </w:t>
      </w:r>
      <w:r>
        <w:rPr>
          <w:rStyle w:val="Style_2_ch"/>
          <w:rFonts w:ascii="Times New Roman" w:hAnsi="Times New Roman"/>
          <w:sz w:val="26"/>
        </w:rPr>
        <w:t xml:space="preserve">отношений. </w:t>
      </w:r>
    </w:p>
    <w:p w14:paraId="AE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>Профильным министерствам региона направлены письма о содействии в проведении работы по информированию руководителей предприятий о необходимости внедрения в Курской области корпоративного демографического стандарта.</w:t>
      </w:r>
    </w:p>
    <w:p w14:paraId="AF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Style w:val="Style_2_ch"/>
          <w:rFonts w:ascii="Times New Roman" w:hAnsi="Times New Roman"/>
          <w:sz w:val="26"/>
        </w:rPr>
        <w:t xml:space="preserve">В настоящее время </w:t>
      </w:r>
      <w:r>
        <w:rPr>
          <w:rFonts w:ascii="Times New Roman" w:hAnsi="Times New Roman"/>
          <w:sz w:val="26"/>
        </w:rPr>
        <w:t xml:space="preserve">ведется работа по расширению практики применения </w:t>
      </w:r>
      <w:r>
        <w:rPr>
          <w:rFonts w:ascii="Times New Roman" w:hAnsi="Times New Roman"/>
          <w:sz w:val="26"/>
        </w:rPr>
        <w:t xml:space="preserve">региональными организациями всех форм собственности Рекомендаций Российской </w:t>
      </w:r>
      <w:r>
        <w:rPr>
          <w:rFonts w:ascii="Times New Roman" w:hAnsi="Times New Roman"/>
          <w:sz w:val="26"/>
        </w:rPr>
        <w:t xml:space="preserve">трехсторонней комиссии по регулированию социально-трудовых отношений сторонам </w:t>
      </w:r>
      <w:r>
        <w:rPr>
          <w:rFonts w:ascii="Times New Roman" w:hAnsi="Times New Roman"/>
          <w:sz w:val="26"/>
        </w:rPr>
        <w:t xml:space="preserve">социального партнерства по разработке и реализации мероприятий корпоративной </w:t>
      </w:r>
      <w:r>
        <w:rPr>
          <w:rFonts w:ascii="Times New Roman" w:hAnsi="Times New Roman"/>
          <w:sz w:val="26"/>
        </w:rPr>
        <w:t xml:space="preserve">социальной политики по поддержке работодателями работников с семейными </w:t>
      </w:r>
      <w:r>
        <w:rPr>
          <w:rFonts w:ascii="Times New Roman" w:hAnsi="Times New Roman"/>
          <w:sz w:val="26"/>
        </w:rPr>
        <w:t xml:space="preserve">обязанностями (протокол № 9пр от 29.11.2024) (далее – Рекомендации) и Корпоративного </w:t>
      </w:r>
      <w:r>
        <w:rPr>
          <w:rFonts w:ascii="Times New Roman" w:hAnsi="Times New Roman"/>
          <w:sz w:val="26"/>
        </w:rPr>
        <w:t xml:space="preserve">демографического стандарта Курской области (меры корпоративной демографической </w:t>
      </w:r>
      <w:r>
        <w:rPr>
          <w:rFonts w:ascii="Times New Roman" w:hAnsi="Times New Roman"/>
          <w:sz w:val="26"/>
        </w:rPr>
        <w:t>поддержки работников и членов их семей).</w:t>
      </w:r>
    </w:p>
    <w:p w14:paraId="B002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  <w:u w:val="none"/>
        </w:rPr>
      </w:pPr>
      <w:r>
        <w:rPr>
          <w:rFonts w:ascii="Times New Roman" w:hAnsi="Times New Roman"/>
          <w:sz w:val="26"/>
        </w:rPr>
        <w:t xml:space="preserve">Рекомендации и Корпоративный демографический стандарт Курской области посредством </w:t>
      </w:r>
      <w:r>
        <w:rPr>
          <w:rFonts w:ascii="Times New Roman" w:hAnsi="Times New Roman"/>
          <w:sz w:val="26"/>
        </w:rPr>
        <w:t xml:space="preserve">веерной рассылки через отделение Фонда пенсионного и социального страхования </w:t>
      </w:r>
      <w:r>
        <w:rPr>
          <w:rFonts w:ascii="Times New Roman" w:hAnsi="Times New Roman"/>
          <w:sz w:val="26"/>
        </w:rPr>
        <w:t xml:space="preserve">Российской Федерации по Курской области доведены до работодателей всех форм </w:t>
      </w:r>
      <w:r>
        <w:rPr>
          <w:rFonts w:ascii="Times New Roman" w:hAnsi="Times New Roman"/>
          <w:sz w:val="26"/>
        </w:rPr>
        <w:t xml:space="preserve">собственности (охвачено 11,4 тыс. работодателей), а также размещены на официальном </w:t>
      </w:r>
      <w:r>
        <w:rPr>
          <w:rFonts w:ascii="Times New Roman" w:hAnsi="Times New Roman"/>
          <w:sz w:val="26"/>
        </w:rPr>
        <w:t xml:space="preserve">сайте </w:t>
      </w:r>
      <w:r>
        <w:rPr>
          <w:rStyle w:val="Style_2_ch"/>
          <w:rFonts w:ascii="Times New Roman" w:hAnsi="Times New Roman"/>
          <w:sz w:val="26"/>
        </w:rPr>
        <w:t>Минсоцобеспечения Курской области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по </w:t>
      </w:r>
      <w:r>
        <w:rPr>
          <w:rFonts w:ascii="Times New Roman" w:hAnsi="Times New Roman"/>
          <w:sz w:val="26"/>
        </w:rPr>
        <w:t>ссылке:</w:t>
      </w:r>
      <w:r>
        <w:rPr>
          <w:rStyle w:val="Style_7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7_ch"/>
          <w:rFonts w:ascii="Times New Roman" w:hAnsi="Times New Roman"/>
          <w:color w:val="000000"/>
          <w:sz w:val="26"/>
          <w:u w:val="none"/>
        </w:rPr>
        <w:instrText>HYPERLINK "https://economy.kursk.ru/activity/labor-and-employment/sotsialno-trudovye-otnosheniya/"</w:instrText>
      </w:r>
      <w:r>
        <w:rPr>
          <w:rStyle w:val="Style_7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7_ch"/>
          <w:rFonts w:ascii="Times New Roman" w:hAnsi="Times New Roman"/>
          <w:color w:val="000000"/>
          <w:sz w:val="26"/>
          <w:u w:val="none"/>
        </w:rPr>
        <w:t>https://economy.kursk.ru/activity/labor-and-employment/sotsialno-trudovye-otnosheniya/</w:t>
      </w:r>
      <w:r>
        <w:rPr>
          <w:rStyle w:val="Style_7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color w:val="000000"/>
          <w:sz w:val="26"/>
          <w:u w:val="none"/>
        </w:rPr>
        <w:t xml:space="preserve">. </w:t>
      </w:r>
    </w:p>
    <w:p w14:paraId="B1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проведении уведомительной регистрации коллективных договоров и </w:t>
      </w:r>
      <w:r>
        <w:rPr>
          <w:rFonts w:ascii="Times New Roman" w:hAnsi="Times New Roman"/>
          <w:sz w:val="26"/>
        </w:rPr>
        <w:t xml:space="preserve">соглашений работодателям в обязательном порядке направляется копия Корпоративного демографического </w:t>
      </w:r>
      <w:r>
        <w:rPr>
          <w:rFonts w:ascii="Times New Roman" w:hAnsi="Times New Roman"/>
          <w:sz w:val="26"/>
        </w:rPr>
        <w:t xml:space="preserve">стандарта Курской области с рекомендацией дополнять локальные нормативные акты разделами либо </w:t>
      </w:r>
      <w:r>
        <w:rPr>
          <w:rFonts w:ascii="Times New Roman" w:hAnsi="Times New Roman"/>
          <w:sz w:val="26"/>
        </w:rPr>
        <w:t xml:space="preserve">пунктами, содержащими меры поддержки работников с родительскими и семейными </w:t>
      </w:r>
      <w:r>
        <w:rPr>
          <w:rFonts w:ascii="Times New Roman" w:hAnsi="Times New Roman"/>
          <w:sz w:val="26"/>
        </w:rPr>
        <w:t>обязанностями, а также членов их семей.</w:t>
      </w:r>
    </w:p>
    <w:p w14:paraId="B2020000">
      <w:pPr>
        <w:pStyle w:val="Style_2"/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t xml:space="preserve">Кроме того, </w:t>
      </w:r>
      <w:r>
        <w:rPr>
          <w:rFonts w:ascii="Times New Roman" w:hAnsi="Times New Roman"/>
          <w:b w:val="0"/>
          <w:sz w:val="26"/>
        </w:rPr>
        <w:t>в целях выявления и распространения положительного опыта руководителей предприятий, организаций, учреждений, обеспечивающ</w:t>
      </w:r>
      <w:r>
        <w:rPr>
          <w:rFonts w:ascii="Times New Roman" w:hAnsi="Times New Roman"/>
          <w:b w:val="0"/>
          <w:sz w:val="26"/>
        </w:rPr>
        <w:t>их эффективную реализацию государственной семейной и демографической политики, осуществляющих меры социальной поддержки работников предприятий, организаций, учреждений и членов их семей, а также принимающих активное участие в благотворительной деятельности</w:t>
      </w:r>
      <w:r>
        <w:rPr>
          <w:rFonts w:ascii="Times New Roman" w:hAnsi="Times New Roman"/>
          <w:b w:val="0"/>
          <w:sz w:val="26"/>
        </w:rPr>
        <w:t xml:space="preserve"> в Курской области</w:t>
      </w:r>
      <w:r>
        <w:rPr>
          <w:rFonts w:ascii="Times New Roman" w:hAnsi="Times New Roman"/>
          <w:sz w:val="26"/>
        </w:rPr>
        <w:t xml:space="preserve"> ежегодно проводится конкурс «С заботой о людях» (далее - конкурс), утвержденный постановлением Губернатора Курской области от 17.12.2024 № 298-пг «О проведении ежегодного областного конкурса «С заботой о людях». </w:t>
      </w:r>
    </w:p>
    <w:p w14:paraId="B3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итогам конкурса выявляются победители в трех номинациях: </w:t>
      </w:r>
      <w:r>
        <w:rPr>
          <w:rFonts w:ascii="Times New Roman" w:hAnsi="Times New Roman"/>
          <w:b w:val="0"/>
          <w:sz w:val="26"/>
        </w:rPr>
        <w:t>«Социальная поддержка работников», «</w:t>
      </w:r>
      <w:r>
        <w:rPr>
          <w:rFonts w:ascii="Times New Roman" w:hAnsi="Times New Roman"/>
          <w:b w:val="0"/>
          <w:sz w:val="26"/>
        </w:rPr>
        <w:t>Лучшее предприятие для работающих мам», «</w:t>
      </w:r>
      <w:r>
        <w:rPr>
          <w:rFonts w:ascii="Times New Roman" w:hAnsi="Times New Roman"/>
          <w:b w:val="0"/>
          <w:sz w:val="26"/>
        </w:rPr>
        <w:t>Благотворительность». Победители конкурса награждаются дипломами.</w:t>
      </w:r>
    </w:p>
    <w:p w14:paraId="B402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</w:p>
    <w:p w14:paraId="B502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Style w:val="Style_4_ch"/>
          <w:rFonts w:ascii="Times New Roman" w:hAnsi="Times New Roman"/>
          <w:b w:val="1"/>
          <w:sz w:val="26"/>
        </w:rPr>
        <w:t>Меры налоговой поддержки семей, имеющих детей</w:t>
      </w:r>
    </w:p>
    <w:p w14:paraId="B6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B7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территории Курской области в целях н</w:t>
      </w:r>
      <w:r>
        <w:rPr>
          <w:rFonts w:ascii="Times New Roman" w:hAnsi="Times New Roman"/>
          <w:sz w:val="26"/>
        </w:rPr>
        <w:t>алоговой поддержки семей, имеющих детей, установлены льготы по транспортному налогу одному из родителей (усыновителей) или опекунов (попечителей; приемных родителей) ребенка – инвалида, а также лицам, имеющим трех и более детей в возрасте до 1</w:t>
      </w:r>
      <w:r>
        <w:rPr>
          <w:rFonts w:ascii="Times New Roman" w:hAnsi="Times New Roman"/>
          <w:sz w:val="26"/>
        </w:rPr>
        <w:t>8 лет и детей, достигших совершеннолетия, обучающихся по очной форме обучения в образовательных организациях (за исключением организаций дополнительного образования) до окончания такого обучения, но не дольше, чем до достижения ими возраста 23 лет, в виде:</w:t>
      </w:r>
    </w:p>
    <w:p w14:paraId="B8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полного освобождения от уплаты транспортного налога в отношении легковых</w:t>
      </w:r>
      <w:r>
        <w:rPr>
          <w:rFonts w:ascii="Times New Roman" w:hAnsi="Times New Roman"/>
          <w:sz w:val="26"/>
        </w:rPr>
        <w:t xml:space="preserve"> автомобилей отечественного производства, а также автомобилей марок «ЗАЗ», «Таврия» и «ЛуАЗ» на одно транспортное средство для автомобилей с мощностью двигателя до 100 л.с. (до 73,55 кВт) включительно, мотоциклов и мотороллеров отечественного производства;</w:t>
      </w:r>
    </w:p>
    <w:p w14:paraId="B9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z w:val="26"/>
        </w:rPr>
        <w:t>нижение ставки налога с 30 рублей до 10 рублей с каждой лошадиной силы в отношении легковых автомобилей отечественного производства с мощностью двигателя свыше 100 л.с. до 150 л.с. (свыше 73,55 кВт до 110,33 кВт) включительно на одно транспортное средство.</w:t>
      </w:r>
    </w:p>
    <w:p w14:paraId="BA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Кроме того, нормативными правовыми актами представленных органов муниципальных образований установлены льготы по земельному налогу:</w:t>
      </w:r>
    </w:p>
    <w:p w14:paraId="BB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многодетным семьям – в 20 муниципальных образованиях области;</w:t>
      </w:r>
    </w:p>
    <w:p w14:paraId="BC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многодетным семьям в случае, если в состав многодетной семьи входят дети, проходившие военную службу по контракту – в 9 муниципальных образованиях;</w:t>
      </w:r>
    </w:p>
    <w:p w14:paraId="BD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детям, находящимся на </w:t>
      </w:r>
      <w:r>
        <w:rPr>
          <w:rFonts w:ascii="Times New Roman" w:hAnsi="Times New Roman"/>
          <w:sz w:val="26"/>
        </w:rPr>
        <w:t>иждивении</w:t>
      </w:r>
      <w:r>
        <w:rPr>
          <w:rFonts w:ascii="Times New Roman" w:hAnsi="Times New Roman"/>
          <w:sz w:val="26"/>
        </w:rPr>
        <w:t>, родителям и супругам военнослужащих и сотрудников органов внутренних дел, погибших при исполнении служебных обязанностей – в 1 муниципальном образовании;</w:t>
      </w:r>
    </w:p>
    <w:p w14:paraId="BE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лицам, имеющим ребенка-инвалида – в 7 муниципальных образованиях;</w:t>
      </w:r>
    </w:p>
    <w:p w14:paraId="BF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детям-инвалидам – в 1 муниципальном образовании.</w:t>
      </w:r>
    </w:p>
    <w:p w14:paraId="C0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налогу на имущество физических лиц льготы установлены муниципальных образованиях области многодетным семьям, а также в 1муниципаль</w:t>
      </w:r>
      <w:r>
        <w:rPr>
          <w:rFonts w:ascii="Times New Roman" w:hAnsi="Times New Roman"/>
          <w:sz w:val="26"/>
        </w:rPr>
        <w:t>ном образовании опекунам и неработающим гражданам, осуществляющим уход за детьми – инвалидами, инвалидами с детства 1-й группы, за жилые дома, части жилых домов, квартиры, части квартир, комнаты с суммарной кадастровой стоимостью не более     1 000 000 рублей.</w:t>
      </w:r>
    </w:p>
    <w:p w14:paraId="C1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Освобождены от уплаты земельного налога (184 муниципальных образования области) и налога на имущество физических лиц (170 муниципальных образований области):</w:t>
      </w:r>
    </w:p>
    <w:p w14:paraId="C2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дети, являющиеся членами семей участников специальной военной операции и лиц, призванных на военную службу по частичной мобилизации;</w:t>
      </w:r>
    </w:p>
    <w:p w14:paraId="C3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дети на </w:t>
      </w:r>
      <w:r>
        <w:rPr>
          <w:rFonts w:ascii="Times New Roman" w:hAnsi="Times New Roman"/>
          <w:sz w:val="26"/>
        </w:rPr>
        <w:t>иждивении</w:t>
      </w:r>
      <w:r>
        <w:rPr>
          <w:rFonts w:ascii="Times New Roman" w:hAnsi="Times New Roman"/>
          <w:sz w:val="26"/>
        </w:rPr>
        <w:t xml:space="preserve"> военнослужащих, погибших в зоне проведения специальной военной операции.</w:t>
      </w:r>
    </w:p>
    <w:p w14:paraId="C4020000">
      <w:pPr>
        <w:widowControl w:val="1"/>
        <w:spacing w:after="0" w:line="240" w:lineRule="auto"/>
        <w:ind/>
        <w:contextualSpacing w:val="1"/>
        <w:jc w:val="center"/>
        <w:rPr>
          <w:rStyle w:val="Style_4_ch"/>
          <w:rFonts w:ascii="Times New Roman" w:hAnsi="Times New Roman"/>
          <w:b w:val="1"/>
          <w:sz w:val="26"/>
        </w:rPr>
      </w:pPr>
    </w:p>
    <w:p w14:paraId="C502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Style w:val="Style_4_ch"/>
          <w:rFonts w:ascii="Times New Roman" w:hAnsi="Times New Roman"/>
          <w:b w:val="1"/>
          <w:sz w:val="26"/>
        </w:rPr>
        <w:t>Пенсионное обеспечение семей, имеющих детей, государственная социальная помощь, денежные выплаты семьям с детьми-инвалидами</w:t>
      </w:r>
    </w:p>
    <w:p w14:paraId="C6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C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Количество детей-</w:t>
      </w:r>
      <w:r>
        <w:rPr>
          <w:rFonts w:ascii="Times New Roman" w:hAnsi="Times New Roman"/>
          <w:sz w:val="26"/>
        </w:rPr>
        <w:t>инвалидов, получающих социальные пенсии по состоянию на 31 декабря 2025 года составило</w:t>
      </w:r>
      <w:r>
        <w:rPr>
          <w:rFonts w:ascii="Times New Roman" w:hAnsi="Times New Roman"/>
          <w:sz w:val="26"/>
        </w:rPr>
        <w:t xml:space="preserve"> 5 794 человека и средний размер назначенной им пенсии на конец отчетного года составил 21 177,59 рублей.</w:t>
      </w:r>
    </w:p>
    <w:p w14:paraId="C8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Кроме того, по состоянию на 31 декабря 2025 года на учете в Отделении Фонда пенсионного и социального страхования РФ по Курской области состояло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384 детей, получающих страховую пенсию по случаю потери кормильца (из них 3033 чел. - дети до 18 лет) и 7455 детей, получающих социальную пенсию по случаю потери кормильца (из них 5090 чел. - дети до 18 лет).</w:t>
      </w:r>
    </w:p>
    <w:p w14:paraId="C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CA02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Численность детей-инвалидов в возрасте до 18 лет, получающих социальные пенсии, и средний размер назначенной пенсии</w:t>
      </w:r>
    </w:p>
    <w:p w14:paraId="CB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(по состоянию на 1 января года, следующего за </w:t>
      </w:r>
      <w:r>
        <w:rPr>
          <w:rFonts w:ascii="Times New Roman" w:hAnsi="Times New Roman"/>
          <w:sz w:val="24"/>
        </w:rPr>
        <w:t>отчетным</w:t>
      </w:r>
      <w:r>
        <w:rPr>
          <w:rFonts w:ascii="Times New Roman" w:hAnsi="Times New Roman"/>
          <w:sz w:val="24"/>
        </w:rPr>
        <w:t>)</w:t>
      </w:r>
    </w:p>
    <w:p w14:paraId="CC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0"/>
          <w:right w:type="dxa" w:w="70"/>
        </w:tblCellMar>
      </w:tblPr>
      <w:tblGrid>
        <w:gridCol w:w="4559"/>
        <w:gridCol w:w="1537"/>
        <w:gridCol w:w="1537"/>
        <w:gridCol w:w="1721"/>
      </w:tblGrid>
      <w:tr>
        <w:trPr>
          <w:trHeight w:hRule="atLeast" w:val="310"/>
        </w:trPr>
        <w:tc>
          <w:tcPr>
            <w:tcW w:type="dxa" w:w="4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CD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CE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2023 г.</w:t>
            </w:r>
            <w:r>
              <w:rPr>
                <w:rFonts w:ascii="Times New Roman" w:hAnsi="Times New Roman"/>
                <w:b w:val="1"/>
                <w:sz w:val="24"/>
                <w:vertAlign w:val="superscript"/>
              </w:rPr>
              <w:t xml:space="preserve"> 1)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CF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2024 г.</w:t>
            </w:r>
            <w:r>
              <w:rPr>
                <w:rFonts w:ascii="Times New Roman" w:hAnsi="Times New Roman"/>
                <w:b w:val="1"/>
                <w:sz w:val="24"/>
                <w:vertAlign w:val="superscript"/>
              </w:rPr>
              <w:t xml:space="preserve"> 1)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center"/>
          </w:tcPr>
          <w:p w14:paraId="D0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2025 г.</w:t>
            </w:r>
            <w:r>
              <w:rPr>
                <w:rFonts w:ascii="Times New Roman" w:hAnsi="Times New Roman"/>
                <w:b w:val="1"/>
                <w:sz w:val="24"/>
                <w:vertAlign w:val="superscript"/>
              </w:rPr>
              <w:t xml:space="preserve"> 1)</w:t>
            </w:r>
          </w:p>
        </w:tc>
      </w:tr>
      <w:tr>
        <w:tc>
          <w:tcPr>
            <w:tcW w:type="dxa" w:w="4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 w14:paraId="D1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Численность детей-инвалидов в возрасте до 18 лет, получающих социальные пенсии, человек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D2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5 719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D3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5 798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D4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5 794</w:t>
            </w:r>
          </w:p>
        </w:tc>
      </w:tr>
      <w:tr>
        <w:tc>
          <w:tcPr>
            <w:tcW w:type="dxa" w:w="4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 w14:paraId="D5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в процентах от общей численности инвалидов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D6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5,2 %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D7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5,3 %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D8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5,2 %</w:t>
            </w:r>
          </w:p>
        </w:tc>
      </w:tr>
      <w:tr>
        <w:tc>
          <w:tcPr>
            <w:tcW w:type="dxa" w:w="4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 w14:paraId="D9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размер назначенных пенсий детей-инвалидов, рублей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DA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17 167,84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DB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18 455,42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DC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21 177,59</w:t>
            </w:r>
          </w:p>
        </w:tc>
      </w:tr>
      <w:tr>
        <w:tc>
          <w:tcPr>
            <w:tcW w:type="dxa" w:w="4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 w14:paraId="DD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Соотношение среднего размера назначенных пенсий детей-инвалидов и величины прожиточного минимума детей, процентов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DE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133,9 %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DF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134,2 %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0"/>
              <w:bottom w:type="dxa" w:w="0"/>
              <w:right w:type="dxa" w:w="70"/>
            </w:tcMar>
          </w:tcPr>
          <w:p w14:paraId="E0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141,5 %</w:t>
            </w:r>
          </w:p>
        </w:tc>
      </w:tr>
    </w:tbl>
    <w:p w14:paraId="E1020000">
      <w:pPr>
        <w:widowControl w:val="1"/>
        <w:numPr>
          <w:ilvl w:val="0"/>
          <w:numId w:val="2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состоянию на конец года.</w:t>
      </w:r>
    </w:p>
    <w:p w14:paraId="E2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E3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вышеуказанные пенсии индексировались в установленные законодательством сроки: </w:t>
      </w:r>
    </w:p>
    <w:p w14:paraId="E4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страховые пенсии с 1 января 2025 года на 9,5 %;  </w:t>
      </w:r>
    </w:p>
    <w:p w14:paraId="E5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социальные пенсии с 1 апреля 2025 года на 14,75 %. </w:t>
      </w:r>
    </w:p>
    <w:p w14:paraId="E6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14,9 тыс. пенсионеров, на иждивении у которых имеются дети,                                в 2025 году выплачивалась надбавка на иждивенцев, в том числе,        </w:t>
      </w:r>
      <w:r>
        <w:rPr>
          <w:rFonts w:ascii="Times New Roman" w:hAnsi="Times New Roman"/>
          <w:sz w:val="26"/>
        </w:rPr>
        <w:t xml:space="preserve">                                          для 12,7 получателей страховых пенсий - фиксированная выплата к пенсии выплачивалась в повышенном размере в соответствии с законодательством в размере 2969,23 руб. на каждого ребенка, но не более чем на трех детей.</w:t>
      </w:r>
    </w:p>
    <w:p w14:paraId="E7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Помимо пенсии, детя</w:t>
      </w:r>
      <w:r>
        <w:rPr>
          <w:rFonts w:ascii="Times New Roman" w:hAnsi="Times New Roman"/>
          <w:sz w:val="26"/>
        </w:rPr>
        <w:t>м-инвалидам в соответствии с законодательством                                  в 2025 году производилась ежемесячная денежная выплата (ЕДВ) в размере                           4164,04 рублей (при сохранении полного набора социальных услуг – 2435,58 руб.).</w:t>
      </w:r>
    </w:p>
    <w:p w14:paraId="E8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Помимо этого, среднегодовая численность детей и подрос</w:t>
      </w:r>
      <w:r>
        <w:rPr>
          <w:rFonts w:ascii="Times New Roman" w:hAnsi="Times New Roman"/>
          <w:sz w:val="26"/>
        </w:rPr>
        <w:t>тков в возрасте               до 18 лет, постоянно проживающим в зоне с льготным социально-экономическим статусом вследствие аварии на ЧАЭС, которым в 2025 году производилась ежемесячная денежная выплата в размере 1251,38 руб., составила 24,5 тыс. человек.</w:t>
      </w:r>
    </w:p>
    <w:p w14:paraId="E9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Кроме того, в соответствии с Указом Президента Российской Федерации от 26.02.2013 № 175, по состоянию 31 декабря 2025 года установлены ежемесячные </w:t>
      </w:r>
      <w:r>
        <w:rPr>
          <w:rFonts w:ascii="Times New Roman" w:hAnsi="Times New Roman"/>
          <w:sz w:val="26"/>
        </w:rPr>
        <w:t xml:space="preserve">выплаты по уходу за детьми-инвалидами 4886 получателям в размере                            10 950,0 рублей. </w:t>
      </w:r>
    </w:p>
    <w:p w14:paraId="EA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2025 год выдано 4,4 тыс. сертификатов на материнский (семейный) капитал лицам, имеющим право на дополнительные меры государственной поддержки. </w:t>
      </w:r>
    </w:p>
    <w:p w14:paraId="EB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принято 3,5 тыс. решений о направлении средств на улучшение жилищных условий, 2,0 тыс. решений на получение образования ребенком (детьми)  </w:t>
      </w:r>
      <w:r>
        <w:rPr>
          <w:rFonts w:ascii="Times New Roman" w:hAnsi="Times New Roman"/>
          <w:sz w:val="26"/>
        </w:rPr>
        <w:t xml:space="preserve">и 3,1 тыс. решений на получение ежемесячной выплаты в связи с рождением (усыновлением) ребенка до достижения им возраста 3-х лет. На эти цели в                                                                         2025 году направлено 2,9 млрд. рублей.  </w:t>
      </w:r>
    </w:p>
    <w:p w14:paraId="EC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2025 год на выплату единовременного пособия при всех формах устройства детей, оставшихся без попечения родителей, в семью направлено  9 349,5 тыс. рублей на 218 детей. </w:t>
      </w:r>
    </w:p>
    <w:p w14:paraId="ED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Также, в 2024 году принято 9 решений о назначении пособий на проведение летнего оздоровительного отдыха детей военнослужащих, проходивших военную службу по призыву и погибших (умерших), пропавших без в</w:t>
      </w:r>
      <w:r>
        <w:rPr>
          <w:rFonts w:ascii="Times New Roman" w:hAnsi="Times New Roman"/>
          <w:sz w:val="26"/>
        </w:rPr>
        <w:t>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</w:t>
      </w:r>
      <w:r>
        <w:rPr>
          <w:rFonts w:ascii="Times New Roman" w:hAnsi="Times New Roman"/>
          <w:sz w:val="26"/>
        </w:rPr>
        <w:t xml:space="preserve"> в связи с выполнением задач в ходе контртеррористических операций на территории Северо-Кавказского региона.</w:t>
      </w:r>
    </w:p>
    <w:p w14:paraId="EE020000">
      <w:pPr>
        <w:widowControl w:val="1"/>
        <w:tabs>
          <w:tab w:leader="none" w:pos="709" w:val="left"/>
          <w:tab w:leader="none" w:pos="851" w:val="left"/>
          <w:tab w:leader="none" w:pos="5954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также произведены расходы на выплату единовременного пос</w:t>
      </w:r>
      <w:r>
        <w:rPr>
          <w:rFonts w:ascii="Times New Roman" w:hAnsi="Times New Roman"/>
          <w:sz w:val="26"/>
        </w:rPr>
        <w:t>обия беременной жене военнослужащего, проходящего военную службу по призыву для 59 женщин, а также ежемесячного пособия на ребенка военнослужащего, проходящего военную службу по призыву - 302 получателям, и на эти цели было направлено 54 933,5 тыс. рублей.</w:t>
      </w:r>
    </w:p>
    <w:p w14:paraId="EF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течение 2025 года осуществлены дополнительные меры социальной поддержки семей, имеющих детей в виде ежемесячного пособия в</w:t>
      </w:r>
      <w:r>
        <w:rPr>
          <w:rFonts w:ascii="Times New Roman" w:hAnsi="Times New Roman"/>
          <w:sz w:val="26"/>
        </w:rPr>
        <w:t xml:space="preserve"> связи с рождением и воспитанием ребенка на 70 094 детей в размерах (в зависимости от дохода семьи) - 50 процентов, 75 процентов и 100 процентов величины прожиточного минимума, установленного для детей в Курской области в 2025 году в размере 14 965 рублей;</w:t>
      </w:r>
      <w:r>
        <w:rPr>
          <w:rFonts w:ascii="Times New Roman" w:hAnsi="Times New Roman"/>
          <w:sz w:val="26"/>
        </w:rPr>
        <w:t xml:space="preserve"> и 2035 беременным женщинам, вставшим на учет в медицинских учре</w:t>
      </w:r>
      <w:r>
        <w:rPr>
          <w:rFonts w:ascii="Times New Roman" w:hAnsi="Times New Roman"/>
          <w:sz w:val="26"/>
        </w:rPr>
        <w:t xml:space="preserve">ждениях в ранние сроки беременности в размерах (в зависимости от дохода семьи) - 50 процентов, 75 процентов и 100 процентов величины прожиточного минимума, установленного для трудоспособного населения в Курской области в 2025 году в размере 16 817 рублей. </w:t>
      </w:r>
    </w:p>
    <w:p w14:paraId="F0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Кроме того, в 2025 году осуществлялась ежемеся</w:t>
      </w:r>
      <w:r>
        <w:rPr>
          <w:rFonts w:ascii="Times New Roman" w:hAnsi="Times New Roman"/>
          <w:sz w:val="26"/>
        </w:rPr>
        <w:t xml:space="preserve">чная выплата 1887 получателям в связи с рождением (усыновлением) первого ребенка в соответствии с Федеральным законом от 28.12.2017 № 418-ФЗ в размере величины прожиточного минимума, установленного для детей в Курской области в 2024 году – 14 965 рублей.  </w:t>
      </w:r>
    </w:p>
    <w:p w14:paraId="F102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F202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Style w:val="Style_4_ch"/>
          <w:rFonts w:ascii="Times New Roman" w:hAnsi="Times New Roman"/>
          <w:b w:val="1"/>
          <w:sz w:val="26"/>
        </w:rPr>
        <w:t>Государственная социальная помощь малоимущим семьям</w:t>
      </w:r>
    </w:p>
    <w:p w14:paraId="F3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F4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Вопросы государственной социальной помощи малоимущим семьям, сокращения бедности семей с детьми включены в число основных задач государственной социальной политики Курской области.</w:t>
      </w:r>
    </w:p>
    <w:p w14:paraId="F5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Развитие региональной системы обеспечения сокращения бедности семей с детьми в Курской области в 2025 году осуществлялось в соответствии с нормативными правовыми актами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на региональном </w:t>
      </w:r>
      <w:r>
        <w:rPr>
          <w:rFonts w:ascii="Times New Roman" w:hAnsi="Times New Roman"/>
          <w:sz w:val="26"/>
        </w:rPr>
        <w:t>уровне</w:t>
      </w:r>
      <w:r>
        <w:rPr>
          <w:rFonts w:ascii="Times New Roman" w:hAnsi="Times New Roman"/>
          <w:sz w:val="26"/>
        </w:rPr>
        <w:t>:</w:t>
      </w:r>
    </w:p>
    <w:p w14:paraId="F6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>Законом Курской области от 10.12.2008 № 108-ЗКО «О государственной поддержке семей, имеющих детей, в Курской области»;</w:t>
      </w:r>
    </w:p>
    <w:p w14:paraId="F702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>Законом Курской области от 21.09.2011 № 74-ЗКО «О бесплатном предоставлении в собственность отдельным категориям граждан земельных участков на территории Курской области»;</w:t>
      </w:r>
    </w:p>
    <w:p w14:paraId="F802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Законом Курской области от 28.11.2025 № 83-ЗКО «О внесении изменений в Закон Курской области от 21.09.2011 № 74-ЗКО «О бесплатном предоставлении в собственность отдельным категориям граждан земельных участков на территории Курской области»; </w:t>
      </w:r>
    </w:p>
    <w:p w14:paraId="F902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остановлением Администрации Курской области от 17.10.2013 № 742-па «Об утверждении государственной программы Курской области «</w:t>
      </w:r>
      <w:r>
        <w:rPr>
          <w:rFonts w:ascii="Times New Roman" w:hAnsi="Times New Roman"/>
          <w:sz w:val="26"/>
        </w:rPr>
        <w:t>Социальная</w:t>
      </w:r>
      <w:r>
        <w:rPr>
          <w:rFonts w:ascii="Times New Roman" w:hAnsi="Times New Roman"/>
          <w:sz w:val="26"/>
        </w:rPr>
        <w:t xml:space="preserve"> поддержка граждан в Курск</w:t>
      </w:r>
      <w:r>
        <w:rPr>
          <w:rFonts w:ascii="Times New Roman" w:hAnsi="Times New Roman"/>
          <w:sz w:val="26"/>
        </w:rPr>
        <w:t>ой области»</w:t>
      </w:r>
      <w:r>
        <w:rPr>
          <w:rFonts w:ascii="Times New Roman" w:hAnsi="Times New Roman"/>
          <w:sz w:val="26"/>
        </w:rPr>
        <w:t>;</w:t>
      </w:r>
    </w:p>
    <w:p w14:paraId="FA02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 xml:space="preserve">- постановлением Администрации Курской области от 30.12.2020 № 1469-па «Об </w:t>
      </w:r>
      <w:r>
        <w:rPr>
          <w:rFonts w:ascii="Times New Roman" w:hAnsi="Times New Roman"/>
          <w:color w:val="000000"/>
          <w:sz w:val="26"/>
        </w:rPr>
        <w:t xml:space="preserve">утверждении </w:t>
      </w:r>
      <w:r>
        <w:rPr>
          <w:rFonts w:ascii="Times New Roman" w:hAnsi="Times New Roman"/>
          <w:color w:val="000000"/>
          <w:sz w:val="26"/>
        </w:rPr>
        <w:t>региональной программы «Снижение доли населения с доходами ниже границы бедности в Курской области» на 2020 - 2030 годы</w:t>
      </w:r>
      <w:r>
        <w:rPr>
          <w:rFonts w:ascii="Times New Roman" w:hAnsi="Times New Roman"/>
          <w:color w:val="000000"/>
          <w:sz w:val="26"/>
        </w:rPr>
        <w:t xml:space="preserve">; </w:t>
      </w:r>
    </w:p>
    <w:p w14:paraId="FB02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>- постановлением Правительства Курской области от 21.12.2023 № 1370-пп «Об оказании государственной социальной помощи на основании</w:t>
      </w:r>
      <w:r>
        <w:rPr>
          <w:rFonts w:ascii="Times New Roman" w:hAnsi="Times New Roman"/>
          <w:sz w:val="26"/>
        </w:rPr>
        <w:t xml:space="preserve"> социального контракта».</w:t>
      </w:r>
    </w:p>
    <w:p w14:paraId="FC02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hd w:fill="F8D957" w:val="clear"/>
        </w:rPr>
      </w:pPr>
    </w:p>
    <w:p w14:paraId="FD02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Снижению уровню бедности  способствовали расширение программы адресных выплат семьям с детьми, повышение размеров социальных выплат, реализация социального контракта.</w:t>
      </w:r>
    </w:p>
    <w:p w14:paraId="FE02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Работа по назначению </w:t>
      </w:r>
      <w:r>
        <w:rPr>
          <w:rFonts w:ascii="Times New Roman" w:hAnsi="Times New Roman"/>
          <w:sz w:val="26"/>
        </w:rPr>
        <w:t>государственной</w:t>
      </w:r>
      <w:r>
        <w:rPr>
          <w:rFonts w:ascii="Times New Roman" w:hAnsi="Times New Roman"/>
          <w:sz w:val="26"/>
        </w:rPr>
        <w:t xml:space="preserve"> социальной помощи малообеспеченным семьям на основании социального контракта, </w:t>
      </w:r>
      <w:r>
        <w:rPr>
          <w:rFonts w:ascii="Times New Roman" w:hAnsi="Times New Roman"/>
          <w:sz w:val="26"/>
        </w:rPr>
        <w:t xml:space="preserve">в приоритетном порядке семьям с детьми, </w:t>
      </w:r>
      <w:r>
        <w:rPr>
          <w:rFonts w:ascii="Times New Roman" w:hAnsi="Times New Roman"/>
          <w:sz w:val="26"/>
        </w:rPr>
        <w:t>осуществляется с</w:t>
      </w:r>
      <w:r>
        <w:rPr>
          <w:rFonts w:ascii="Times New Roman" w:hAnsi="Times New Roman"/>
          <w:sz w:val="26"/>
        </w:rPr>
        <w:t>труктурами социального обеспечения региона</w:t>
      </w:r>
      <w:r>
        <w:rPr>
          <w:rFonts w:ascii="Times New Roman" w:hAnsi="Times New Roman"/>
          <w:sz w:val="26"/>
        </w:rPr>
        <w:t>.</w:t>
      </w:r>
    </w:p>
    <w:p w14:paraId="FF02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Программой социальной адаптации предусматриваются мероприятия по поиску работы, осуществлению индивидуальной предпринимательской деятельности, ведению личн</w:t>
      </w:r>
      <w:r>
        <w:rPr>
          <w:rFonts w:ascii="Times New Roman" w:hAnsi="Times New Roman"/>
          <w:sz w:val="26"/>
        </w:rPr>
        <w:t>ого подсобного хозяйства, а также по осуществлению иных мероприятий, направленных на преодоление гражданином трудной жизненной ситуации, в том числе на приобретение предметов первой необходимости, школьных принадлежностей, одежды, обуви, продуктов питания.</w:t>
      </w:r>
    </w:p>
    <w:p w14:paraId="00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</w:t>
      </w:r>
      <w:r>
        <w:rPr>
          <w:rFonts w:ascii="Times New Roman" w:hAnsi="Times New Roman"/>
          <w:sz w:val="26"/>
        </w:rPr>
        <w:t>5 году с малоимущими жителям региона заключены 1147 социальных контрактов (2024 г. – 1254, 2023 г.– 1476), в том числе 681 контракт заключили семьи с детьми (2024 г. – 798, 2023 г. - 949), в т.ч. 214 многодетных семей (2024 г. – 244, 2023 г. - 226) из них:</w:t>
      </w:r>
    </w:p>
    <w:p w14:paraId="01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поиск работы – 173 контракта (2024г. – 222, 2023 г.-356), из них                              75 контрактов заключили семьи с детьми (2024 г. – 110, 2023 г. -194), в т.ч. 4 – многодетные (2024 г. – 12, 2023 г. – 19);</w:t>
      </w:r>
    </w:p>
    <w:p w14:paraId="02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</w:t>
      </w:r>
      <w:r>
        <w:rPr>
          <w:rFonts w:ascii="Times New Roman" w:hAnsi="Times New Roman"/>
          <w:sz w:val="26"/>
        </w:rPr>
        <w:t>ествление индивидуальной предпринимательской деятельности –                   795 контрактов (2024 г. – 795, 2023 г. - 897), 439 контрактов заключили семьи с детьми (2024 г. – 467, 2023 г. – 558), в т.ч. 66 – многодетных семей (2024 г. – 64, 2023 г. – 79);</w:t>
      </w:r>
    </w:p>
    <w:p w14:paraId="03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ведение личного подсобного хозяйства – 36 контрактов (2024 г. – 55, 2023 г. –  76), 25 контрактов заключили семьи с детьми (2024 г. – 40, 2023 г. - 50), в т.ч. 13 –  многодетных семей (2024 г. – 17, 2023 г. – 19);</w:t>
      </w:r>
    </w:p>
    <w:p w14:paraId="04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преодоление трудной жизненной ситуации - 143 контракта (2024 г. – 182, 2023 г.-147), 142 контракта заключили семьи с детьми (2024 г. – 181, 2023 г. -147),      в т.ч. 131 многодетная семья (2024 г. – 151, 2023 г. -109).</w:t>
      </w:r>
    </w:p>
    <w:p w14:paraId="05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социальных контрактов заключено на сумму более                                        301 млн. рублей (2024 г. - на сумму более 309 млн. рублей, 2023 г. - на сумму более 349 млн. рублей).</w:t>
      </w:r>
    </w:p>
    <w:p w14:paraId="06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целом в Курской области наблюдается снижение численности населения с доходами ниже величины прожиточного минимума с 109, 3 тыс. чел в 2020 году   до 66,4 по итогам 2025 года. </w:t>
      </w:r>
    </w:p>
    <w:p w14:paraId="07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08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Меры поддержки многодетных семей</w:t>
      </w:r>
    </w:p>
    <w:p w14:paraId="09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Стратегией действий по реализации семейной и демографической политики, поддержки многодетности в Российской Федерации до 2036 года</w:t>
      </w:r>
      <w:r>
        <w:rPr>
          <w:rFonts w:ascii="Times New Roman" w:hAnsi="Times New Roman"/>
          <w:sz w:val="26"/>
        </w:rPr>
        <w:t xml:space="preserve">, утвержденной Распоряжением Правительства РФ от 15.03.2025 № 615-р утверждении </w:t>
      </w:r>
      <w:r>
        <w:rPr>
          <w:rFonts w:ascii="Times New Roman" w:hAnsi="Times New Roman"/>
          <w:sz w:val="26"/>
        </w:rPr>
        <w:t>Стратегии действий по реализации семейной и демографической политики, поддержке многодетности в Российской Федерации до 2036 года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" w:hAnsi="Times New Roman"/>
          <w:sz w:val="26"/>
        </w:rPr>
        <w:t xml:space="preserve">определена поддержка многодетных семей как одно из приоритетных направлений в деятельности. </w:t>
      </w:r>
    </w:p>
    <w:p w14:paraId="0A03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В</w:t>
      </w:r>
      <w:r>
        <w:rPr>
          <w:rFonts w:ascii="Times New Roman" w:hAnsi="Times New Roman"/>
          <w:color w:val="FF0000"/>
          <w:spacing w:val="0"/>
          <w:sz w:val="26"/>
        </w:rPr>
        <w:t xml:space="preserve"> </w:t>
      </w:r>
      <w:r>
        <w:rPr>
          <w:rFonts w:ascii="Times New Roman" w:hAnsi="Times New Roman"/>
          <w:color w:val="000000"/>
          <w:spacing w:val="0"/>
          <w:sz w:val="26"/>
        </w:rPr>
        <w:t>Курской области на законодательном уровне принимаются нормативные правовые документы, направленные на улучшение демографической ситуации в регионе.</w:t>
      </w:r>
    </w:p>
    <w:p w14:paraId="0B03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Законом Курской области от 29 апреля 2015 года установлен региональный праздник День отца, приуроченный ко дню памяти святого благоверного князя Александра Невского, который отмечается 12 сентября.</w:t>
      </w:r>
    </w:p>
    <w:p w14:paraId="0C03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Решением Курского городского Собрания от 17.12.2013 № 53-5-РС учреждена Медаль города Курска «Во славу отцовства». </w:t>
      </w:r>
    </w:p>
    <w:p w14:paraId="0D03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pacing w:val="0"/>
          <w:sz w:val="26"/>
        </w:rPr>
        <w:t>Законом Курской области от 07.10.2022 г. № 73-ЗКО  установлен День многодетной семьи.</w:t>
      </w:r>
    </w:p>
    <w:p w14:paraId="0E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Нормативная правовая база Курской области по вопросам поддержки в регионе семей с детьми п</w:t>
      </w:r>
      <w:r>
        <w:rPr>
          <w:rFonts w:ascii="Times New Roman" w:hAnsi="Times New Roman"/>
          <w:sz w:val="26"/>
        </w:rPr>
        <w:t>остоянно совершенствуется</w:t>
      </w:r>
      <w:r>
        <w:rPr>
          <w:rFonts w:ascii="Times New Roman" w:hAnsi="Times New Roman"/>
          <w:sz w:val="26"/>
        </w:rPr>
        <w:t xml:space="preserve">. В 2025 году: </w:t>
      </w:r>
    </w:p>
    <w:p w14:paraId="0F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изменен порядок реализации областного материнского капитала, а именно ежемесячной выплаты в связи с рождением (усыновлением) третьего и каждого последующего ребенка (детей), которая с 1 января 2025 год</w:t>
      </w:r>
      <w:r>
        <w:rPr>
          <w:rFonts w:ascii="Times New Roman" w:hAnsi="Times New Roman"/>
          <w:sz w:val="26"/>
        </w:rPr>
        <w:t>а осуществляется в размере 1 прожиточного минимума на ребенка до достижения им возраста трех лет либо до полного израсходования средств областного материнского капитала для семей, средний доход которых не превышает двукратную величину прожиточного минимума</w:t>
      </w:r>
      <w:r>
        <w:rPr>
          <w:rFonts w:ascii="Times New Roman" w:hAnsi="Times New Roman"/>
          <w:sz w:val="26"/>
        </w:rPr>
        <w:t xml:space="preserve"> трудоспособного населения. Ранее выплата осуществлялась из средств областного материнс</w:t>
      </w:r>
      <w:r>
        <w:rPr>
          <w:rFonts w:ascii="Times New Roman" w:hAnsi="Times New Roman"/>
          <w:sz w:val="26"/>
        </w:rPr>
        <w:t xml:space="preserve">кого капитала многодетным семьям, среднедушевой доход которых не превышал 1,5-кратную величину прожиточного минимума трудоспособного населения. Выплата осуществлялась до достижения ребенком возраста 1,5 лет в размере 50 % прожиточного минимума на ребенка; </w:t>
      </w:r>
    </w:p>
    <w:p w14:paraId="10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добавилось направление, </w:t>
      </w:r>
      <w:r>
        <w:rPr>
          <w:rFonts w:ascii="Times New Roman" w:hAnsi="Times New Roman"/>
          <w:sz w:val="26"/>
        </w:rPr>
        <w:t>на</w:t>
      </w:r>
      <w:r>
        <w:rPr>
          <w:rFonts w:ascii="Times New Roman" w:hAnsi="Times New Roman"/>
          <w:sz w:val="26"/>
        </w:rPr>
        <w:t xml:space="preserve"> которое может быть осуществлена  единовременная компен</w:t>
      </w:r>
      <w:r>
        <w:rPr>
          <w:rFonts w:ascii="Times New Roman" w:hAnsi="Times New Roman"/>
          <w:sz w:val="26"/>
        </w:rPr>
        <w:t xml:space="preserve">сационная выплата многодетным семьям взамен предоставления земельного участка в собственность бесплатно - оплата договора (договоров) о подключении (технологическом присоединении) жилого дома (части жилого дома) к сетям инженерно-технического обеспечения; </w:t>
      </w:r>
    </w:p>
    <w:p w14:paraId="11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расширен перечень видов использования земельного участка, выданного многодетным семь</w:t>
      </w:r>
      <w:r>
        <w:rPr>
          <w:rFonts w:ascii="Times New Roman" w:hAnsi="Times New Roman"/>
          <w:sz w:val="26"/>
        </w:rPr>
        <w:t xml:space="preserve">ям в собственность бесплатно, помимо установленных ранее: индивидуальное жилищное строительство и ведение личного подсобного хозяйства, предоставлена возможность использования  его для ведения садоводства для собственных нужд на землях населенных пунктов; </w:t>
      </w:r>
    </w:p>
    <w:p w14:paraId="12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введена норма для многодетных семей о праве встать на учет по обеспечению земельным участком в орган местного самоуправления любого муниципального образования Курской области вне</w:t>
      </w:r>
      <w:r>
        <w:rPr>
          <w:rFonts w:ascii="Times New Roman" w:hAnsi="Times New Roman"/>
          <w:sz w:val="26"/>
        </w:rPr>
        <w:t xml:space="preserve"> зависимости от места проживания, за исключением органов местного самоуправления городских округов Курской области и Курского района Курской области в случае, если в течение 1 года со дня принятия органом учета по месту регистрации не предлагался земельный</w:t>
      </w:r>
      <w:r>
        <w:rPr>
          <w:rFonts w:ascii="Times New Roman" w:hAnsi="Times New Roman"/>
          <w:sz w:val="26"/>
        </w:rPr>
        <w:t xml:space="preserve"> участок.</w:t>
      </w:r>
    </w:p>
    <w:p w14:paraId="13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Предоставляемые меры поддержки семей с детьми, направленные на стимулирование рождаемости, способствуют </w:t>
      </w:r>
      <w:r>
        <w:rPr>
          <w:rFonts w:ascii="Times New Roman" w:hAnsi="Times New Roman"/>
          <w:sz w:val="26"/>
        </w:rPr>
        <w:t>стабильному увеличению числа многодетных семей</w:t>
      </w:r>
      <w:r>
        <w:rPr>
          <w:rFonts w:ascii="Times New Roman" w:hAnsi="Times New Roman"/>
          <w:sz w:val="26"/>
        </w:rPr>
        <w:t xml:space="preserve">: в период с 2020 по 2025 год число семей увеличилось на 2 125. По состоянию на 01.01.2026 в Курской области проживает 13 136 многодетных семей, воспитывающих 44 080 детей. </w:t>
      </w:r>
    </w:p>
    <w:p w14:paraId="14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Установленные законодательством Курской области меры поддержки семей, имеющих детей, и выплаты (пособия) таким семьям предоставляются своевременно, в полном объеме.</w:t>
      </w:r>
    </w:p>
    <w:p w14:paraId="15030000">
      <w:pPr>
        <w:widowControl w:val="1"/>
        <w:pBdr>
          <w:bottom w:color="FFFFFF" w:space="1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 в соответствии с Законом Курской области от 10 декабря 2008 года  № 108–ЗКО «О государственной поддержке семей, имеющих детей, в Курской области» в 2025 году осуществлены выплаты:</w:t>
      </w:r>
    </w:p>
    <w:p w14:paraId="16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ежемесячного пособия семьям при усыновлении (удочерении) второго,  третьего и каждого последующего ребенка 6 получателям в объеме 73,3 тыс. руб.;</w:t>
      </w:r>
    </w:p>
    <w:p w14:paraId="17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ежемесячной денежной выплаты семьям при рождении третьего и каждого последующего ребенка 892 получателям в объеме 10 198,6 тыс. руб. из областного бюджета и в объеме 62 648,4 тыс. руб. из федерального бюджета;</w:t>
      </w:r>
    </w:p>
    <w:p w14:paraId="18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ежемесячного пособия многодетным семьям, в составе которых есть 8 и более детей 72 получателям в объеме 7 889,1 тыс. руб.;</w:t>
      </w:r>
      <w:r>
        <w:rPr>
          <w:rFonts w:ascii="Times New Roman" w:hAnsi="Times New Roman"/>
          <w:sz w:val="26"/>
        </w:rPr>
        <w:t xml:space="preserve"> </w:t>
      </w:r>
    </w:p>
    <w:p w14:paraId="19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компенсации расходов на оплату жилых помещений и коммунальных услуг 4318 многодетным семьям на сумму 51 467,9 тыс</w:t>
      </w:r>
      <w:r>
        <w:rPr>
          <w:rFonts w:ascii="Times New Roman" w:hAnsi="Times New Roman"/>
          <w:sz w:val="26"/>
        </w:rPr>
        <w:t>.р</w:t>
      </w:r>
      <w:r>
        <w:rPr>
          <w:rFonts w:ascii="Times New Roman" w:hAnsi="Times New Roman"/>
          <w:sz w:val="26"/>
        </w:rPr>
        <w:t>уб.</w:t>
      </w:r>
      <w:r>
        <w:rPr>
          <w:rFonts w:ascii="Times New Roman" w:hAnsi="Times New Roman"/>
          <w:sz w:val="26"/>
        </w:rPr>
        <w:t xml:space="preserve"> </w:t>
      </w:r>
    </w:p>
    <w:p w14:paraId="1A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Кроме того, в 2025 году осуществлена выплата </w:t>
      </w:r>
      <w:r>
        <w:rPr>
          <w:rFonts w:ascii="Times New Roman" w:hAnsi="Times New Roman"/>
          <w:sz w:val="26"/>
        </w:rPr>
        <w:t xml:space="preserve">16 </w:t>
      </w:r>
      <w:r>
        <w:rPr>
          <w:rFonts w:ascii="Times New Roman" w:hAnsi="Times New Roman"/>
          <w:sz w:val="26"/>
        </w:rPr>
        <w:t>многодетным семьям компенсации стоимости платного обучения детей в учреждениях среднего профессионального образования в размере от 10 до 50% на сумму 139,3 тыс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р</w:t>
      </w:r>
      <w:r>
        <w:rPr>
          <w:rFonts w:ascii="Times New Roman" w:hAnsi="Times New Roman"/>
          <w:sz w:val="26"/>
        </w:rPr>
        <w:t xml:space="preserve">уб. </w:t>
      </w:r>
    </w:p>
    <w:p w14:paraId="1B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Сертификат на областной материнский капитал получили </w:t>
      </w:r>
      <w:r>
        <w:rPr>
          <w:rFonts w:ascii="Times New Roman" w:hAnsi="Times New Roman"/>
          <w:sz w:val="26"/>
        </w:rPr>
        <w:t>1378 граждан</w:t>
      </w:r>
      <w:r>
        <w:rPr>
          <w:rFonts w:ascii="Times New Roman" w:hAnsi="Times New Roman"/>
          <w:sz w:val="26"/>
        </w:rPr>
        <w:t>, реализовано средств областного материнского капитала 872 владельцами сертификатов на сумму 99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452,6 тыс. руб. и</w:t>
      </w:r>
      <w:r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sz w:val="26"/>
        </w:rPr>
        <w:t>228 владельцами сертификатов на ежемесячную выплату в связи с рождением (усыновлением) третьего и каждого последующего ребенка</w:t>
      </w:r>
      <w:r>
        <w:rPr>
          <w:rFonts w:ascii="Times New Roman" w:hAnsi="Times New Roman"/>
          <w:sz w:val="26"/>
        </w:rPr>
        <w:t xml:space="preserve"> на общую сумму 40 214,5 тыс. руб.</w:t>
      </w:r>
      <w:r>
        <w:rPr>
          <w:rFonts w:ascii="Times New Roman" w:hAnsi="Times New Roman"/>
          <w:sz w:val="26"/>
        </w:rPr>
        <w:t xml:space="preserve"> </w:t>
      </w:r>
    </w:p>
    <w:p w14:paraId="1C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Также курские многодетные семьи с 2011 года обеспечиваются земельными участками в собственность. По состоянию на 01.01.2026 года предоставлено                                        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744 земельных участка </w:t>
      </w:r>
      <w:r>
        <w:rPr>
          <w:rFonts w:ascii="Times New Roman" w:hAnsi="Times New Roman"/>
          <w:sz w:val="26"/>
        </w:rPr>
        <w:t>многодетным</w:t>
      </w:r>
      <w:r>
        <w:rPr>
          <w:rFonts w:ascii="Times New Roman" w:hAnsi="Times New Roman"/>
          <w:sz w:val="26"/>
        </w:rPr>
        <w:t xml:space="preserve">, в том числе в 2025 году – 320 земельных участков (2024 г. – 213, 2023 г. –157). </w:t>
      </w:r>
    </w:p>
    <w:p w14:paraId="1D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состоянию на 01.01.2026 года в муниципальных районах и городских округах Курской области состоят на учете в качестве лиц, имеющих право на предоставление земельных участков в собственность бесплатно, 4 309 многодетных семей.</w:t>
      </w:r>
    </w:p>
    <w:p w14:paraId="1E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постановлением Администрации Курской области                       от 30.12.2022 № 1688-па, многодетные семьи, состоящие на учете в качестве лиц, имеющи</w:t>
      </w:r>
      <w:r>
        <w:rPr>
          <w:rFonts w:ascii="Times New Roman" w:hAnsi="Times New Roman"/>
          <w:sz w:val="26"/>
        </w:rPr>
        <w:t>х право на предоставление земельного участка в собственность бесплатно, имеют право на однократное получение, с их согласия, единовременной компенсационной выплаты взамен предоставления им земельного участка в собственность бесплатно. В 2025 году данной вы</w:t>
      </w:r>
      <w:r>
        <w:rPr>
          <w:rFonts w:ascii="Times New Roman" w:hAnsi="Times New Roman"/>
          <w:sz w:val="26"/>
        </w:rPr>
        <w:t>платой воспользовались 189 семей</w:t>
      </w:r>
      <w:r>
        <w:rPr>
          <w:rFonts w:ascii="Times New Roman" w:hAnsi="Times New Roman"/>
          <w:sz w:val="26"/>
        </w:rPr>
        <w:t xml:space="preserve"> на общую сумму 37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750,3 тыс. рублей.</w:t>
      </w:r>
      <w:r>
        <w:rPr>
          <w:rFonts w:ascii="Times New Roman" w:hAnsi="Times New Roman"/>
          <w:sz w:val="26"/>
        </w:rPr>
        <w:t xml:space="preserve"> </w:t>
      </w:r>
    </w:p>
    <w:p w14:paraId="1F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постановлением Администрации Курской области от 29.03.2013 № 172-па «Об утверждении Правил предоста</w:t>
      </w:r>
      <w:r>
        <w:rPr>
          <w:rFonts w:ascii="Times New Roman" w:hAnsi="Times New Roman"/>
          <w:sz w:val="26"/>
        </w:rPr>
        <w:t>вления адресной социальной помощи отдельным категориям граждан на проведение работ по газификации домовладений (квартир)» произведена адресная социальная помощь на проведение работ по газификации домовладений (квартир) на сумму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612,8 тыс. руб. 16 многодетным семьям.</w:t>
      </w:r>
      <w:r>
        <w:rPr>
          <w:rFonts w:ascii="Times New Roman" w:hAnsi="Times New Roman"/>
          <w:sz w:val="26"/>
        </w:rPr>
        <w:t xml:space="preserve"> </w:t>
      </w:r>
    </w:p>
    <w:p w14:paraId="20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Многодетным семьям предоставляется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компенсация расходов на оплату коммунальных услуг в размере:</w:t>
      </w:r>
      <w:r>
        <w:rPr>
          <w:rFonts w:ascii="Times New Roman" w:hAnsi="Times New Roman"/>
          <w:sz w:val="26"/>
        </w:rPr>
        <w:t xml:space="preserve"> </w:t>
      </w:r>
    </w:p>
    <w:p w14:paraId="21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- 30 процентов – для семей, имеющих от 3 до 5 детей в возрасте до 18 лет;</w:t>
      </w:r>
    </w:p>
    <w:p w14:paraId="22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- 45 процентов </w:t>
      </w:r>
      <w:r>
        <w:rPr>
          <w:rFonts w:ascii="Times New Roman" w:hAnsi="Times New Roman"/>
          <w:sz w:val="26"/>
        </w:rPr>
        <w:t xml:space="preserve"> – для семей, имеющих от 6 до 8 детей в возрасте до 18 лет;</w:t>
      </w:r>
      <w:r>
        <w:rPr>
          <w:rFonts w:ascii="Times New Roman" w:hAnsi="Times New Roman"/>
          <w:sz w:val="26"/>
        </w:rPr>
        <w:t xml:space="preserve"> </w:t>
      </w:r>
    </w:p>
    <w:p w14:paraId="23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- 70 процентов – для семей, имеющих от 9 до 10 детей в возрасте до 18 лет;</w:t>
      </w:r>
    </w:p>
    <w:p w14:paraId="24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- 100 процентов – для семей, имеющих 11 и более детей в возрасте до 18 лет</w:t>
      </w:r>
      <w:r>
        <w:rPr>
          <w:rFonts w:ascii="Times New Roman" w:hAnsi="Times New Roman"/>
          <w:sz w:val="26"/>
        </w:rPr>
        <w:t>;</w:t>
      </w:r>
    </w:p>
    <w:p w14:paraId="25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постановлением Администрации Курской области                       от 17.02.2005 № 7 «Об обеспечении равной доступности транспортных услуг на территории Курской области» родители, имеющие на иждивении трех и более н</w:t>
      </w:r>
      <w:r>
        <w:rPr>
          <w:rFonts w:ascii="Times New Roman" w:hAnsi="Times New Roman"/>
          <w:sz w:val="26"/>
        </w:rPr>
        <w:t>есовершеннолетних детей, а также студентов очной формы обучения до 23 лет, дети-инвалиды и лица, сопровождающие детей-инвалидов, могут использовать карту жителя Курской области (далее Карта), дающую право на проезд в автомобильном и городском электрическом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транспорте</w:t>
      </w:r>
      <w:r>
        <w:rPr>
          <w:rFonts w:ascii="Times New Roman" w:hAnsi="Times New Roman"/>
          <w:sz w:val="26"/>
        </w:rPr>
        <w:t xml:space="preserve"> общего пользования </w:t>
      </w:r>
      <w:r>
        <w:rPr>
          <w:rFonts w:ascii="Times New Roman" w:hAnsi="Times New Roman"/>
          <w:sz w:val="26"/>
        </w:rPr>
        <w:t>городского и пригородного сообщений (за исключением транспортных средств, осуществляющих регулярные перевозки по нерегулируемым тарифам).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Льготный проезд по карте предоставляется по маршрутам регулярных перевозок, обслуживаемым по регулируемому тарифу.</w:t>
      </w:r>
      <w:r>
        <w:rPr>
          <w:rFonts w:ascii="Times New Roman" w:hAnsi="Times New Roman"/>
          <w:sz w:val="26"/>
        </w:rPr>
        <w:t xml:space="preserve">Количество поездок в месяц по Карте не ограничено. </w:t>
      </w:r>
    </w:p>
    <w:p w14:paraId="26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постановлением Администрации Курской области                                    от 30.05.2019 № 482-па «О предоставлении субсидии из областного бюджета транспортным организациям и индивидуальным предпринимателям на возмещение затрат в св</w:t>
      </w:r>
      <w:r>
        <w:rPr>
          <w:rFonts w:ascii="Times New Roman" w:hAnsi="Times New Roman"/>
          <w:sz w:val="26"/>
        </w:rPr>
        <w:t>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родителей или единственного родителя, обучающимся по очной форме обучения по образовательным программам основного общего, среднего общего образования и по основным профессиональным образовательным программам и (или) по программам профессиональной под</w:t>
      </w:r>
      <w:r>
        <w:rPr>
          <w:rFonts w:ascii="Times New Roman" w:hAnsi="Times New Roman"/>
          <w:sz w:val="26"/>
        </w:rPr>
        <w:t>готовки по профессиям рабочих, должностям служащих, до завершения обучения по указанным образовательным программам, детям в возрасте до 18 лет граждан Российской Федерации, участвующих в специальной военной операции на территории Украины, Донецкой Народной</w:t>
      </w:r>
      <w:r>
        <w:rPr>
          <w:rFonts w:ascii="Times New Roman" w:hAnsi="Times New Roman"/>
          <w:sz w:val="26"/>
        </w:rPr>
        <w:t xml:space="preserve"> Республики, Луганской Народной Республики, Запорожской области и Херсонской области, </w:t>
      </w:r>
      <w:r>
        <w:rPr>
          <w:rFonts w:ascii="Times New Roman" w:hAnsi="Times New Roman"/>
          <w:sz w:val="26"/>
        </w:rPr>
        <w:t>обучающимся</w:t>
      </w:r>
      <w:r>
        <w:rPr>
          <w:rFonts w:ascii="Times New Roman" w:hAnsi="Times New Roman"/>
          <w:sz w:val="26"/>
        </w:rPr>
        <w:t xml:space="preserve">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Курска» право на бесплатный проезд имеют дети из многодетных семей и лица льготной категории. </w:t>
      </w:r>
    </w:p>
    <w:p w14:paraId="27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реализации права бесплатного проезда в общественном транспорте дети и лица льготной категории представляют транспортную карту учащегося.</w:t>
      </w:r>
      <w:r>
        <w:rPr>
          <w:rFonts w:ascii="Times New Roman" w:hAnsi="Times New Roman"/>
          <w:sz w:val="26"/>
        </w:rPr>
        <w:t xml:space="preserve"> </w:t>
      </w:r>
    </w:p>
    <w:p w14:paraId="2803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Согласно Указу</w:t>
      </w:r>
      <w:r>
        <w:rPr>
          <w:rStyle w:val="Style_3_ch"/>
          <w:rFonts w:ascii="Times New Roman" w:hAnsi="Times New Roman"/>
          <w:sz w:val="26"/>
        </w:rPr>
        <w:t xml:space="preserve"> Президента Российской Федерации от 5 мая 1992 года № 431 «О мерах по социальной поддержке семей» родители (законные представители) детей из многодетных семей имеют право на первоочередное зачисление ребенка в дошкольную образовательную организацию.</w:t>
      </w:r>
    </w:p>
    <w:p w14:paraId="29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Сведения о численности детей в возрасте </w:t>
      </w:r>
      <w:r>
        <w:rPr>
          <w:rFonts w:ascii="Times New Roman" w:hAnsi="Times New Roman"/>
          <w:b w:val="1"/>
          <w:sz w:val="26"/>
        </w:rPr>
        <w:t>от 3 до 7 лет,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состоящих</w:t>
      </w:r>
    </w:p>
    <w:p w14:paraId="2A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</w:t>
      </w:r>
      <w:r>
        <w:rPr>
          <w:rFonts w:ascii="Times New Roman" w:hAnsi="Times New Roman"/>
          <w:sz w:val="26"/>
        </w:rPr>
        <w:t>учете</w:t>
      </w:r>
      <w:r>
        <w:rPr>
          <w:rFonts w:ascii="Times New Roman" w:hAnsi="Times New Roman"/>
          <w:sz w:val="26"/>
        </w:rPr>
        <w:t xml:space="preserve"> для предоставления места в дошкольных образовательных организациях в муниципальных районах и городских округах,</w:t>
      </w:r>
    </w:p>
    <w:p w14:paraId="2B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состоянию на </w:t>
      </w:r>
      <w:r>
        <w:rPr>
          <w:rFonts w:ascii="Times New Roman" w:hAnsi="Times New Roman"/>
          <w:b w:val="1"/>
          <w:sz w:val="26"/>
        </w:rPr>
        <w:t xml:space="preserve">31.12.2025 </w:t>
      </w:r>
      <w:r>
        <w:rPr>
          <w:rFonts w:ascii="Times New Roman" w:hAnsi="Times New Roman"/>
          <w:sz w:val="26"/>
        </w:rPr>
        <w:t>(учет в электронной очереди)</w:t>
      </w:r>
    </w:p>
    <w:p w14:paraId="2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96"/>
        <w:gridCol w:w="4559"/>
      </w:tblGrid>
      <w:tr>
        <w:tc>
          <w:tcPr>
            <w:tcW w:type="dxa" w:w="4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Численность детей в возрасте от 3 до 7 лет, поставленных на учет для предоставления места в дошкольных образовательных организациях</w:t>
            </w:r>
          </w:p>
        </w:tc>
        <w:tc>
          <w:tcPr>
            <w:tcW w:type="dxa" w:w="4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Численность детей в возрасте от 3 до 7 лет, не обеспеченных местом в дошкольных образовательных организациях (</w:t>
            </w:r>
            <w:r>
              <w:rPr>
                <w:rFonts w:ascii="Times New Roman" w:hAnsi="Times New Roman"/>
                <w:b w:val="1"/>
                <w:sz w:val="26"/>
              </w:rPr>
              <w:t>актуальный спрос</w:t>
            </w:r>
            <w:r>
              <w:rPr>
                <w:rFonts w:ascii="Times New Roman" w:hAnsi="Times New Roman"/>
                <w:sz w:val="26"/>
              </w:rPr>
              <w:t xml:space="preserve"> в системе Электронной очереди)</w:t>
            </w:r>
          </w:p>
        </w:tc>
      </w:tr>
      <w:tr>
        <w:trPr>
          <w:trHeight w:hRule="atLeast" w:val="435"/>
        </w:trPr>
        <w:tc>
          <w:tcPr>
            <w:tcW w:type="dxa" w:w="4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2002</w:t>
            </w:r>
          </w:p>
        </w:tc>
        <w:tc>
          <w:tcPr>
            <w:tcW w:type="dxa" w:w="4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0</w:t>
            </w:r>
          </w:p>
        </w:tc>
      </w:tr>
    </w:tbl>
    <w:p w14:paraId="31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</w:p>
    <w:p w14:paraId="32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Сведения о численности детей в возрасте </w:t>
      </w:r>
      <w:r>
        <w:rPr>
          <w:rFonts w:ascii="Times New Roman" w:hAnsi="Times New Roman"/>
          <w:b w:val="1"/>
          <w:sz w:val="26"/>
        </w:rPr>
        <w:t>от 1,5 до 3 лет,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состоящих</w:t>
      </w:r>
    </w:p>
    <w:p w14:paraId="33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</w:t>
      </w:r>
      <w:r>
        <w:rPr>
          <w:rFonts w:ascii="Times New Roman" w:hAnsi="Times New Roman"/>
          <w:sz w:val="26"/>
        </w:rPr>
        <w:t>учете</w:t>
      </w:r>
      <w:r>
        <w:rPr>
          <w:rFonts w:ascii="Times New Roman" w:hAnsi="Times New Roman"/>
          <w:sz w:val="26"/>
        </w:rPr>
        <w:t xml:space="preserve"> для предоставления места в дошкольных образовательных организациях в </w:t>
      </w:r>
      <w:r>
        <w:rPr>
          <w:rFonts w:ascii="Times New Roman" w:hAnsi="Times New Roman"/>
          <w:sz w:val="26"/>
        </w:rPr>
        <w:t xml:space="preserve">муниципальных районах и городских округах, </w:t>
      </w:r>
      <w:r>
        <w:rPr>
          <w:rFonts w:ascii="Times New Roman" w:hAnsi="Times New Roman"/>
          <w:sz w:val="26"/>
        </w:rPr>
        <w:t xml:space="preserve">по состоянию на </w:t>
      </w:r>
      <w:r>
        <w:rPr>
          <w:rFonts w:ascii="Times New Roman" w:hAnsi="Times New Roman"/>
          <w:b w:val="1"/>
          <w:sz w:val="26"/>
        </w:rPr>
        <w:t xml:space="preserve">31.12.2025 </w:t>
      </w:r>
      <w:r>
        <w:rPr>
          <w:rFonts w:ascii="Times New Roman" w:hAnsi="Times New Roman"/>
          <w:sz w:val="26"/>
        </w:rPr>
        <w:t>(учет в электронной очереди)</w:t>
      </w:r>
    </w:p>
    <w:p w14:paraId="34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66"/>
        <w:gridCol w:w="4589"/>
      </w:tblGrid>
      <w:tr>
        <w:tc>
          <w:tcPr>
            <w:tcW w:type="dxa" w:w="4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Численность детей в возрасте от 1,5 до 3 лет, поставленных на учет для предоставления места в дошкольных образовательных организациях</w:t>
            </w:r>
          </w:p>
        </w:tc>
        <w:tc>
          <w:tcPr>
            <w:tcW w:type="dxa" w:w="4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Численность детей в возрасте от 1,5 до 3 лет, не обеспеченных местом в дошкольных образовательных организациях (</w:t>
            </w:r>
            <w:r>
              <w:rPr>
                <w:rFonts w:ascii="Times New Roman" w:hAnsi="Times New Roman"/>
                <w:b w:val="1"/>
                <w:sz w:val="26"/>
              </w:rPr>
              <w:t>актуальный спрос</w:t>
            </w:r>
            <w:r>
              <w:rPr>
                <w:rFonts w:ascii="Times New Roman" w:hAnsi="Times New Roman"/>
                <w:sz w:val="26"/>
              </w:rPr>
              <w:t xml:space="preserve"> в системе Электронной очереди) </w:t>
            </w:r>
          </w:p>
        </w:tc>
      </w:tr>
      <w:tr>
        <w:tc>
          <w:tcPr>
            <w:tcW w:type="dxa" w:w="4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4169</w:t>
            </w:r>
          </w:p>
        </w:tc>
        <w:tc>
          <w:tcPr>
            <w:tcW w:type="dxa" w:w="4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0</w:t>
            </w:r>
          </w:p>
        </w:tc>
      </w:tr>
    </w:tbl>
    <w:p w14:paraId="39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3A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Сведения о численности детей в возрасте </w:t>
      </w:r>
      <w:r>
        <w:rPr>
          <w:rFonts w:ascii="Times New Roman" w:hAnsi="Times New Roman"/>
          <w:b w:val="1"/>
          <w:sz w:val="26"/>
        </w:rPr>
        <w:t>от 2 месяцев до 1,5 лет,</w:t>
      </w:r>
    </w:p>
    <w:p w14:paraId="3B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состоящих</w:t>
      </w:r>
      <w:r>
        <w:rPr>
          <w:rFonts w:ascii="Times New Roman" w:hAnsi="Times New Roman"/>
          <w:sz w:val="26"/>
        </w:rPr>
        <w:t xml:space="preserve"> на учете для предоставления места </w:t>
      </w:r>
      <w:r>
        <w:rPr>
          <w:rFonts w:ascii="Times New Roman" w:hAnsi="Times New Roman"/>
          <w:sz w:val="26"/>
        </w:rPr>
        <w:t xml:space="preserve">в дошкольных образовательных организациях </w:t>
      </w:r>
      <w:r>
        <w:rPr>
          <w:rFonts w:ascii="Times New Roman" w:hAnsi="Times New Roman"/>
          <w:sz w:val="26"/>
        </w:rPr>
        <w:t>в муниципальных районах и городских округах,</w:t>
      </w:r>
    </w:p>
    <w:p w14:paraId="3C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состоянию на </w:t>
      </w:r>
      <w:r>
        <w:rPr>
          <w:rFonts w:ascii="Times New Roman" w:hAnsi="Times New Roman"/>
          <w:b w:val="1"/>
          <w:sz w:val="26"/>
        </w:rPr>
        <w:t xml:space="preserve">31.12.2025 </w:t>
      </w:r>
      <w:r>
        <w:rPr>
          <w:rFonts w:ascii="Times New Roman" w:hAnsi="Times New Roman"/>
          <w:sz w:val="26"/>
        </w:rPr>
        <w:t>(учет в электронной очереди)</w:t>
      </w:r>
    </w:p>
    <w:p w14:paraId="3D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66"/>
        <w:gridCol w:w="4575"/>
      </w:tblGrid>
      <w:tr>
        <w:tc>
          <w:tcPr>
            <w:tcW w:type="dxa" w:w="4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Численность детей в возрасте от 2 месяцев до 1,5 лет, поставленных на учет для предоставления места в дошкольных образовательных организациях</w:t>
            </w:r>
          </w:p>
        </w:tc>
        <w:tc>
          <w:tcPr>
            <w:tcW w:type="dxa" w:w="4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Численность детей в возрасте от 2 месяцев до 1,5 лет, не обеспеченных местом в дошкольных образовательных организациях (</w:t>
            </w:r>
            <w:r>
              <w:rPr>
                <w:rFonts w:ascii="Times New Roman" w:hAnsi="Times New Roman"/>
                <w:b w:val="1"/>
                <w:sz w:val="26"/>
              </w:rPr>
              <w:t>актуальный спрос</w:t>
            </w:r>
            <w:r>
              <w:rPr>
                <w:rFonts w:ascii="Times New Roman" w:hAnsi="Times New Roman"/>
                <w:sz w:val="26"/>
              </w:rPr>
              <w:t xml:space="preserve"> в системе Электронной очереди) </w:t>
            </w:r>
          </w:p>
        </w:tc>
      </w:tr>
      <w:tr>
        <w:trPr>
          <w:trHeight w:hRule="atLeast" w:val="200"/>
        </w:trPr>
        <w:tc>
          <w:tcPr>
            <w:tcW w:type="dxa" w:w="47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5359</w:t>
            </w:r>
          </w:p>
        </w:tc>
        <w:tc>
          <w:tcPr>
            <w:tcW w:type="dxa" w:w="4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0</w:t>
            </w:r>
          </w:p>
        </w:tc>
      </w:tr>
    </w:tbl>
    <w:p w14:paraId="42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43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Кроме того, в соответствии с Законом Курской области от 10.12.2008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</w:rPr>
        <w:t xml:space="preserve">                                                                                                                                                  № 108-ЗКО «О государственной поддержке семей, имеющих детей, в Курской области» многодетные семьи имеют право:</w:t>
      </w:r>
    </w:p>
    <w:p w14:paraId="44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на бесплатное посещение музеев и выставок, находящихся в ведении органов государственной власти Курской области;</w:t>
      </w:r>
    </w:p>
    <w:p w14:paraId="45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присвоение звания «Ветеран тр</w:t>
      </w:r>
      <w:r>
        <w:rPr>
          <w:rFonts w:ascii="Times New Roman" w:hAnsi="Times New Roman"/>
          <w:sz w:val="26"/>
        </w:rPr>
        <w:t>уда Курской области» вне зависимости от продолжительности трудового стажа для родителей (законных представителей), воспитавших 4 и более детей, награжденных в установленном порядке наградами и поощрениями Курской области за особый вклад в воспитание детей.</w:t>
      </w:r>
    </w:p>
    <w:p w14:paraId="4603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професси</w:t>
      </w:r>
      <w:r>
        <w:rPr>
          <w:rFonts w:ascii="Times New Roman" w:hAnsi="Times New Roman"/>
          <w:sz w:val="26"/>
        </w:rPr>
        <w:t>ональных образовательных организациях, подведомственных Министерству культуры Курской области, студенты из многодетных семей, чей уровень дохода не превышает прожиточный минимум, получают меры социальной поддержки в виде социальной стипендии.</w:t>
      </w:r>
    </w:p>
    <w:p w14:paraId="47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реализован компл</w:t>
      </w:r>
      <w:r>
        <w:rPr>
          <w:rFonts w:ascii="Times New Roman" w:hAnsi="Times New Roman"/>
          <w:sz w:val="26"/>
        </w:rPr>
        <w:t xml:space="preserve">екс нематериальных мер, направленных на укрепление института семьи, сохранение и пропаганду традиционных семейных ценностей: проведены награждения жителей Курской области региональными и федеральными наградами, мероприятия и конкурсы по семейной тематике. </w:t>
      </w:r>
    </w:p>
    <w:p w14:paraId="4803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поддержки многодетных семей с 2023 года в </w:t>
      </w:r>
      <w:r>
        <w:rPr>
          <w:rFonts w:ascii="Times New Roman" w:hAnsi="Times New Roman"/>
          <w:sz w:val="26"/>
        </w:rPr>
        <w:t>Курской области  проводится региональный конкурс «Многодетная семья – хранительница традиций», направленный на укрепление традиционных семейных ценностей и пропаганду института многодетной семьи в Курской области. За 3 года в конкурсе приняло участие более</w:t>
      </w:r>
      <w:r>
        <w:rPr>
          <w:rFonts w:ascii="Times New Roman" w:hAnsi="Times New Roman"/>
          <w:sz w:val="26"/>
        </w:rPr>
        <w:t xml:space="preserve"> 200 многодетных семей. Многодетные семьи, ставшие победителями конкурса, получают сертификат на профессиональную семейную фотосессию. Фотографии семей-победителей в дальнейшем размещаются на баннерах города Курска и становятся примером для жителей города.</w:t>
      </w:r>
    </w:p>
    <w:p w14:paraId="49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Региональными наградами – почетным знаком «Материнская слава – Отцовская доблесть» и нагрудным знак</w:t>
      </w:r>
      <w:r>
        <w:rPr>
          <w:rFonts w:ascii="Times New Roman" w:hAnsi="Times New Roman"/>
          <w:sz w:val="26"/>
        </w:rPr>
        <w:t xml:space="preserve">ом «За заслуги в воспитании детей» награжден 71 житель Курской области (2024 г. – 89; 2023 г. – 70), общественной наградой – медалью «За любовь и верность» - 70 супружеских пар региона, проживших в совместном браке более 25 лет (2024 г. – 70; 2023 г.-70). </w:t>
      </w:r>
    </w:p>
    <w:p w14:paraId="4A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Значительным событием 2025 года стало присвоение в соответствии с Указом Президента Российской Федерации звания «Мать-героиня» многодетной матери Курской области.</w:t>
      </w:r>
    </w:p>
    <w:p w14:paraId="4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Указом Президента Российской Федерации за заслуги в укреплении института семьи и воспитании детей медалью ордена «Родительская слава» награждена 1 семейная пара региона, в которой воспитываются четверо детей (2024 г. – 4; 2023 г. – 2).</w:t>
      </w:r>
    </w:p>
    <w:p w14:paraId="4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4D03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Меры по взысканию алиментов на несовершеннолетних детей</w:t>
      </w:r>
    </w:p>
    <w:p w14:paraId="4E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4F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Ввиду особой социальной значимости, исполнение исполнительных документов о взыскании алиментов является одним из важнейших направлений в деятельности службы судебных приставов Курской области.</w:t>
      </w:r>
    </w:p>
    <w:p w14:paraId="50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</w:t>
      </w:r>
      <w:r>
        <w:rPr>
          <w:rFonts w:ascii="Times New Roman" w:hAnsi="Times New Roman"/>
          <w:sz w:val="26"/>
        </w:rPr>
        <w:t>последние</w:t>
      </w:r>
      <w:r>
        <w:rPr>
          <w:rFonts w:ascii="Times New Roman" w:hAnsi="Times New Roman"/>
          <w:sz w:val="26"/>
        </w:rPr>
        <w:t xml:space="preserve"> 3 года на исполнении в отделениях УФССП России по Курской области находилось 34 851 исполнительное производство о взыскании алиментных платежей.</w:t>
      </w:r>
    </w:p>
    <w:p w14:paraId="51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указанный период окончено и прекращено 18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283 </w:t>
      </w:r>
      <w:r>
        <w:rPr>
          <w:rFonts w:ascii="Times New Roman" w:hAnsi="Times New Roman"/>
          <w:sz w:val="26"/>
        </w:rPr>
        <w:t>исполнительных</w:t>
      </w:r>
      <w:r>
        <w:rPr>
          <w:rFonts w:ascii="Times New Roman" w:hAnsi="Times New Roman"/>
          <w:sz w:val="26"/>
        </w:rPr>
        <w:t xml:space="preserve"> производства, что составляет 52,5 %.</w:t>
      </w:r>
    </w:p>
    <w:p w14:paraId="52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Фактическим исполнением окончено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695 исполнительных производств.</w:t>
      </w:r>
    </w:p>
    <w:p w14:paraId="53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период 2023-2025 годы взыскателями отозвано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773 </w:t>
      </w:r>
      <w:r>
        <w:rPr>
          <w:rFonts w:ascii="Times New Roman" w:hAnsi="Times New Roman"/>
          <w:sz w:val="26"/>
        </w:rPr>
        <w:t>исполнительных</w:t>
      </w:r>
      <w:r>
        <w:rPr>
          <w:rFonts w:ascii="Times New Roman" w:hAnsi="Times New Roman"/>
          <w:sz w:val="26"/>
        </w:rPr>
        <w:t xml:space="preserve"> производства.</w:t>
      </w:r>
    </w:p>
    <w:p w14:paraId="54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указанный период должники в рамках 11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848 исполнительных произво</w:t>
      </w:r>
      <w:r>
        <w:rPr>
          <w:rFonts w:ascii="Times New Roman" w:hAnsi="Times New Roman"/>
          <w:sz w:val="26"/>
        </w:rPr>
        <w:t>дств тр</w:t>
      </w:r>
      <w:r>
        <w:rPr>
          <w:rFonts w:ascii="Times New Roman" w:hAnsi="Times New Roman"/>
          <w:sz w:val="26"/>
        </w:rPr>
        <w:t xml:space="preserve">удоустроились, на их доходы было обращено взыскание. Данные </w:t>
      </w:r>
      <w:r>
        <w:rPr>
          <w:rFonts w:ascii="Times New Roman" w:hAnsi="Times New Roman"/>
          <w:sz w:val="26"/>
        </w:rPr>
        <w:t>исполнительные производства были окончены в соответствии с п. 8 ч. 1 ст. 47 ФЗ «Об исполнительном производстве».</w:t>
      </w:r>
    </w:p>
    <w:p w14:paraId="55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последние 3 года повысилась эффективность исполнения требований исполнительных документов о взыскании алиментов на содержание детей.</w:t>
      </w:r>
    </w:p>
    <w:p w14:paraId="56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Количество неоконченных исполнительных производств о взыскании алиментов по состоянию на 01.01.2026 </w:t>
      </w:r>
      <w:r>
        <w:rPr>
          <w:rFonts w:ascii="Times New Roman" w:hAnsi="Times New Roman"/>
          <w:sz w:val="26"/>
        </w:rPr>
        <w:t>снизилось и составило</w:t>
      </w:r>
      <w:r>
        <w:rPr>
          <w:rFonts w:ascii="Times New Roman" w:hAnsi="Times New Roman"/>
          <w:sz w:val="26"/>
        </w:rPr>
        <w:t xml:space="preserve">                                              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434 исполнительных производства.</w:t>
      </w:r>
    </w:p>
    <w:p w14:paraId="57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Следует отметить, что в период с 2023 по 2025 год в отделениях УФССП России по Курской области наблюдается ежегодное сокращение остатка исполнительных производств о взыскании алиментных платежей.</w:t>
      </w:r>
    </w:p>
    <w:p w14:paraId="58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Так, остаток исполнительных производств указанной категории по состоянию на 01.01.2024 –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643, на 01.01.2025 –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466, на 01.01.2026 –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434.</w:t>
      </w:r>
    </w:p>
    <w:p w14:paraId="59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последние 3 года, Управлением взыскана задолженность по алиментам на сумму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195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105 тыс. руб. или 35,5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от общей суммы подлежащей взысканию за данный период.</w:t>
      </w:r>
    </w:p>
    <w:p w14:paraId="5A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За 2025 год Управлением взыскана задолженность по алиментам на сумму                         958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315 тыс. руб. (за 2024 год Управлением взыскана задолженность по алиментам на сумму 736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029 тыс. руб., за 2023 года задолженность по алиментам взыскана на сумму 500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761 тыс. руб.).</w:t>
      </w:r>
    </w:p>
    <w:p w14:paraId="5B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Положительная динамика по снижению находящихся на исполнении исполнительных производств о взыскании </w:t>
      </w:r>
      <w:r>
        <w:rPr>
          <w:rFonts w:ascii="Times New Roman" w:hAnsi="Times New Roman"/>
          <w:sz w:val="26"/>
        </w:rPr>
        <w:t>алиментов</w:t>
      </w:r>
      <w:r>
        <w:rPr>
          <w:rFonts w:ascii="Times New Roman" w:hAnsi="Times New Roman"/>
          <w:sz w:val="26"/>
        </w:rPr>
        <w:t xml:space="preserve"> обусловлена при</w:t>
      </w:r>
      <w:r>
        <w:rPr>
          <w:rFonts w:ascii="Times New Roman" w:hAnsi="Times New Roman"/>
          <w:sz w:val="26"/>
        </w:rPr>
        <w:t>менением к должникам мер воздействия, в том числе за счет ограничения права выезда должников из Российской Федерации, ограничения специального права управления транспортными средствами, а также применения полномочий административной и уголовной юрисдикции.</w:t>
      </w:r>
    </w:p>
    <w:p w14:paraId="5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Так, в соответствии со ст. 67 ФЗ «Об исполнительном производстве»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 исполнительным производствам о взыскании алиментов с задолженностью                         от 10 тыс. руб. в отношении должника может быть вынесено постановление о временном ограничении права выезда из Российской Федерации.</w:t>
      </w:r>
    </w:p>
    <w:p w14:paraId="5D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три последних года судебными приставами – исполнителями вынесено                    13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880 постановлений о временном ограничении на выезд должников, невыполнявших свои обязательства по выплате алиментов, из Российской Федерации, в том числе в 2025 году вынесено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828 постановлений.</w:t>
      </w:r>
    </w:p>
    <w:p w14:paraId="5E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12 месяцев 2025 года с</w:t>
      </w:r>
      <w:r>
        <w:rPr>
          <w:rFonts w:ascii="Times New Roman" w:hAnsi="Times New Roman"/>
          <w:sz w:val="26"/>
        </w:rPr>
        <w:t>удебными приставами - исполнителями вынесено 131 постановление об отмене временного ограничения на выезд должников из Российской Федерации в рамках исполнительных производств о взыскании алиментных платежей, в связи с окончанием исполнительных производств.</w:t>
      </w:r>
    </w:p>
    <w:p w14:paraId="5F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течение 2025 года при применении временного ограничения выезда должников из Российской Федерации судебными приставами-исполнителями взыскано 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718 тыс. руб.</w:t>
      </w:r>
    </w:p>
    <w:p w14:paraId="60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состоянию на 31.12.2025 количество исполнительных производств о взыскании алиментных платежей, в рамках которых применено ограничение специальных прав в виде управления транспортным средством составляет 1 864.</w:t>
      </w:r>
    </w:p>
    <w:p w14:paraId="61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12 месяцев 2025 года судебными приставами - исполнителями вынесено               383 постановления об отмене специального права в рамках исполнительных производств о взыскании алиментных платежей, в связи с окончанием исполнительных производств.</w:t>
      </w:r>
    </w:p>
    <w:p w14:paraId="62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течение 2025 года при применении ограничения специального права судебными приставами-исполнителями взыскано 162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488 тыс. руб.</w:t>
      </w:r>
    </w:p>
    <w:p w14:paraId="63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 2025 год по ст. 5.35.1 КоАП РФ возбуждено   613 административных дел, из них рассмотрено судом 609. По результатам рассмотрения административных дел в отношении 609 должников на</w:t>
      </w:r>
      <w:r>
        <w:rPr>
          <w:rFonts w:ascii="Times New Roman" w:hAnsi="Times New Roman"/>
          <w:sz w:val="26"/>
        </w:rPr>
        <w:t>значены административные наказания, из них в отношении 151 должников вынесены наказания в виде административных арестов, в рамках 453 вынесены наказания в виде обязательных работ, в отношении 5 должников назначены наказания в виде административных штрафов.</w:t>
      </w:r>
    </w:p>
    <w:p w14:paraId="64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Количество вынесенных постановлений о возбуждении уголовных дел по                  ст. 157 УК РФ за 2025 год составило 322, из них 271 рассмотрен суд</w:t>
      </w:r>
      <w:r>
        <w:rPr>
          <w:rFonts w:ascii="Times New Roman" w:hAnsi="Times New Roman"/>
          <w:sz w:val="26"/>
        </w:rPr>
        <w:t>ом с вынесением обвинительного приговора.</w:t>
      </w:r>
    </w:p>
    <w:p w14:paraId="6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Судебные приставы-исполнители, выполняя свою деятельность, сталкиваются с рядом серьезных проблем, которые затрудняют их работу и возможность взыскания алиментов в полном объеме.</w:t>
      </w:r>
    </w:p>
    <w:p w14:paraId="66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Прежде всего, одной из основных проблем является то, что многие неплательщики алиментов не имеют официального места работы или скрывают его от судебного пристава-исполнителя. </w:t>
      </w:r>
    </w:p>
    <w:p w14:paraId="67030000">
      <w:pPr>
        <w:widowControl w:val="1"/>
        <w:tabs>
          <w:tab w:leader="none" w:pos="5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настоящее время не существует реального правового механизма выявления истинных доходов должников.</w:t>
      </w:r>
    </w:p>
    <w:p w14:paraId="68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Гражданин, имея ежедневные потребности, не может не получать какой-либо доход, и потому на законодательном уровне следует разработать механизм установления и розыска источника реальных доходов должников по алимента</w:t>
      </w:r>
      <w:r>
        <w:rPr>
          <w:rFonts w:ascii="Times New Roman" w:hAnsi="Times New Roman"/>
          <w:sz w:val="26"/>
        </w:rPr>
        <w:t>м с последующим предоставлением права судебному приставу-исполнителю составлять протокол об административном правонарушении в отношении работодателя за нарушения законодательства о труде, в частности за трудоустройство должника без юридического оформления.</w:t>
      </w:r>
    </w:p>
    <w:p w14:paraId="69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Предлагаем на законодательном </w:t>
      </w:r>
      <w:r>
        <w:rPr>
          <w:rFonts w:ascii="Times New Roman" w:hAnsi="Times New Roman"/>
          <w:sz w:val="26"/>
        </w:rPr>
        <w:t>уровне</w:t>
      </w:r>
      <w:r>
        <w:rPr>
          <w:rFonts w:ascii="Times New Roman" w:hAnsi="Times New Roman"/>
          <w:sz w:val="26"/>
        </w:rPr>
        <w:t xml:space="preserve"> внести изменения в действ</w:t>
      </w:r>
      <w:r>
        <w:rPr>
          <w:rFonts w:ascii="Times New Roman" w:hAnsi="Times New Roman"/>
          <w:sz w:val="26"/>
        </w:rPr>
        <w:t>ующее законодательство, в части проведения судебным приставом-исполнителем проверки работодателя на предмет незаконного трудоустройства должника и принятия к работодателю мер административного воздействия за нарушения трудового            законодательства.</w:t>
      </w:r>
    </w:p>
    <w:p w14:paraId="6A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6B03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i w:val="1"/>
          <w:color w:val="70AD47"/>
          <w:sz w:val="26"/>
        </w:rPr>
      </w:pPr>
      <w:r>
        <w:rPr>
          <w:rFonts w:ascii="Times New Roman" w:hAnsi="Times New Roman"/>
          <w:b w:val="1"/>
          <w:sz w:val="26"/>
        </w:rPr>
        <w:t>3. Жилищные условия семей, имеющих детей.</w:t>
      </w:r>
    </w:p>
    <w:p w14:paraId="6C03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6D03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Обеспечение жильем молодых семей, имеющих детей</w:t>
      </w:r>
    </w:p>
    <w:p w14:paraId="6E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6F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Улучшение жи</w:t>
      </w:r>
      <w:r>
        <w:rPr>
          <w:rFonts w:ascii="Times New Roman" w:hAnsi="Times New Roman"/>
          <w:sz w:val="26"/>
        </w:rPr>
        <w:t>лищных условий семей, имеющих детей, проживающих на территории Курской области (молодые семьи), в 2025 году осуществлялось в рамках регионального проекта «Содействие муниципальным образованиям Курской области в реализации полномочий по оказанию государстве</w:t>
      </w:r>
      <w:r>
        <w:rPr>
          <w:rFonts w:ascii="Times New Roman" w:hAnsi="Times New Roman"/>
          <w:sz w:val="26"/>
        </w:rPr>
        <w:t>нной поддержки гражданам в обеспечении жильем» государственной программы Курской области «Обеспечение доступным и комфортным жильем и коммунальными услугами граждан в Курской области», утвержденной постановлением Администрации Курской области от 11.10.2013</w:t>
      </w:r>
      <w:r>
        <w:rPr>
          <w:rFonts w:ascii="Times New Roman" w:hAnsi="Times New Roman"/>
          <w:sz w:val="26"/>
        </w:rPr>
        <w:t xml:space="preserve"> № 716-па:</w:t>
      </w:r>
    </w:p>
    <w:p w14:paraId="70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мероприятию «Обеспечение жильем молодых семей» улучшили жилищные условия 72 молодые семьи.</w:t>
      </w:r>
    </w:p>
    <w:p w14:paraId="71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эти цели направлены бюджетные средства в объеме 86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053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091,0 рубль, </w:t>
      </w:r>
      <w:r>
        <w:rPr>
          <w:rFonts w:ascii="Times New Roman" w:hAnsi="Times New Roman"/>
          <w:sz w:val="26"/>
        </w:rPr>
        <w:t>из них:</w:t>
      </w:r>
    </w:p>
    <w:p w14:paraId="72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средства федерального бюджета в объеме 15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244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300,0 рублей;</w:t>
      </w:r>
    </w:p>
    <w:p w14:paraId="73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средства областного бюджета в объеме 33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029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257,0 рублей;</w:t>
      </w:r>
    </w:p>
    <w:p w14:paraId="74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средства местного бюджета в объеме 37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779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534,0 рубля.</w:t>
      </w:r>
    </w:p>
    <w:p w14:paraId="75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Вместе с тем, необходимо отметить, что в ходе реализации указанного направления возникает ряд проблемных вопросов.</w:t>
      </w:r>
    </w:p>
    <w:p w14:paraId="76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обеспечения гарантий прав молодых семей на жилище установлено, что</w:t>
      </w:r>
      <w:r>
        <w:rPr>
          <w:rFonts w:ascii="Times New Roman" w:hAnsi="Times New Roman"/>
          <w:sz w:val="26"/>
        </w:rPr>
        <w:t xml:space="preserve"> участником программы может быть молодая семья, соответствующая условиям программы, в том числе возрастному критерию – возраст каждого из супругов (либо одного молодого родителя) на день направления заявления о включении данной молодой семьи в состав участ</w:t>
      </w:r>
      <w:r>
        <w:rPr>
          <w:rFonts w:ascii="Times New Roman" w:hAnsi="Times New Roman"/>
          <w:sz w:val="26"/>
        </w:rPr>
        <w:t>ников программы не превышает 35 лет.</w:t>
      </w:r>
    </w:p>
    <w:p w14:paraId="77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этом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молодые семьи, имеющие трех и более детей, включаются в список участников программы в первоочередном порядке.</w:t>
      </w:r>
    </w:p>
    <w:p w14:paraId="78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связи с чем, большинство молодых семей, не относящихся к категории многодетных, </w:t>
      </w:r>
      <w:r>
        <w:rPr>
          <w:rFonts w:ascii="Times New Roman" w:hAnsi="Times New Roman"/>
          <w:sz w:val="26"/>
        </w:rPr>
        <w:t>ожидают своей очереди на получение социальной выплаты более               5-7 лет и выбывают</w:t>
      </w:r>
      <w:r>
        <w:rPr>
          <w:rFonts w:ascii="Times New Roman" w:hAnsi="Times New Roman"/>
          <w:sz w:val="26"/>
        </w:rPr>
        <w:t xml:space="preserve"> из программы, в связи с достижением предельного возраста участия – 36 лет.</w:t>
      </w:r>
    </w:p>
    <w:p w14:paraId="79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Право данных молодых семей н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улучшение жилищных условий в рамках указанной программы остается нереализованным.</w:t>
      </w:r>
    </w:p>
    <w:p w14:paraId="7A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Таким образом, целесообразно рассмотреть вопрос об увеличении предельного возраста участия молодых семей в программе до 40 лет.</w:t>
      </w:r>
    </w:p>
    <w:p w14:paraId="7B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7C030000">
      <w:pPr>
        <w:widowControl w:val="1"/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i w:val="1"/>
          <w:color w:val="70AD47"/>
          <w:sz w:val="26"/>
        </w:rPr>
      </w:pPr>
      <w:r>
        <w:rPr>
          <w:rFonts w:ascii="Times New Roman" w:hAnsi="Times New Roman"/>
          <w:b w:val="1"/>
          <w:sz w:val="26"/>
        </w:rPr>
        <w:t xml:space="preserve">Обеспечение жильем многодетных семей </w:t>
      </w:r>
    </w:p>
    <w:p w14:paraId="7D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7E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Улучшение жилищных условий семей, имеющих трех и более детей, проживающих н</w:t>
      </w:r>
      <w:r>
        <w:rPr>
          <w:rFonts w:ascii="Times New Roman" w:hAnsi="Times New Roman"/>
          <w:sz w:val="26"/>
        </w:rPr>
        <w:t>а территории Курской области (многодетные семьи), в 2025 году осуществлялось в рамках регионального проекта «Содействие муниципальным образованиям Курской области в реализации полномочий по оказанию государственной поддержки гражданам в обеспечении жильем»</w:t>
      </w:r>
      <w:r>
        <w:rPr>
          <w:rFonts w:ascii="Times New Roman" w:hAnsi="Times New Roman"/>
          <w:sz w:val="26"/>
        </w:rPr>
        <w:t xml:space="preserve"> входящего в состав </w:t>
      </w:r>
      <w:r>
        <w:rPr>
          <w:rFonts w:ascii="Times New Roman" w:hAnsi="Times New Roman"/>
          <w:sz w:val="26"/>
        </w:rPr>
        <w:t xml:space="preserve"> государственной программы Курской области «Обеспечение доступным и комфортным жильем и коммунальными услугами граждан в Курской области», утвержденной</w:t>
      </w:r>
      <w:r>
        <w:rPr>
          <w:rFonts w:ascii="Times New Roman" w:hAnsi="Times New Roman"/>
          <w:sz w:val="26"/>
        </w:rPr>
        <w:t xml:space="preserve"> постановлением Администрации Курской области от 11.10.2013 г.        № 716-па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о мероприятию «Развитие системы ипотечного жилищного к</w:t>
      </w:r>
      <w:r>
        <w:rPr>
          <w:rFonts w:ascii="Times New Roman" w:hAnsi="Times New Roman"/>
          <w:sz w:val="26"/>
        </w:rPr>
        <w:t xml:space="preserve">редитования в Курской области» </w:t>
      </w:r>
      <w:r>
        <w:rPr>
          <w:rFonts w:ascii="Times New Roman" w:hAnsi="Times New Roman"/>
          <w:sz w:val="26"/>
        </w:rPr>
        <w:t>многодетные семьи в рамках постановления Администрации Курской области от 21.06.2007 № 122 «О порядке предоставления за счет ср</w:t>
      </w:r>
      <w:r>
        <w:rPr>
          <w:rFonts w:ascii="Times New Roman" w:hAnsi="Times New Roman"/>
          <w:sz w:val="26"/>
        </w:rPr>
        <w:t>едств областного бюджета социальных выплат отдельным категориям граждан на выплату первоначального взноса при получении ипотечного жилищного кредита (займа) на приобретение жилья на территории Курской области» улучшили жилищные условия 8 многодетных семей.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На эти </w:t>
      </w:r>
      <w:r>
        <w:rPr>
          <w:rFonts w:ascii="Times New Roman" w:hAnsi="Times New Roman"/>
          <w:sz w:val="26"/>
        </w:rPr>
        <w:t>цели</w:t>
      </w:r>
      <w:r>
        <w:rPr>
          <w:rFonts w:ascii="Times New Roman" w:hAnsi="Times New Roman"/>
          <w:sz w:val="26"/>
        </w:rPr>
        <w:t xml:space="preserve"> направлены средства областного бюджета в объеме 38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867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072,0 рубля.</w:t>
      </w:r>
    </w:p>
    <w:p w14:paraId="7F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</w:t>
      </w:r>
      <w:r>
        <w:rPr>
          <w:rFonts w:ascii="Times New Roman" w:hAnsi="Times New Roman"/>
          <w:sz w:val="26"/>
        </w:rPr>
        <w:t xml:space="preserve">а период 2023-2025 гг. </w:t>
      </w:r>
      <w:r>
        <w:rPr>
          <w:rFonts w:ascii="Times New Roman" w:hAnsi="Times New Roman"/>
          <w:sz w:val="26"/>
        </w:rPr>
        <w:t xml:space="preserve">выплату на первоначальный взнос при получении ипотечного жилищного кредита (займа) на приобретение жилья на территории Курской области получила </w:t>
      </w:r>
      <w:r>
        <w:rPr>
          <w:rFonts w:ascii="Times New Roman" w:hAnsi="Times New Roman"/>
          <w:sz w:val="26"/>
        </w:rPr>
        <w:t xml:space="preserve">21 многодетная семья из 51 семьи, подавшей заявление для участия в реализации мероприятий, предусмотренных </w:t>
      </w:r>
      <w:r>
        <w:rPr>
          <w:rFonts w:ascii="Times New Roman" w:hAnsi="Times New Roman"/>
          <w:sz w:val="26"/>
        </w:rPr>
        <w:t xml:space="preserve">указанным </w:t>
      </w:r>
      <w:r>
        <w:rPr>
          <w:rFonts w:ascii="Times New Roman" w:hAnsi="Times New Roman"/>
          <w:sz w:val="26"/>
        </w:rPr>
        <w:t>пост</w:t>
      </w:r>
      <w:r>
        <w:rPr>
          <w:rFonts w:ascii="Times New Roman" w:hAnsi="Times New Roman"/>
          <w:sz w:val="26"/>
        </w:rPr>
        <w:t>ановлением Администрации Курской области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Всего н</w:t>
      </w:r>
      <w:r>
        <w:rPr>
          <w:rFonts w:ascii="Times New Roman" w:hAnsi="Times New Roman"/>
          <w:sz w:val="26"/>
        </w:rPr>
        <w:t>а оплату из средств областного бюджета  направлено 93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540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923,0 рубля.</w:t>
      </w:r>
    </w:p>
    <w:p w14:paraId="80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Размер социальной выплаты зависит от количества членов семьи, средней рыночной стоимости 1 кв.м. общей площади жилья по Курской области, </w:t>
      </w:r>
      <w:r>
        <w:rPr>
          <w:rFonts w:ascii="Times New Roman" w:hAnsi="Times New Roman"/>
          <w:sz w:val="26"/>
        </w:rPr>
        <w:t xml:space="preserve">которая </w:t>
      </w:r>
      <w:r>
        <w:rPr>
          <w:rFonts w:ascii="Times New Roman" w:hAnsi="Times New Roman"/>
          <w:sz w:val="26"/>
        </w:rPr>
        <w:t>устанавливается</w:t>
      </w:r>
      <w:r>
        <w:rPr>
          <w:rFonts w:ascii="Times New Roman" w:hAnsi="Times New Roman"/>
          <w:sz w:val="26"/>
        </w:rPr>
        <w:t xml:space="preserve"> Минстроем Р</w:t>
      </w:r>
      <w:r>
        <w:rPr>
          <w:rFonts w:ascii="Times New Roman" w:hAnsi="Times New Roman"/>
          <w:sz w:val="26"/>
        </w:rPr>
        <w:t xml:space="preserve">оссийской </w:t>
      </w:r>
      <w:r>
        <w:rPr>
          <w:rFonts w:ascii="Times New Roman" w:hAnsi="Times New Roman"/>
          <w:sz w:val="26"/>
        </w:rPr>
        <w:t>Ф</w:t>
      </w:r>
      <w:r>
        <w:rPr>
          <w:rFonts w:ascii="Times New Roman" w:hAnsi="Times New Roman"/>
          <w:sz w:val="26"/>
        </w:rPr>
        <w:t>едерации</w:t>
      </w:r>
      <w:r>
        <w:rPr>
          <w:rFonts w:ascii="Times New Roman" w:hAnsi="Times New Roman"/>
          <w:sz w:val="26"/>
        </w:rPr>
        <w:t>.</w:t>
      </w:r>
    </w:p>
    <w:p w14:paraId="81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этом период ожидания улучшения жилищных условий многодетных семей составляет 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10 лет.</w:t>
      </w:r>
    </w:p>
    <w:p w14:paraId="82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связи с ежегодным увеличением количества многодетных семей, нуждающихся в жилье, необходимо принятие нормативного правового акта на федеральном уровне – закона о многодетных семьях, предусматривающего направление средств ф</w:t>
      </w:r>
      <w:r>
        <w:rPr>
          <w:rFonts w:ascii="Times New Roman" w:hAnsi="Times New Roman"/>
          <w:sz w:val="26"/>
        </w:rPr>
        <w:t>едерального бюджета для улучшения жилищных условий в полном объеме или в порядке софинансирования с бюджетами регионов, что позволит улучшить демографическую обстановку в стране и уменьшить число многодетных семей, нуждающихся в улучшении жилищных условий.</w:t>
      </w:r>
    </w:p>
    <w:p w14:paraId="83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i w:val="1"/>
          <w:color w:val="70AD47"/>
          <w:sz w:val="26"/>
        </w:rPr>
      </w:pPr>
    </w:p>
    <w:p w14:paraId="8403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Обеспечение жильем детей-сирот и детей, </w:t>
      </w:r>
    </w:p>
    <w:p w14:paraId="8503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i w:val="1"/>
          <w:color w:val="70AD47"/>
          <w:sz w:val="26"/>
        </w:rPr>
      </w:pPr>
      <w:r>
        <w:rPr>
          <w:rFonts w:ascii="Times New Roman" w:hAnsi="Times New Roman"/>
          <w:b w:val="1"/>
          <w:sz w:val="26"/>
        </w:rPr>
        <w:t>оставшихся без попечения родителей</w:t>
      </w:r>
    </w:p>
    <w:p w14:paraId="86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</w:p>
    <w:p w14:paraId="87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Правительством Курской области осуществляется целенаправленная работа по обеспечению жилыми помещениями граждан из числа детей-сирот. </w:t>
      </w:r>
    </w:p>
    <w:p w14:paraId="88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Правительством Кур</w:t>
      </w:r>
      <w:r>
        <w:rPr>
          <w:rFonts w:ascii="Times New Roman" w:hAnsi="Times New Roman"/>
          <w:sz w:val="26"/>
        </w:rPr>
        <w:t>ской области в рамках реализации статьи 8 Федерального закона № 159-ФЗ проводится системная работа по обеспечению жильем детей-сирот благоустроенными жилыми помещениями специализированного жилищного фонда по договорам найма специализированных жилых помещен</w:t>
      </w:r>
      <w:r>
        <w:rPr>
          <w:rFonts w:ascii="Times New Roman" w:hAnsi="Times New Roman"/>
          <w:sz w:val="26"/>
        </w:rPr>
        <w:t>ий, передаче им жилых помещений по договорам социального найма по истечении 5-летнего срока действия договора найма специализированного жилого помещения, а при наличии обстоятельств, свидетельствующих о необходимости оказания лицам содействия в преодолении</w:t>
      </w:r>
      <w:r>
        <w:rPr>
          <w:rFonts w:ascii="Times New Roman" w:hAnsi="Times New Roman"/>
          <w:sz w:val="26"/>
        </w:rPr>
        <w:t xml:space="preserve"> трудной жизненной ситуации, продлении договора найма специализированного жилого помещения на новый пятилетний срок. В этой связи в Курской области разработана и действует соответствующая нормативно-правовая база. </w:t>
      </w:r>
    </w:p>
    <w:p w14:paraId="89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Обеспечение жилыми помещениями граждан из числа детей-сирот осуществляется в рамках государственной программы «Социальное обеспечение граждан в Курской области», утвержденной постановлением Администрации Курской области от 17.10.2013 № 742. </w:t>
      </w:r>
    </w:p>
    <w:p w14:paraId="8A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дополнение к госпрограмме </w:t>
      </w:r>
      <w:r>
        <w:rPr>
          <w:rFonts w:ascii="Times New Roman" w:hAnsi="Times New Roman"/>
          <w:sz w:val="26"/>
        </w:rPr>
        <w:t>Минсоцобеспечения</w:t>
      </w:r>
      <w:r>
        <w:rPr>
          <w:rFonts w:ascii="Times New Roman" w:hAnsi="Times New Roman"/>
          <w:sz w:val="26"/>
        </w:rPr>
        <w:t xml:space="preserve"> Курской области в 2021 году разработан план мероприятий (региональная «дорожная карта») по ликвидации задолженности по обеспечению сирот жилыми помещениями на 2022–2030 годы. </w:t>
      </w:r>
    </w:p>
    <w:p w14:paraId="8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Уполномоченным органом на предоставление жилых помещений детям-сиротам, лицам из их числа по договорам найма специализированных жилых помещений является </w:t>
      </w:r>
      <w:r>
        <w:rPr>
          <w:rFonts w:ascii="Times New Roman" w:hAnsi="Times New Roman"/>
          <w:sz w:val="26"/>
        </w:rPr>
        <w:t>Минсоцобеспечения</w:t>
      </w:r>
      <w:r>
        <w:rPr>
          <w:rFonts w:ascii="Times New Roman" w:hAnsi="Times New Roman"/>
          <w:sz w:val="26"/>
        </w:rPr>
        <w:t xml:space="preserve"> Курской области, а также в соответствии с Законом Курской области от 20 августа 2021 года № 77</w:t>
      </w:r>
      <w:r>
        <w:rPr>
          <w:rFonts w:ascii="Times New Roman" w:hAnsi="Times New Roman"/>
          <w:sz w:val="26"/>
        </w:rPr>
        <w:t>-ЗКО «О наделении органов местного самоуправления Курской области отдельным государственным полномочием 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</w:t>
      </w:r>
      <w:r>
        <w:rPr>
          <w:rFonts w:ascii="Times New Roman" w:hAnsi="Times New Roman"/>
          <w:sz w:val="26"/>
        </w:rPr>
        <w:t xml:space="preserve"> детям-сиротам и детям, оставшимся без попечения родителей, лицам из числа детей-сирот и детей, оставшихся без попечения родителей» – органы местного самоуправления. </w:t>
      </w:r>
    </w:p>
    <w:p w14:paraId="8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</w:t>
      </w:r>
      <w:r>
        <w:rPr>
          <w:rFonts w:ascii="Times New Roman" w:hAnsi="Times New Roman"/>
          <w:sz w:val="26"/>
        </w:rPr>
        <w:t>Минсоцобеспечения</w:t>
      </w:r>
      <w:r>
        <w:rPr>
          <w:rFonts w:ascii="Times New Roman" w:hAnsi="Times New Roman"/>
          <w:sz w:val="26"/>
        </w:rPr>
        <w:t xml:space="preserve"> Курской области инициированы, разработаны и приняты Курской областной Думой следующие нормативные правовые акты, направленные на сокращение задолженности по обеспечению детей-сирот жилыми помещениями: </w:t>
      </w:r>
    </w:p>
    <w:p w14:paraId="8D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Закон Курской области от 25 ноября 2025 года № 76-ЗКО «Об особенностях применения отдельных положений Закона Курской области «О наделении органов местного самоуправления Курской о</w:t>
      </w:r>
      <w:r>
        <w:rPr>
          <w:rFonts w:ascii="Times New Roman" w:hAnsi="Times New Roman"/>
          <w:sz w:val="26"/>
        </w:rPr>
        <w:t>бласти отдельным государственным полномочием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в 2025 году» (увеличен коэффициент для г. Курска);</w:t>
      </w:r>
    </w:p>
    <w:p w14:paraId="8E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Закон Курской области от 25 ноября 2025 года № 77-ЗКО «Об особенностях применения отдельных положений Закона Курской области «О наделении органов местного самоуправления Курской области отдельным государственным пол</w:t>
      </w:r>
      <w:r>
        <w:rPr>
          <w:rFonts w:ascii="Times New Roman" w:hAnsi="Times New Roman"/>
          <w:sz w:val="26"/>
        </w:rPr>
        <w:t>номочием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в 2026 году» (разрешение на приобретение жилых помещений на территории Курской области</w:t>
      </w:r>
      <w:r>
        <w:rPr>
          <w:rFonts w:ascii="Times New Roman" w:hAnsi="Times New Roman"/>
          <w:sz w:val="26"/>
        </w:rPr>
        <w:t xml:space="preserve"> для Беловского, </w:t>
      </w:r>
      <w:r>
        <w:rPr>
          <w:rFonts w:ascii="Times New Roman" w:hAnsi="Times New Roman"/>
          <w:sz w:val="26"/>
        </w:rPr>
        <w:t>Большесолдатского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Кореневского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Суджанского</w:t>
      </w:r>
      <w:r>
        <w:rPr>
          <w:rFonts w:ascii="Times New Roman" w:hAnsi="Times New Roman"/>
          <w:sz w:val="26"/>
        </w:rPr>
        <w:t xml:space="preserve"> районов);</w:t>
      </w:r>
    </w:p>
    <w:p w14:paraId="8F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Закон Курской области от 8 августа 2025 года № 51-ЗКО</w:t>
      </w:r>
      <w:r>
        <w:rPr>
          <w:rFonts w:ascii="Times New Roman" w:hAnsi="Times New Roman"/>
          <w:sz w:val="26"/>
        </w:rPr>
        <w:t xml:space="preserve"> «О наделении органов местного самоуправления муниципальных образований Курской области отдельным государственным полномочием по предоставлению благоустроенных жилых помещений специализированного жилищного фонда по договорам найма специализированных жилых </w:t>
      </w:r>
      <w:r>
        <w:rPr>
          <w:rFonts w:ascii="Times New Roman" w:hAnsi="Times New Roman"/>
          <w:sz w:val="26"/>
        </w:rPr>
        <w:t>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оставшихся без попечения родителей, лиц из числа детей-сирот и детей, оставшихся без попечения родителей, и дост</w:t>
      </w:r>
      <w:r>
        <w:rPr>
          <w:rFonts w:ascii="Times New Roman" w:hAnsi="Times New Roman"/>
          <w:sz w:val="26"/>
        </w:rPr>
        <w:t>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 и утратившим данные жилые помещения в результате обстрелов со стороны вооруженных формирований Украины»;</w:t>
      </w:r>
    </w:p>
    <w:p w14:paraId="90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Закон Курской области от 1 ноября 2025 года № 66-ЗКО «О внесении изменений в Закон Курской области «О наделении органов местного самоуправления муниципальных образований Курской области отдельным государственным полномочием по предоставлению благоус</w:t>
      </w:r>
      <w:r>
        <w:rPr>
          <w:rFonts w:ascii="Times New Roman" w:hAnsi="Times New Roman"/>
          <w:sz w:val="26"/>
        </w:rPr>
        <w:t>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являющимся</w:t>
      </w:r>
      <w:r>
        <w:rPr>
          <w:rFonts w:ascii="Times New Roman" w:hAnsi="Times New Roman"/>
          <w:sz w:val="26"/>
        </w:rPr>
        <w:t xml:space="preserve"> нанимателями жилых помещений специализированного жилищного фонда по договорам найма специализированных жилых помещений и утратившим данные жилье помещения в результате обстрелов со стороны вооруженных формирований Украины»;</w:t>
      </w:r>
    </w:p>
    <w:p w14:paraId="91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распоряжение Правительства Курской области от 24.06.2025 № 429-рп «Об утверждении перечня благоустроенных жилых помещений специализированного жилищного фонда, предоставленных детям-сиротам и детям, оставшимся без попечения родителей, лиц</w:t>
      </w:r>
      <w:r>
        <w:rPr>
          <w:rFonts w:ascii="Times New Roman" w:hAnsi="Times New Roman"/>
          <w:sz w:val="26"/>
        </w:rPr>
        <w:t>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</w:t>
      </w:r>
      <w:r>
        <w:rPr>
          <w:rFonts w:ascii="Times New Roman" w:hAnsi="Times New Roman"/>
          <w:sz w:val="26"/>
        </w:rPr>
        <w:t xml:space="preserve"> лет, по договорам найма специализированных жилых помещений на территориях </w:t>
      </w:r>
      <w:r>
        <w:rPr>
          <w:rFonts w:ascii="Times New Roman" w:hAnsi="Times New Roman"/>
          <w:sz w:val="26"/>
        </w:rPr>
        <w:t>Большесолдатского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Кореневского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Суджанского</w:t>
      </w:r>
      <w:r>
        <w:rPr>
          <w:rFonts w:ascii="Times New Roman" w:hAnsi="Times New Roman"/>
          <w:sz w:val="26"/>
        </w:rPr>
        <w:t xml:space="preserve"> муниципальных районов Курской области, и утраченных в результате обстрелов со стороны вооруженных формирований Украины, сформированного на основании сведений из органов местного самоуправления </w:t>
      </w:r>
      <w:r>
        <w:rPr>
          <w:rFonts w:ascii="Times New Roman" w:hAnsi="Times New Roman"/>
          <w:sz w:val="26"/>
        </w:rPr>
        <w:t>Большесолдатского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Кореневского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Суджанского</w:t>
      </w:r>
      <w:r>
        <w:rPr>
          <w:rFonts w:ascii="Times New Roman" w:hAnsi="Times New Roman"/>
          <w:sz w:val="26"/>
        </w:rPr>
        <w:t xml:space="preserve"> муниципальных районов Курской области, по состоянию на 1 мая 2025 года»;</w:t>
      </w:r>
    </w:p>
    <w:p w14:paraId="92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распоряжение Правительства Курской области от 11.11.2025 № 929-рп «О внесении изменений в распоряжение Правительства Курской области от 24.06.2025 № 429-рп «Об утверждении перечня благоустроенных жилых помещен</w:t>
      </w:r>
      <w:r>
        <w:rPr>
          <w:rFonts w:ascii="Times New Roman" w:hAnsi="Times New Roman"/>
          <w:sz w:val="26"/>
        </w:rPr>
        <w:t xml:space="preserve">ий специализированного жилищного фонда, предоставленных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на территориях </w:t>
      </w:r>
      <w:r>
        <w:rPr>
          <w:rFonts w:ascii="Times New Roman" w:hAnsi="Times New Roman"/>
          <w:sz w:val="26"/>
        </w:rPr>
        <w:t>Большесолдатского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Кореневского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Суджанского</w:t>
      </w:r>
      <w:r>
        <w:rPr>
          <w:rFonts w:ascii="Times New Roman" w:hAnsi="Times New Roman"/>
          <w:sz w:val="26"/>
        </w:rPr>
        <w:t xml:space="preserve"> муниципальных районов Курской области</w:t>
      </w:r>
      <w:r>
        <w:rPr>
          <w:rFonts w:ascii="Times New Roman" w:hAnsi="Times New Roman"/>
          <w:sz w:val="26"/>
        </w:rPr>
        <w:t xml:space="preserve">, и утраченных в результате обстрелов со стороны вооруженных формирований Украины, сформированного на основании сведений из органов местного самоуправления </w:t>
      </w:r>
      <w:r>
        <w:rPr>
          <w:rFonts w:ascii="Times New Roman" w:hAnsi="Times New Roman"/>
          <w:sz w:val="26"/>
        </w:rPr>
        <w:t>Большесолдатского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Кореневского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Суджанского</w:t>
      </w:r>
      <w:r>
        <w:rPr>
          <w:rFonts w:ascii="Times New Roman" w:hAnsi="Times New Roman"/>
          <w:sz w:val="26"/>
        </w:rPr>
        <w:t xml:space="preserve"> муниципальных районов Курской области, по состоянию на 1 мая 2025 года».</w:t>
      </w:r>
    </w:p>
    <w:p w14:paraId="93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Обеспечена возможность оформления заявлений на сокращение срока договора найма специализированного жилого помещения до 3 лет, а также оформления заявлений на предоставление сертификата на выплату лицам, указанным в</w:t>
      </w:r>
      <w:r>
        <w:rPr>
          <w:rFonts w:ascii="Times New Roman" w:hAnsi="Times New Roman"/>
          <w:sz w:val="26"/>
        </w:rPr>
        <w:t xml:space="preserve"> пункте 1 статьи 81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 (далее – Федеральный закон № 159), на приобретение благоустроенного жилого</w:t>
      </w:r>
      <w:r>
        <w:rPr>
          <w:rFonts w:ascii="Times New Roman" w:hAnsi="Times New Roman"/>
          <w:sz w:val="26"/>
        </w:rPr>
        <w:t xml:space="preserve"> помещения в собственность или для полного погашения кредита (займа) по договору, обязательства заемщика по которому обеспечены ипотекой, в системе «</w:t>
      </w:r>
      <w:r>
        <w:rPr>
          <w:rFonts w:ascii="Times New Roman" w:hAnsi="Times New Roman"/>
          <w:sz w:val="26"/>
        </w:rPr>
        <w:t>Госуслуги</w:t>
      </w:r>
      <w:r>
        <w:rPr>
          <w:rFonts w:ascii="Times New Roman" w:hAnsi="Times New Roman"/>
          <w:sz w:val="26"/>
        </w:rPr>
        <w:t xml:space="preserve">». </w:t>
      </w:r>
    </w:p>
    <w:p w14:paraId="94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Полномочия по предоставлению жилых помещений детям-сиротам и лицам из их числа, социальной выплаты (сертификата) переданы органам местного самоуправления Курской области.</w:t>
      </w:r>
    </w:p>
    <w:p w14:paraId="9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Сводный список по Курской области детей-сирот и детей, оставшихся без попечения родителей, лиц из числа детей-сирот и детей, оставшихся без попечения родителей, лиц, которые относили</w:t>
      </w:r>
      <w:r>
        <w:rPr>
          <w:rFonts w:ascii="Times New Roman" w:hAnsi="Times New Roman"/>
          <w:sz w:val="26"/>
        </w:rPr>
        <w:t>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место жительства которых находится на</w:t>
      </w:r>
      <w:r>
        <w:rPr>
          <w:rFonts w:ascii="Times New Roman" w:hAnsi="Times New Roman"/>
          <w:sz w:val="26"/>
        </w:rPr>
        <w:t xml:space="preserve"> территории Курской области (далее </w:t>
      </w:r>
      <w:r>
        <w:rPr>
          <w:rFonts w:ascii="Times New Roman" w:hAnsi="Times New Roman"/>
          <w:sz w:val="26"/>
        </w:rPr>
        <w:t xml:space="preserve">– Сводный список), по состоянию </w:t>
      </w:r>
      <w:r>
        <w:rPr>
          <w:rFonts w:ascii="Times New Roman" w:hAnsi="Times New Roman"/>
          <w:sz w:val="26"/>
        </w:rPr>
        <w:t xml:space="preserve">на 01.01.2026 года </w:t>
      </w:r>
      <w:r>
        <w:rPr>
          <w:rFonts w:ascii="Times New Roman" w:hAnsi="Times New Roman"/>
          <w:sz w:val="26"/>
        </w:rPr>
        <w:t>включен</w:t>
      </w:r>
      <w:r>
        <w:rPr>
          <w:rFonts w:ascii="Times New Roman" w:hAnsi="Times New Roman"/>
          <w:sz w:val="26"/>
        </w:rPr>
        <w:t xml:space="preserve"> 1 001 человек (на 01.01.2025 – 969; 01.11.2024 – 1 031), из них не реализовавших свое право на обеспечение жильем – 45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 человек (по состоянию на 01.01.2025 года – 376; на 01.01.2024 – 466 человек).</w:t>
      </w:r>
    </w:p>
    <w:p w14:paraId="96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Значительно сократилось количество судебных решений об обеспечении жилым помещением граждан из числа детей-сирот. Так, по состоянию на 01.01.2026 года на исполнении находятся 13 судебных решений (на 01.11.2023 – 90).</w:t>
      </w:r>
    </w:p>
    <w:p w14:paraId="97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в список были включены 174 гражданина (2024 год – 199). </w:t>
      </w:r>
    </w:p>
    <w:p w14:paraId="98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Средняя длительность ожидания жилого помещения в настоящее время составляет 22 месяца.</w:t>
      </w:r>
    </w:p>
    <w:p w14:paraId="99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период реализации мероприятий дорожной карты по сокращению </w:t>
      </w:r>
      <w:r>
        <w:rPr>
          <w:rFonts w:ascii="Times New Roman" w:hAnsi="Times New Roman"/>
          <w:sz w:val="26"/>
        </w:rPr>
        <w:t>задолженностипо</w:t>
      </w:r>
      <w:r>
        <w:rPr>
          <w:rFonts w:ascii="Times New Roman" w:hAnsi="Times New Roman"/>
          <w:sz w:val="26"/>
        </w:rPr>
        <w:t xml:space="preserve"> обеспечению жильем граждан из числа детей-сирот по сравнению с 1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января 2022 г. обеспечено снижение количества состоящих в Сводном списке на 26,3% (1 357 чел.), количество граждан, подлежащих обеспечению жильем сократилось на 48% до 45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 xml:space="preserve"> человек с 873 человек на 1 января 2022 г.</w:t>
      </w:r>
    </w:p>
    <w:p w14:paraId="9A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Значительно сократилось количество неисполненных судебных решений об обеспечении сирот жилым помещением. </w:t>
      </w:r>
    </w:p>
    <w:p w14:paraId="9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Так, на 1 января 2026 г. имеется 15 таких решений (на 1 января 2025 г. – 3, на 1 января 2022 г. – 431). Причины невыполнения решений суда: 1 гражданин находится на СВО, будет обеспечен жилым помещением по прибытии, 1 отказался </w:t>
      </w:r>
      <w:r>
        <w:rPr>
          <w:rFonts w:ascii="Times New Roman" w:hAnsi="Times New Roman"/>
          <w:sz w:val="26"/>
        </w:rPr>
        <w:t>отполучения</w:t>
      </w:r>
      <w:r>
        <w:rPr>
          <w:rFonts w:ascii="Times New Roman" w:hAnsi="Times New Roman"/>
          <w:sz w:val="26"/>
        </w:rPr>
        <w:t xml:space="preserve"> жилья в 2025 году (планирует получение сертификата), 1 не реализовал выданный сертификат. </w:t>
      </w:r>
    </w:p>
    <w:p w14:paraId="9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12 граждан будут обеспечены жильем по мере оформления жилых помещений, приобретенных в 2025 году, в муниципальную собственность. </w:t>
      </w:r>
    </w:p>
    <w:p w14:paraId="9D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расширения способов обеспечения жильем граждан из числа детей-сирот принят Закон Курской области от 25 июля 2022 года № 48-ЗКО «О предоставлении дополнительной меры социальной поддержки в виде единовреме</w:t>
      </w:r>
      <w:r>
        <w:rPr>
          <w:rFonts w:ascii="Times New Roman" w:hAnsi="Times New Roman"/>
          <w:sz w:val="26"/>
        </w:rPr>
        <w:t>нной денежной выплаты на однократное приобретение в собственность благоустроенного жилого помещения (квартиры) лицам из числа детей-сирот и детей, оставшихся без попечения родителей, лицам, которые относились к категории детей-сирот и детей, оставшихся без</w:t>
      </w:r>
      <w:r>
        <w:rPr>
          <w:rFonts w:ascii="Times New Roman" w:hAnsi="Times New Roman"/>
          <w:sz w:val="26"/>
        </w:rPr>
        <w:t xml:space="preserve"> попечения родителей, лиц из числа детей-сирот и детей, оставшихся без попечения родителей, и достигшим возраста 23 лет, место жительства которых находится </w:t>
      </w:r>
      <w:r>
        <w:rPr>
          <w:rFonts w:ascii="Times New Roman" w:hAnsi="Times New Roman"/>
          <w:sz w:val="26"/>
        </w:rPr>
        <w:t xml:space="preserve">на территории Курской области», которым предусмотрено предоставление гражданам взамен благоустроенного жилого помещения (квартиры) единовременной денежной выплаты на основании сертификата для самостоятельного приобретения жилого помещения в собственность. </w:t>
      </w:r>
    </w:p>
    <w:p w14:paraId="9E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сертификаты на единовременную выплату оформили 6 человек. Благодаря данной мере 4 социально адаптированных граждан старше 23 лет, имеющих семьи и детей, приобрели двух- и трехкомнатные квартиры, в том числе с привлечением собственных средств. </w:t>
      </w:r>
    </w:p>
    <w:p w14:paraId="9F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освоены 609 264,4 тыс. руб. (90,6%), из них:</w:t>
      </w:r>
    </w:p>
    <w:p w14:paraId="A0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18 621,1 тыс. руб. – федеральные средства (100%);</w:t>
      </w:r>
    </w:p>
    <w:p w14:paraId="A1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590 643,3 тыс. руб. – областные средства.</w:t>
      </w:r>
    </w:p>
    <w:p w14:paraId="A2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Приобретено 171 жилое помещение.</w:t>
      </w:r>
    </w:p>
    <w:p w14:paraId="A3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Всего в течение 2025 года жилыми помещениями обеспечены 128 человек (из них 4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– по сертификату) при плановом показателе – 112, в том числе 35 – состоявших на учете в приграничных районах.</w:t>
      </w:r>
      <w:r>
        <w:rPr>
          <w:rFonts w:ascii="Times New Roman" w:hAnsi="Times New Roman"/>
          <w:sz w:val="26"/>
        </w:rPr>
        <w:t xml:space="preserve"> Среди получателей – 7 участников СВО, которым предоставляется жилое помещение по прибытии.</w:t>
      </w:r>
    </w:p>
    <w:p w14:paraId="A4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Остальные приобретенные жилые помещения проходят процедуру оформления в муниципальную собственность и будут предоставлены гражданам в I квартале 2026 г.</w:t>
      </w:r>
    </w:p>
    <w:p w14:paraId="A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 плановые показатели по обеспечению жильем граждан из числа детей-сирот, утвержденные госпрограммой, перевыполнены. </w:t>
      </w:r>
    </w:p>
    <w:p w14:paraId="A6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Показатель «Доля гра</w:t>
      </w:r>
      <w:r>
        <w:rPr>
          <w:rFonts w:ascii="Times New Roman" w:hAnsi="Times New Roman"/>
          <w:sz w:val="26"/>
        </w:rPr>
        <w:t>ждан из числа детей-сирот и детей, оставшихся без попечения родителей, обеспеченных жилыми помещениями в текущем году, от общего количества имевших право на обеспечение жилым помещением в текущем году» составил 22 % и выполнен на 100 % (плановый – 21,8 %).</w:t>
      </w:r>
    </w:p>
    <w:p w14:paraId="A7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Показатель «Количество жилых помещений, приобретенных для граждан из числа детей-сирот» выполнен на </w:t>
      </w:r>
      <w:r>
        <w:rPr>
          <w:rFonts w:ascii="Times New Roman" w:hAnsi="Times New Roman"/>
          <w:sz w:val="26"/>
        </w:rPr>
        <w:t>99,7</w:t>
      </w:r>
      <w:r>
        <w:rPr>
          <w:rFonts w:ascii="Times New Roman" w:hAnsi="Times New Roman"/>
          <w:sz w:val="26"/>
        </w:rPr>
        <w:t xml:space="preserve"> %, приобретена 171 квартира (запланировано 172).</w:t>
      </w:r>
    </w:p>
    <w:p w14:paraId="A8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Показатель «Количество граждан из числа детей-сирот, право на обеспечение жилыми </w:t>
      </w:r>
      <w:r>
        <w:rPr>
          <w:rFonts w:ascii="Times New Roman" w:hAnsi="Times New Roman"/>
          <w:sz w:val="26"/>
        </w:rPr>
        <w:t>помещениями</w:t>
      </w:r>
      <w:r>
        <w:rPr>
          <w:rFonts w:ascii="Times New Roman" w:hAnsi="Times New Roman"/>
          <w:sz w:val="26"/>
        </w:rPr>
        <w:t xml:space="preserve"> у которых возникло и не реализовано, по состоянию на конец соответствующего года» выполнен на 111,5 %. </w:t>
      </w:r>
    </w:p>
    <w:p w14:paraId="A9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состоянию на 01.01.2026 года не реализовали свое право на обеспечение жильем 454 человека вместо </w:t>
      </w:r>
      <w:r>
        <w:rPr>
          <w:rFonts w:ascii="Times New Roman" w:hAnsi="Times New Roman"/>
          <w:sz w:val="26"/>
        </w:rPr>
        <w:t>запланированных</w:t>
      </w:r>
      <w:r>
        <w:rPr>
          <w:rFonts w:ascii="Times New Roman" w:hAnsi="Times New Roman"/>
          <w:sz w:val="26"/>
        </w:rPr>
        <w:t xml:space="preserve"> 483 (снижение на 6,4 %).</w:t>
      </w:r>
    </w:p>
    <w:p w14:paraId="AA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Работа по выполнению государственных обязательств по обеспечению жилыми помещениями данной категории граждан продолжается.</w:t>
      </w:r>
    </w:p>
    <w:p w14:paraId="A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Минсоцобеспечения</w:t>
      </w:r>
      <w:r>
        <w:rPr>
          <w:rFonts w:ascii="Times New Roman" w:hAnsi="Times New Roman"/>
          <w:sz w:val="26"/>
        </w:rPr>
        <w:t xml:space="preserve"> Курской области как исполнительный орган Курской области, уполномоченный в сфере опеки и попечительства, </w:t>
      </w:r>
      <w:r>
        <w:rPr>
          <w:rFonts w:ascii="Times New Roman" w:hAnsi="Times New Roman"/>
          <w:sz w:val="26"/>
        </w:rPr>
        <w:t>исполняет</w:t>
      </w:r>
      <w:r>
        <w:rPr>
          <w:rFonts w:ascii="Times New Roman" w:hAnsi="Times New Roman"/>
          <w:sz w:val="26"/>
        </w:rPr>
        <w:t xml:space="preserve"> в том числе функции по ведению реестра жилых помещений, нанимателями или членами семей нанимателей по договорам социального найма либо собственниками (сособств</w:t>
      </w:r>
      <w:r>
        <w:rPr>
          <w:rFonts w:ascii="Times New Roman" w:hAnsi="Times New Roman"/>
          <w:sz w:val="26"/>
        </w:rPr>
        <w:t xml:space="preserve">енниками) которых являются дети-сироты, находящихся на территориях муниципальных образований Курской области, закрепленных за детьми-сиротами, с целью обеспечения их сохранности. Общее число закрепленных помещений за 545 детьми-сиротами в 2025 году – 419. </w:t>
      </w:r>
    </w:p>
    <w:p w14:paraId="A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Надлежащий и постоянный </w:t>
      </w:r>
      <w:r>
        <w:rPr>
          <w:rFonts w:ascii="Times New Roman" w:hAnsi="Times New Roman"/>
          <w:sz w:val="26"/>
        </w:rPr>
        <w:t>контроль за</w:t>
      </w:r>
      <w:r>
        <w:rPr>
          <w:rFonts w:ascii="Times New Roman" w:hAnsi="Times New Roman"/>
          <w:sz w:val="26"/>
        </w:rPr>
        <w:t xml:space="preserve"> сохранностью закрепленных за детьми-сиротами жилых помещений обеспечивает защиту их жилищных прав. </w:t>
      </w:r>
    </w:p>
    <w:p w14:paraId="AD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органами опеки и попечительства муниципальных районов и городских округов</w:t>
      </w:r>
      <w:r>
        <w:rPr>
          <w:rFonts w:ascii="Times New Roman" w:hAnsi="Times New Roman"/>
          <w:sz w:val="26"/>
        </w:rPr>
        <w:t xml:space="preserve"> Курской области проведены 585 плановых проверок сохранности закрепленных за детьми-сиротами жилых помещений. </w:t>
      </w:r>
    </w:p>
    <w:p w14:paraId="AE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сохранности жилых помещений в соответствии с Законом Курской области от 24.11.2011 № 92-ЗКО «О предоставлении дополнительной меры социальной поддержки в виде единовременной денежной выплаты на проведение ремонта жилы</w:t>
      </w:r>
      <w:r>
        <w:rPr>
          <w:rFonts w:ascii="Times New Roman" w:hAnsi="Times New Roman"/>
          <w:sz w:val="26"/>
        </w:rPr>
        <w:t>х помещений, расположенных на территории Курской области, закрепленных на праве собственности за детьми-сиротами и детьми, оставшимися без попечения родителей, а также лицами из числа детей-сирот и детей, оставшихся без попечения родителей» предоставляется</w:t>
      </w:r>
      <w:r>
        <w:rPr>
          <w:rFonts w:ascii="Times New Roman" w:hAnsi="Times New Roman"/>
          <w:sz w:val="26"/>
        </w:rPr>
        <w:t xml:space="preserve"> выплата на ремонт жилых помещений, принадлежащих детям-сиротам на праве собственности, с 1 января по 30 ноября 2025 года из расчета 4 252, 75 руб. за 1 кв.м. и с 1 декабря по 31 декабря 2025 года 4 422,86 руб. за кв.м., но не более, чем 33 кв</w:t>
      </w:r>
      <w:r>
        <w:rPr>
          <w:rFonts w:ascii="Times New Roman" w:hAnsi="Times New Roman"/>
          <w:sz w:val="26"/>
        </w:rPr>
        <w:t>.м</w:t>
      </w:r>
      <w:r>
        <w:rPr>
          <w:rFonts w:ascii="Times New Roman" w:hAnsi="Times New Roman"/>
          <w:sz w:val="26"/>
        </w:rPr>
        <w:t xml:space="preserve"> на человека. </w:t>
      </w:r>
    </w:p>
    <w:p w14:paraId="AF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состоянию на 01.01.2026 года на данную меру социальной поддержки </w:t>
      </w:r>
      <w:r>
        <w:rPr>
          <w:rFonts w:ascii="Times New Roman" w:hAnsi="Times New Roman"/>
          <w:sz w:val="26"/>
        </w:rPr>
        <w:t>реализовано 2 608 517,39 руб., выплату получили 23 человека вышеуказанной категории (2024 год – 14 жилых помещений на сумму 1 582 533,30 рублей).</w:t>
      </w:r>
    </w:p>
    <w:p w14:paraId="B0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Наиболее острой проблемой в 2025 году являлось обеспечение жилыми помещениями граждан из числа детей-сирот взамен утраченных в результате нападения вооруженных формирований Украины.</w:t>
      </w:r>
    </w:p>
    <w:p w14:paraId="B1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информации, предоставленной органами местного самоуправления, по состоянию на 1 мая 2025 г. были утрачены 58 жилых помещений. В ноябре 2025 г. были утрачены 4 жилых помещения.</w:t>
      </w:r>
    </w:p>
    <w:p w14:paraId="B2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находится на постоянном контроле Губернатора Курской области и Правительства Курской области.</w:t>
      </w:r>
    </w:p>
    <w:p w14:paraId="B3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поручению Председателя Правительства Российской Федерации М.В. </w:t>
      </w:r>
      <w:r>
        <w:rPr>
          <w:rFonts w:ascii="Times New Roman" w:hAnsi="Times New Roman"/>
          <w:sz w:val="26"/>
        </w:rPr>
        <w:t>Мишустина</w:t>
      </w:r>
      <w:r>
        <w:rPr>
          <w:rFonts w:ascii="Times New Roman" w:hAnsi="Times New Roman"/>
          <w:sz w:val="26"/>
        </w:rPr>
        <w:t xml:space="preserve"> принято распоряжение Правительства Российской Федерации от 27 мая 2025 г. № 1332-р, согласно которому выделено 174 895,6 тыс. руб. из резервного фонда Правительства Российской Федерации на указанные цели. </w:t>
      </w:r>
    </w:p>
    <w:p w14:paraId="B4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расширения возможностей проведения конкурентных закупок для реализации указанного распоряжения Правительства Российской Федерации Правительством Курской области сумма необходимого </w:t>
      </w:r>
      <w:r>
        <w:rPr>
          <w:rFonts w:ascii="Times New Roman" w:hAnsi="Times New Roman"/>
          <w:sz w:val="26"/>
        </w:rPr>
        <w:t>софинансирования</w:t>
      </w:r>
      <w:r>
        <w:rPr>
          <w:rFonts w:ascii="Times New Roman" w:hAnsi="Times New Roman"/>
          <w:sz w:val="26"/>
        </w:rPr>
        <w:t xml:space="preserve"> из средств бюджета Курской области, предусмотренного Соглашением о предоставлении субсидии из федерального бюджета бюджету субъекта Российской Федерации, составлявшая 1 766,63 тыс. руб., увеличена до 24 643,6 тыс. рублей. </w:t>
      </w:r>
    </w:p>
    <w:p w14:paraId="B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Принятые меры по состоянию на 1 января 2026 г. позволили приобрести 58 квартир в соответствии с Соглашением.</w:t>
      </w:r>
    </w:p>
    <w:p w14:paraId="B6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 обеспечения жильем граждан из числа детей-сирот находится на постоянном контроле Правительства Курской области. </w:t>
      </w:r>
    </w:p>
    <w:p w14:paraId="B7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B8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B903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i w:val="1"/>
          <w:sz w:val="26"/>
        </w:rPr>
      </w:pPr>
      <w:r>
        <w:rPr>
          <w:rFonts w:ascii="Times New Roman" w:hAnsi="Times New Roman"/>
          <w:b w:val="0"/>
          <w:i w:val="1"/>
          <w:sz w:val="26"/>
        </w:rPr>
        <w:t>Об ул</w:t>
      </w:r>
      <w:r>
        <w:rPr>
          <w:rFonts w:ascii="Times New Roman" w:hAnsi="Times New Roman"/>
          <w:b w:val="0"/>
          <w:i w:val="1"/>
          <w:sz w:val="26"/>
        </w:rPr>
        <w:t>учшении жилищных условий детей-сирот и детей, оставшихся без попечения родителей, и лиц из их числа</w:t>
      </w:r>
    </w:p>
    <w:p w14:paraId="BA030000">
      <w:pPr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27"/>
        <w:gridCol w:w="1538"/>
        <w:gridCol w:w="1480"/>
        <w:gridCol w:w="1511"/>
      </w:tblGrid>
      <w:tr>
        <w:trPr>
          <w:trHeight w:hRule="atLeast" w:val="360"/>
        </w:trPr>
        <w:tc>
          <w:tcPr>
            <w:tcW w:type="dxa" w:w="4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2023 г. 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2024 г. 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2025 г.</w:t>
            </w:r>
          </w:p>
        </w:tc>
      </w:tr>
      <w:tr>
        <w:trPr>
          <w:trHeight w:hRule="atLeast" w:val="360"/>
        </w:trPr>
        <w:tc>
          <w:tcPr>
            <w:tcW w:type="dxa" w:w="4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Общее число детей-сирот и лиц из их числа, необеспеченных жилыми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помещениями на конец отчетного периода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444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376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454</w:t>
            </w:r>
          </w:p>
        </w:tc>
      </w:tr>
      <w:tr>
        <w:trPr>
          <w:trHeight w:hRule="atLeast" w:val="360"/>
        </w:trPr>
        <w:tc>
          <w:tcPr>
            <w:tcW w:type="dxa" w:w="4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Число детей-сирот и лиц из их числа, получивших жилье в собственность 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44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4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Число детей-сирот и лиц из их числа, получивших региональную социальную выплату и социальную выплату (сертификат)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42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60"/>
        </w:trPr>
        <w:tc>
          <w:tcPr>
            <w:tcW w:type="dxa" w:w="4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Число детей-сирот и лиц из их числа, реализовавших выплату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43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CF030000">
      <w:pPr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hd w:fill="92FF99" w:val="clear"/>
        </w:rPr>
      </w:pPr>
    </w:p>
    <w:p w14:paraId="D003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D103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4. Состояние здоровья женщин и детей </w:t>
      </w:r>
    </w:p>
    <w:p w14:paraId="D203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D303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Оценка состояния здоровья женщин и детей</w:t>
      </w:r>
    </w:p>
    <w:p w14:paraId="D403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D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В Курской области оценка репродуктивного здоровья женщин характеризуется следующими показателями заболеваемости женщин в возрасте               18 лет и старше: расстройства менструации</w:t>
      </w:r>
      <w:r>
        <w:rPr>
          <w:rFonts w:ascii="Times New Roman" w:hAnsi="Times New Roman"/>
          <w:b w:val="1"/>
          <w:sz w:val="26"/>
        </w:rPr>
        <w:t xml:space="preserve"> – </w:t>
      </w:r>
      <w:r>
        <w:rPr>
          <w:rFonts w:ascii="Times New Roman" w:hAnsi="Times New Roman"/>
          <w:sz w:val="26"/>
        </w:rPr>
        <w:t>213,0 на 100 тыс. женского населения (в 2024 – 284,9, в 2023 – 329,2);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заболевания эндометриозом </w:t>
      </w:r>
      <w:r>
        <w:rPr>
          <w:rFonts w:ascii="Times New Roman" w:hAnsi="Times New Roman"/>
          <w:b w:val="1"/>
          <w:sz w:val="26"/>
        </w:rPr>
        <w:t xml:space="preserve">– </w:t>
      </w:r>
      <w:r>
        <w:rPr>
          <w:rFonts w:ascii="Times New Roman" w:hAnsi="Times New Roman"/>
          <w:sz w:val="26"/>
        </w:rPr>
        <w:t>318,8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(в 2023 – 372,3, в 2023 – 298,6), воспалительные заболевания органов репродуктивной системы – 647,4 (в 2024 – 854,3, в 2023 – 962,3), эрозии и эктропион шейки матки –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311,9 </w:t>
      </w:r>
      <w:r>
        <w:rPr>
          <w:rFonts w:ascii="Times New Roman" w:hAnsi="Times New Roman"/>
          <w:sz w:val="26"/>
        </w:rPr>
        <w:t>в 2024 – 309,5, в 2023 – 240,2), женское бесплодие</w:t>
      </w:r>
      <w:r>
        <w:rPr>
          <w:rFonts w:ascii="Times New Roman" w:hAnsi="Times New Roman"/>
          <w:b w:val="1"/>
          <w:sz w:val="26"/>
        </w:rPr>
        <w:t xml:space="preserve"> – </w:t>
      </w:r>
      <w:r>
        <w:rPr>
          <w:rFonts w:ascii="Times New Roman" w:hAnsi="Times New Roman"/>
          <w:sz w:val="26"/>
        </w:rPr>
        <w:t>422,2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на 100 тыс. женщин фертильного возраста (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2024 – 464,5, в 2023 – 792,8).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Взято под диспансерное наблюдение с заболеваниями в период беременности, родов и послеродовый период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2604 женщины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(в 2024 – 2805, в 2023 – 2617). </w:t>
      </w:r>
    </w:p>
    <w:p w14:paraId="D6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Число преждевременных родов в области составило 331 случай - 5 % (в 2024 - 292 – 4,1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%). Доля преждевременных родов, принятых на 3 </w:t>
      </w:r>
      <w:r>
        <w:rPr>
          <w:rFonts w:ascii="Times New Roman" w:hAnsi="Times New Roman"/>
          <w:sz w:val="26"/>
        </w:rPr>
        <w:t>уровне</w:t>
      </w:r>
      <w:r>
        <w:rPr>
          <w:rFonts w:ascii="Times New Roman" w:hAnsi="Times New Roman"/>
          <w:sz w:val="26"/>
        </w:rPr>
        <w:t xml:space="preserve"> (в перинатальном центре) составила 92,6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от всех преждевременных родов </w:t>
      </w:r>
      <w:r>
        <w:rPr>
          <w:rFonts w:ascii="Times New Roman" w:hAnsi="Times New Roman"/>
          <w:sz w:val="26"/>
        </w:rPr>
        <w:t>области (в 2024 – 92,2 %), в родильных отделениях второго уровня – 6,9 % (в 2024 – 7,2 %), первого уровня – 0,3 % (в 2024 – 0,3 %).</w:t>
      </w:r>
    </w:p>
    <w:p w14:paraId="D7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зарегистрировано 2102 случая (в 2024 – 2216, в 2023 – 2350) прерываний беременности. За </w:t>
      </w:r>
      <w:r>
        <w:rPr>
          <w:rFonts w:ascii="Times New Roman" w:hAnsi="Times New Roman"/>
          <w:sz w:val="26"/>
        </w:rPr>
        <w:t xml:space="preserve">3 года отмечено снижение их количества на 14,0 %. Количество абортов на 1000 женщин фертильного возраста составило 9,7 (в 2024 – 9,3, в 2023 – 9,8). Показатель числа абортов на 100 родившихся живыми и мёртвыми составил 31,2 (в 2024 – 30,9, в 2023 – 31,3). </w:t>
      </w:r>
    </w:p>
    <w:p w14:paraId="D8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Постоянно проводится работа по профилактике абортов, ежегодные широкомасштабные акции «Подари мне жизнь», направленные на предупреждение абортов. В 2024 году зарегистрировано 923 </w:t>
      </w:r>
      <w:r>
        <w:rPr>
          <w:rFonts w:ascii="Times New Roman" w:hAnsi="Times New Roman"/>
          <w:sz w:val="26"/>
        </w:rPr>
        <w:t>медицинских</w:t>
      </w:r>
      <w:r>
        <w:rPr>
          <w:rFonts w:ascii="Times New Roman" w:hAnsi="Times New Roman"/>
          <w:sz w:val="26"/>
        </w:rPr>
        <w:t xml:space="preserve"> аборта (по желанию женщины) (в 2024 – 957, в 2023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052). </w:t>
      </w:r>
      <w:r>
        <w:rPr>
          <w:rFonts w:ascii="Times New Roman" w:hAnsi="Times New Roman"/>
          <w:sz w:val="26"/>
        </w:rPr>
        <w:t>За 3 года отмечено снижение их количества на 12,6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%. В числе мероприятий, направленных на снижение числа абортов, можно отметить: ежемесячно проводимые селекторные совещания с руководителями медицинск</w:t>
      </w:r>
      <w:r>
        <w:rPr>
          <w:rFonts w:ascii="Times New Roman" w:hAnsi="Times New Roman"/>
          <w:sz w:val="26"/>
        </w:rPr>
        <w:t>их организаций и специалистами акушерами-гинекологами, проведение мотивационного анкетирования женщин, находящихся в состоянии репродуктивного выбора, работа служб медико-социальной помощи: в 2025 году к специалистам службы обратились 2699 женщин, из них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417 в ситуации репродуктивного выбора, в</w:t>
      </w:r>
      <w:r>
        <w:rPr>
          <w:rFonts w:ascii="Times New Roman" w:hAnsi="Times New Roman"/>
          <w:sz w:val="26"/>
        </w:rPr>
        <w:t xml:space="preserve"> 494 </w:t>
      </w:r>
      <w:r>
        <w:rPr>
          <w:rFonts w:ascii="Times New Roman" w:hAnsi="Times New Roman"/>
          <w:sz w:val="26"/>
        </w:rPr>
        <w:t>случаях</w:t>
      </w:r>
      <w:r>
        <w:rPr>
          <w:rFonts w:ascii="Times New Roman" w:hAnsi="Times New Roman"/>
          <w:sz w:val="26"/>
        </w:rPr>
        <w:t xml:space="preserve"> (35,0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 женщинами было принято решение в пользу сохранения беременности (в 2024 – 29,8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в 2023 – 28,7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%).</w:t>
      </w:r>
    </w:p>
    <w:p w14:paraId="D9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жительницам Курской области выполнено 786 операций экстракорпорального оплодотворения (ЭКО) (в 2024 – 721, в 2023 – 707), родилось 200 детей (в 2024 – 197, в 2023 – 209).</w:t>
      </w:r>
    </w:p>
    <w:p w14:paraId="DA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В области создана трехуровневая система оказания медицинской помощи беременным женщинам и детям, функционирует региональная информационная система авто</w:t>
      </w:r>
      <w:r>
        <w:rPr>
          <w:rFonts w:ascii="Times New Roman" w:hAnsi="Times New Roman"/>
          <w:sz w:val="26"/>
        </w:rPr>
        <w:t>матизации родовспоможения (РИСАР), в симуляционном центре проводится обучение врачей Курской области практическим навыкам оказания медицинской помощи женщинам и новорожденным детям. За период  2020-2025 годов в нем прошли обучение 951 медицинский работник.</w:t>
      </w:r>
      <w:r>
        <w:rPr>
          <w:rFonts w:ascii="Times New Roman" w:hAnsi="Times New Roman"/>
          <w:b w:val="1"/>
          <w:sz w:val="26"/>
        </w:rPr>
        <w:t xml:space="preserve"> </w:t>
      </w:r>
    </w:p>
    <w:p w14:paraId="D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Выездными анестезиолого-реанимационными акушерскими бригадами транспортировано в ОБУЗ «</w:t>
      </w:r>
      <w:r>
        <w:rPr>
          <w:rFonts w:ascii="Times New Roman" w:hAnsi="Times New Roman"/>
          <w:sz w:val="26"/>
        </w:rPr>
        <w:t>Областной</w:t>
      </w:r>
      <w:r>
        <w:rPr>
          <w:rFonts w:ascii="Times New Roman" w:hAnsi="Times New Roman"/>
          <w:sz w:val="26"/>
        </w:rPr>
        <w:t xml:space="preserve"> перинатальный центр» 35 женщин из стационаров первого и второго уровней (в 2024 – 38). </w:t>
      </w:r>
    </w:p>
    <w:p w14:paraId="D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>Правильная маршрутизация беременных женщин и родильниц в рамках трехуровневой системы позволила достичь высокого уровня госпитализации для родоразрешения женщин с преждевременными родами в перинатальный центр – 92,6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(целевой показатель – 78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%). В 2025 году реализованы в полном объеме мероприятия по развитию систем</w:t>
      </w:r>
      <w:r>
        <w:rPr>
          <w:rFonts w:ascii="Times New Roman" w:hAnsi="Times New Roman"/>
          <w:sz w:val="26"/>
        </w:rPr>
        <w:t>ы раннего выявления и коррекции нарушений развития ребенка, показатель ранней постановки на Д-учет беременных женщин составил 94 %, охват беременных женщин на 1 этапе комплексной пренатальной (дородовой) диагностики нарушений развития ребенка составил 95,6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%.</w:t>
      </w:r>
    </w:p>
    <w:p w14:paraId="DD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итогам 2025 года основные показатели, характеризующие систему охраны здоровья матери и ребенка, следующие: показатель младенческой смертности составил 3,6 на 1000 </w:t>
      </w:r>
      <w:r>
        <w:rPr>
          <w:rFonts w:ascii="Times New Roman" w:hAnsi="Times New Roman"/>
          <w:sz w:val="26"/>
        </w:rPr>
        <w:t>родившихся</w:t>
      </w:r>
      <w:r>
        <w:rPr>
          <w:rFonts w:ascii="Times New Roman" w:hAnsi="Times New Roman"/>
          <w:sz w:val="26"/>
        </w:rPr>
        <w:t xml:space="preserve"> живыми детей, что на 9,5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ниже целевого показателя (3,8 на 1000); показатель детской смертности от 0 до 4 лет включительно – 5,0 на 1000 </w:t>
      </w:r>
      <w:r>
        <w:rPr>
          <w:rFonts w:ascii="Times New Roman" w:hAnsi="Times New Roman"/>
          <w:sz w:val="26"/>
        </w:rPr>
        <w:t>родившихся</w:t>
      </w:r>
      <w:r>
        <w:rPr>
          <w:rFonts w:ascii="Times New Roman" w:hAnsi="Times New Roman"/>
          <w:sz w:val="26"/>
        </w:rPr>
        <w:t xml:space="preserve"> живыми детей, показатель детской смертности от 0 до 17 лет включительно – 3,5 на 10 тыс. населения соответствующего возраста. </w:t>
      </w:r>
    </w:p>
    <w:p w14:paraId="DE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реализации программ неонатального и аудиологического скринингов в 2025 году обеспечен необходимый уровень охвата новорожденных: неонатальным скринингом – 99,8 %; аудиологическим скринингом – 97,5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%. По итогам неонатального скрининга </w:t>
      </w:r>
      <w:r>
        <w:rPr>
          <w:rFonts w:ascii="Times New Roman" w:hAnsi="Times New Roman"/>
          <w:spacing w:val="2"/>
          <w:sz w:val="26"/>
        </w:rPr>
        <w:t>выявлено 11 случаев наследственных заболеваний (в 2024</w:t>
      </w:r>
      <w:r>
        <w:rPr>
          <w:rFonts w:ascii="Times New Roman" w:hAnsi="Times New Roman"/>
          <w:spacing w:val="2"/>
          <w:sz w:val="26"/>
        </w:rPr>
        <w:t xml:space="preserve"> – 6, 2023</w:t>
      </w:r>
      <w:r>
        <w:rPr>
          <w:rFonts w:ascii="Times New Roman" w:hAnsi="Times New Roman"/>
          <w:spacing w:val="2"/>
          <w:sz w:val="26"/>
        </w:rPr>
        <w:t xml:space="preserve"> –10), всем детям своевременно начато специализированное лечение; 9</w:t>
      </w:r>
      <w:r>
        <w:rPr>
          <w:rFonts w:ascii="Times New Roman" w:hAnsi="Times New Roman"/>
          <w:sz w:val="26"/>
        </w:rPr>
        <w:t xml:space="preserve"> детям (в 2024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- 2, в 2023</w:t>
      </w:r>
      <w:r>
        <w:rPr>
          <w:rFonts w:ascii="Times New Roman" w:hAnsi="Times New Roman"/>
          <w:sz w:val="26"/>
        </w:rPr>
        <w:t xml:space="preserve"> – 6) с выявленными нарушениями слуха проведена операция кохлеарной имплантации.</w:t>
      </w:r>
    </w:p>
    <w:p w14:paraId="DF030000">
      <w:pPr>
        <w:widowControl w:val="1"/>
        <w:tabs>
          <w:tab w:leader="none" w:pos="9355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Охват профилактическими медицинскими осмотрами несовершеннолетних в 2025 году составил 100 % (в 2024 – 100 %, в 2023 – 97,8 %) от годового плана. В рамках профилактических осмотров в 2025 г. было осмотрено 156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772 ребенка (в 2024 – 163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582 ребенка, в 2023 – 171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398 детей). </w:t>
      </w:r>
    </w:p>
    <w:p w14:paraId="E0030000">
      <w:pPr>
        <w:widowControl w:val="1"/>
        <w:tabs>
          <w:tab w:leader="none" w:pos="9355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Структура заболеваемости по итогам профилактических осмотров несовершеннолетних в 2025 г. следующая:</w:t>
      </w:r>
    </w:p>
    <w:p w14:paraId="E1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 1 место вышли заболевания костно-мышечной системы – 23,5 % (в 2024  – 22,7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в 2023 – 21,9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%), на 2 место – болезни органов пищеварения– 22,0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</w:t>
      </w:r>
      <w:r>
        <w:rPr>
          <w:rFonts w:ascii="Times New Roman" w:hAnsi="Times New Roman"/>
          <w:sz w:val="26"/>
        </w:rPr>
        <w:t xml:space="preserve">( </w:t>
      </w:r>
      <w:r>
        <w:rPr>
          <w:rFonts w:ascii="Times New Roman" w:hAnsi="Times New Roman"/>
          <w:sz w:val="26"/>
        </w:rPr>
        <w:t>в 2024 – 23,1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в 2023 – 23,7 %), на 3 место – болезни глаза и придаточного аппарата – 16,3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(в 2024 – 15,3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в 2023 – 15,8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%), на 4-е место - болезни эндокринной системы – 12,8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(в 2024 – 12,0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в 2023 – 10,9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%). По итогам профилактических осмотров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803 чел. прошли дополнительные консультации и обследования.</w:t>
      </w:r>
    </w:p>
    <w:p w14:paraId="E2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Общая заболеваемость детей в возрасте 0-14 лет включительно в 2025 году на 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выше, чем в 2024 году, составила 2057 на 1000 детей соответствующего возраста (в 2022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779, в 2023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894 на 1000), впервые выявлено на 8,7 % меньше заболеваний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281 на 1000 (в 2024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402,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2023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520 на 1000). </w:t>
      </w:r>
      <w:r>
        <w:rPr>
          <w:rFonts w:ascii="Times New Roman" w:hAnsi="Times New Roman"/>
          <w:sz w:val="26"/>
        </w:rPr>
        <w:t>Общая заболеваемость подростков в возрасте от 15 до 17 лет включительно также повысилась – на 23 %, составив в 2025 году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027 на 1000 (в 2024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563, в 2023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789 на 1000 детей соответствующего возраста), впервые выявлено заболеваний на 32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больше, чем в 2024 году,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442 (в 2024 – 914, в 2023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089 на   1000 соответствующего возраста). </w:t>
      </w:r>
    </w:p>
    <w:p w14:paraId="E3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было направлено на лечение в федеральные клиники для оказания высокотехнологичной медицинской</w:t>
      </w:r>
      <w:r>
        <w:rPr>
          <w:rFonts w:ascii="Times New Roman" w:hAnsi="Times New Roman"/>
          <w:sz w:val="26"/>
        </w:rPr>
        <w:t xml:space="preserve"> помощи (ВМП) по различным профилям 835 детей (в 2024 – 843 чел., в 2023 – 897 чел.), получили ВМП в   2025 году 744 чел. (в 2024 – 669 чел., в 2023 – 738 чел.), в том числе 220 детей-инвалидов, в листе ожидания на 01.01.2026 осталось 74 чел. (в 2024 – 174</w:t>
      </w:r>
      <w:r>
        <w:rPr>
          <w:rFonts w:ascii="Times New Roman" w:hAnsi="Times New Roman"/>
          <w:sz w:val="26"/>
        </w:rPr>
        <w:t xml:space="preserve"> чел.,  2023 – 156 чел.), которые будут пролечены в 2026 году. </w:t>
      </w:r>
    </w:p>
    <w:p w14:paraId="E4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Численность детей-сирот в стационарных учреждениях и детей-сирот, переданных в семь</w:t>
      </w:r>
      <w:r>
        <w:rPr>
          <w:rFonts w:ascii="Times New Roman" w:hAnsi="Times New Roman"/>
          <w:sz w:val="26"/>
        </w:rPr>
        <w:t>и, прошедших диспансеризацию, в 2025 году составила 2488 чел. (в 2024 – 3100, в 2023 – 3185 чел.), в том числе, в стационарных учреждениях –     1200 чел. (в 2024– 1662, в 2023 – 1702 чел.), принятых в семью – 1288 чел. (в 2024 – 1438, в 2023 – 1483 чел.).</w:t>
      </w:r>
    </w:p>
    <w:p w14:paraId="E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Всего было зарегистрировано у детей-сирот в стационарных учреждениях                                        в 2025 году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932 (в 2024 –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823, в 2023 –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271) случаев заболеваний, из которых 753/15,3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(в 2022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088/22,5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в 2023 –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075/39,3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%) </w:t>
      </w:r>
      <w:r>
        <w:rPr>
          <w:rFonts w:ascii="Times New Roman" w:hAnsi="Times New Roman"/>
          <w:sz w:val="26"/>
        </w:rPr>
        <w:t>выявлены</w:t>
      </w:r>
      <w:r>
        <w:rPr>
          <w:rFonts w:ascii="Times New Roman" w:hAnsi="Times New Roman"/>
          <w:sz w:val="26"/>
        </w:rPr>
        <w:t xml:space="preserve"> впервые; у детей-сирот, переданных в семьи, было выявлено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099 (в 2024 – 3352, в 2023 –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375,) случаев заболеваний, в том числе 772/25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(в 2024 – 606/18,1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в 2023 –                                                  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528/45,2 %) – впервые.</w:t>
      </w:r>
    </w:p>
    <w:p w14:paraId="E6030000">
      <w:pPr>
        <w:widowControl w:val="1"/>
        <w:tabs>
          <w:tab w:leader="none" w:pos="9355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Структура заболеваемости по итогам диспансеризации детей-сирот в стационарных учреждениях в 2025 году: на 1 место вышли болезни нервной </w:t>
      </w:r>
      <w:r>
        <w:rPr>
          <w:rFonts w:ascii="Times New Roman" w:hAnsi="Times New Roman"/>
          <w:sz w:val="26"/>
        </w:rPr>
        <w:t>системы – 19,5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(в 2024 – 18,2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в 2023 – 18,8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%); на 2 месте – психические расстройства – 18,6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(в 2024 – 23,1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в 2023 – 22,6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%); на 3 месте – заболевания костно-мышечной системы – 16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(в 2024 – 14,3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в 2023 – 14,5 %);</w:t>
      </w:r>
      <w:r>
        <w:rPr>
          <w:rFonts w:ascii="Times New Roman" w:hAnsi="Times New Roman"/>
          <w:sz w:val="26"/>
        </w:rPr>
        <w:t xml:space="preserve"> на 4 </w:t>
      </w:r>
      <w:r>
        <w:rPr>
          <w:rFonts w:ascii="Times New Roman" w:hAnsi="Times New Roman"/>
          <w:sz w:val="26"/>
        </w:rPr>
        <w:t>месте</w:t>
      </w:r>
      <w:r>
        <w:rPr>
          <w:rFonts w:ascii="Times New Roman" w:hAnsi="Times New Roman"/>
          <w:sz w:val="26"/>
        </w:rPr>
        <w:t xml:space="preserve"> – болезни пищеварительной системы – 13,5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(в 2024 – 16,2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в 2023 – 13,6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%);  на 5 месте – болезни эндокринной системы – 9,5 % (в 2024 – 10,5 %, в 2023 – 11 %).</w:t>
      </w:r>
    </w:p>
    <w:p w14:paraId="E7030000">
      <w:pPr>
        <w:widowControl w:val="1"/>
        <w:tabs>
          <w:tab w:leader="none" w:pos="9355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Структура заболеваемости по итогам диспансеризации у детей-сирот, пе</w:t>
      </w:r>
      <w:r>
        <w:rPr>
          <w:rFonts w:ascii="Times New Roman" w:hAnsi="Times New Roman"/>
          <w:sz w:val="26"/>
        </w:rPr>
        <w:t>реданных в семьи, также остается достаточно стабильной: в 2025 году на 1 место вышли заболевания костно-мышечной системы – 20,7 % (в 2022 – 19,1 %, в 2023 – 19,1 %); на 2 место – болезни пищеварительной системы – 17,8 % (в 2024 – 17,2 %,   в 2023 г. – 15,1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%,), на 3 место – болезни глаз – 15,3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(в 2024 – 16,3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в 2023 –     16,4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%);</w:t>
      </w:r>
      <w:r>
        <w:rPr>
          <w:rFonts w:ascii="Times New Roman" w:hAnsi="Times New Roman"/>
          <w:sz w:val="26"/>
        </w:rPr>
        <w:t xml:space="preserve"> на 4 место – болезни эндокринной системы – 13,9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(в 2024 – 14,0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%,     в 2023 – 13,6 %); на 5 место – болезни нервной системы – 8,8 % (в 2024 – 8,9 %,  в 2023 – 9,9 %). </w:t>
      </w:r>
    </w:p>
    <w:p w14:paraId="E8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итогам проведенной в 2025 году диспансеризации детей-сирот </w:t>
      </w:r>
      <w:r>
        <w:rPr>
          <w:rFonts w:ascii="Times New Roman" w:hAnsi="Times New Roman"/>
          <w:sz w:val="26"/>
        </w:rPr>
        <w:t>в стационарных учреждениях и детей-сирот, принятых в семью, в том числе усыновленных (удочеренных), принятых под опеку (попечительство), в приемную или патронатную семью, получили санаторное лечение и реабилитацию от всех нуждающихся 1134/100 % (в 2024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715 чел./100 %, в 2023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481/100 %), оказана специализированная (СМП), в том числе высокотехнологичная медицинская помощь (ВМП), – 65</w:t>
      </w:r>
      <w:r>
        <w:rPr>
          <w:rFonts w:ascii="Times New Roman" w:hAnsi="Times New Roman"/>
          <w:sz w:val="26"/>
        </w:rPr>
        <w:t xml:space="preserve"> чел. – 100 % от нуждающихся (в 2024 – 67 чел./100 %. в 2023 –  101 чел./100 %), выполнена индивидуальная программа реабилитации и абилитации (полностью или </w:t>
      </w:r>
      <w:r>
        <w:rPr>
          <w:rFonts w:ascii="Times New Roman" w:hAnsi="Times New Roman"/>
          <w:sz w:val="26"/>
        </w:rPr>
        <w:t>начата</w:t>
      </w:r>
      <w:r>
        <w:rPr>
          <w:rFonts w:ascii="Times New Roman" w:hAnsi="Times New Roman"/>
          <w:sz w:val="26"/>
        </w:rPr>
        <w:t xml:space="preserve"> /проведена частично) – 631 чел. – 100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от всех нуждающихся (в 2024 - 731 чел./93 %, в 2023 – 820/100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%). В рамках национального календаря профилактических прививок вакцинированы все подлежащие.</w:t>
      </w:r>
    </w:p>
    <w:p w14:paraId="E9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за 12 месяцев 2025 года родилось на 523 чел. меньше, чем в 2024 – 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729 чел. (в 2024 – 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252 чел., в 2023 – 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551 чел.). Показатель младенческой смертности составил 3,6 на 1000 (в 2024 – 4,0, в 2023 – 3,6 на 1000). В абсолютных цифрах умерло 24 ребенка (в 2024 – 29, в 2023 г. – 27 детей). </w:t>
      </w:r>
    </w:p>
    <w:p w14:paraId="EA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структуре младенческой смертности, как и в РФ, лидируют состояния перинатального периода, которые зависят от здоровья женщин, – 66,7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(в 2024 – 48,2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в 2023 – 40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%,). Смертность от врожденных пороков в структуре причин составила 16,6 %, (в 2024 – 10,3 %, в 2023 – 12 %). Смертность от внешних причин: 4 % (в 2024 – 20,6 %, в 2023 – 12 %). </w:t>
      </w:r>
    </w:p>
    <w:p w14:paraId="E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структуре случаев смерти младенцев в 2025 году было 13 детей, родившихся с экстремально низкой массой тела – менее 1000 граммов (в 2024 – 7,   в 2023 – 6 случаев).</w:t>
      </w:r>
    </w:p>
    <w:p w14:paraId="E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 случаи смерти детей в возрасте до 1 года проанализированы комиссией Министерства здравоохранения Курской области в установленном порядке. </w:t>
      </w:r>
    </w:p>
    <w:p w14:paraId="ED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Министерством здравоохранения Курской области приняты дополнительные</w:t>
      </w:r>
      <w:r>
        <w:rPr>
          <w:rFonts w:ascii="Times New Roman" w:hAnsi="Times New Roman"/>
          <w:sz w:val="26"/>
        </w:rPr>
        <w:t xml:space="preserve"> меры, направленные на снижение показателя младенческой смертности: ежегодно разрабатывается и утверждается комплексный план мероприятий, направленных на снижение младенческой смертности, включающий актуализацию порядка маршрутизации новорожденных с учетом</w:t>
      </w:r>
      <w:r>
        <w:rPr>
          <w:rFonts w:ascii="Times New Roman" w:hAnsi="Times New Roman"/>
          <w:sz w:val="26"/>
        </w:rPr>
        <w:t xml:space="preserve"> трехуровневой системы оказания медицинской помощи детям, маршрутизацию беременных пациенток с диагностированными врождёнными пороками плода в ОБУЗ «Областной перинатальный центр» в случае необходимости оказания хирургической помощи новорожденному в первые</w:t>
      </w:r>
      <w:r>
        <w:rPr>
          <w:rFonts w:ascii="Times New Roman" w:hAnsi="Times New Roman"/>
          <w:sz w:val="26"/>
        </w:rPr>
        <w:t xml:space="preserve"> сутки после рождения; </w:t>
      </w:r>
      <w:r>
        <w:rPr>
          <w:rFonts w:ascii="Times New Roman" w:hAnsi="Times New Roman"/>
          <w:sz w:val="26"/>
        </w:rPr>
        <w:t xml:space="preserve">совершенствование </w:t>
      </w:r>
      <w:r>
        <w:rPr>
          <w:rFonts w:ascii="Times New Roman" w:hAnsi="Times New Roman"/>
          <w:sz w:val="26"/>
        </w:rPr>
        <w:t>пренатальной диагностики врожденных наследственных заболеваний у детей и проведение пренатального консилиума в случае выявления отклонений в развитии плода на этапах пренатальной диагностики, приобретение медицинского оборудования, включая аппар</w:t>
      </w:r>
      <w:r>
        <w:rPr>
          <w:rFonts w:ascii="Times New Roman" w:hAnsi="Times New Roman"/>
          <w:sz w:val="26"/>
        </w:rPr>
        <w:t>аты для проведения терапевтической гипотермии, для терапии оксидом азота, ИВЛ, эндоскопы, внедрение новых технологий, в том числе эндоскопических операций в неонатальной хирургии, а также выявление семей социального риска, взаимодействие с органами опеки 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попечительства над несовершеннолетними при выявлении детей, находящихся в социально-опасном положении, обеспечение своевременной госпитализации детей первых трех лет жизни и детей из социально-неблагополучных семей при развитии заболеваний, требующих стаци</w:t>
      </w:r>
      <w:r>
        <w:rPr>
          <w:rFonts w:ascii="Times New Roman" w:hAnsi="Times New Roman"/>
          <w:sz w:val="26"/>
        </w:rPr>
        <w:t>онарного лечения, в том числе по социальным показаниям, активное межведомственное взаимодействие с органами МВД, Министерством образования, органами опеки и попечительства над несовершеннолетними по вопросам профилактики смертности детей от внешних причин.</w:t>
      </w:r>
    </w:p>
    <w:p w14:paraId="EE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2024-2025 годах случаев материнской смертности не регистрировалось, в 2023 году зарегистрирован 1 случай материнской смерти (смерть на дому от тяжелого осложнения беременности – эклампсии), беременная наблюдалась в частном медицинской центре. </w:t>
      </w:r>
    </w:p>
    <w:p w14:paraId="EF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Детям, пострадавшим от киевског</w:t>
      </w:r>
      <w:r>
        <w:rPr>
          <w:rFonts w:ascii="Times New Roman" w:hAnsi="Times New Roman"/>
          <w:sz w:val="26"/>
        </w:rPr>
        <w:t>о режима, в медицинских организациях, подведомственных Министерству здравоохранения Курской области, предоставляется в рамках территориальной программы государственных гарантий бесплатного оказания гражданам медицинской помощи в Курской области первичная м</w:t>
      </w:r>
      <w:r>
        <w:rPr>
          <w:rFonts w:ascii="Times New Roman" w:hAnsi="Times New Roman"/>
          <w:sz w:val="26"/>
        </w:rPr>
        <w:t>едико-санитарная помощь; специализированная, в том числе высокотехнологичная, медицинская помощь; скорая, в том числе скорая специализированная медицинская помощь. Кроме того, незамедлительно проводятся телемедицинские консультации с федеральными центрами.</w:t>
      </w:r>
    </w:p>
    <w:p w14:paraId="F0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необходимости оказания специализированной, в том числе высокотехнологичной </w:t>
      </w:r>
      <w:r>
        <w:rPr>
          <w:rFonts w:ascii="Times New Roman" w:hAnsi="Times New Roman"/>
          <w:sz w:val="26"/>
        </w:rPr>
        <w:t>медицинской помощи, детям, пострадавшим от действий киевского режима, организуется транспортировка в федеральные центры силами территориального центра медицины катастроф ОБУЗ «Курская областная многопрофильная клиническая больница», в том числе вертолетом.</w:t>
      </w:r>
    </w:p>
    <w:p w14:paraId="F1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Министерством здравоохранения Курской области проводится ежедневный мониторинг детей, пострадавших от действий киевского режима. Ежемесячно Министерством здравоохранения Курской области предоставляются сведения о детях, пострадавших от киевского режима, в </w:t>
      </w:r>
      <w:r>
        <w:rPr>
          <w:rFonts w:ascii="Times New Roman" w:hAnsi="Times New Roman"/>
          <w:spacing w:val="5"/>
          <w:sz w:val="26"/>
        </w:rPr>
        <w:t xml:space="preserve">Министерство здравоохранения Российской Федерации – в установленном порядке, в </w:t>
      </w:r>
      <w:r>
        <w:rPr>
          <w:rFonts w:ascii="Times New Roman" w:hAnsi="Times New Roman"/>
          <w:sz w:val="26"/>
        </w:rPr>
        <w:t>Министерство социального обеспечения, материнства и детства Курской области.</w:t>
      </w:r>
    </w:p>
    <w:p w14:paraId="F2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F303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Обязательное медицинское страхование женщин и детей, доступность квалифицированной медицинской помощи и лекарственное обеспечение женщин и детей</w:t>
      </w:r>
    </w:p>
    <w:p w14:paraId="F403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F5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 женщины и дети в Курской области получают в полном объеме медицинскую помощь в соответствии с программой государственных гарантий оказания гражданам Российской </w:t>
      </w:r>
      <w:r>
        <w:rPr>
          <w:rFonts w:ascii="Times New Roman" w:hAnsi="Times New Roman"/>
          <w:sz w:val="26"/>
        </w:rPr>
        <w:t xml:space="preserve">Федерации бесплатной медицинской помощи. Доступность и качество медицинской помощи, оказываемой женщинам и детям в медицинских организациях Курской области, обеспечивается посредством соблюдения уровневого оказания медицинской помощи, четкой маршрутизации </w:t>
      </w:r>
      <w:r>
        <w:rPr>
          <w:rFonts w:ascii="Times New Roman" w:hAnsi="Times New Roman"/>
          <w:sz w:val="26"/>
        </w:rPr>
        <w:t xml:space="preserve">потоков при направлении пациентов в медицинские организации соответствующего уровня, соблюдения порядков и стандартов оказания медицинской помощи, а также проведения ведомственного и вневедомственного контроля качества оказания медицинской помощи. </w:t>
      </w:r>
    </w:p>
    <w:p w14:paraId="F6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01 января 2025 года на территории Курской области полисом обязательного медицинского страхования было обеспечено 562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532 женщин  и 194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575 детей (в возрасте от 0 до 18 лет).</w:t>
      </w:r>
    </w:p>
    <w:p w14:paraId="F7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Медицинская помощь в рамках реализации на территории Курской области территориальной программы обязательного медицинского страхования в 2025 году оказана детям:</w:t>
      </w:r>
    </w:p>
    <w:p w14:paraId="F8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стационарных условиях – 21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428 случай, из них 138 случаев оказания </w:t>
      </w:r>
      <w:r>
        <w:rPr>
          <w:rFonts w:ascii="Times New Roman" w:hAnsi="Times New Roman"/>
          <w:sz w:val="26"/>
        </w:rPr>
        <w:t>высокотехнологичной</w:t>
      </w:r>
      <w:r>
        <w:rPr>
          <w:rFonts w:ascii="Times New Roman" w:hAnsi="Times New Roman"/>
          <w:sz w:val="26"/>
        </w:rPr>
        <w:t xml:space="preserve"> медицинской помощи;</w:t>
      </w:r>
    </w:p>
    <w:p w14:paraId="F9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амбулаторных условиях:</w:t>
      </w:r>
    </w:p>
    <w:p w14:paraId="FA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с профилактической целью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162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901 посещение;</w:t>
      </w:r>
    </w:p>
    <w:p w14:paraId="FB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посещений при оказании медицинской помощи в неотложной форме –                 133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947</w:t>
      </w:r>
      <w:r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sz w:val="26"/>
        </w:rPr>
        <w:t>посещений</w:t>
      </w:r>
    </w:p>
    <w:p w14:paraId="FC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обращений по поводу заболевания – 335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387 случаев;</w:t>
      </w:r>
    </w:p>
    <w:p w14:paraId="FD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условиях дневных стационаров – 11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100 случаев;</w:t>
      </w:r>
    </w:p>
    <w:p w14:paraId="FE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скорой медицинской помощью – 44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483 вызова.</w:t>
      </w:r>
    </w:p>
    <w:p w14:paraId="FF03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 и в соответствии с федеральными норма</w:t>
      </w:r>
      <w:r>
        <w:rPr>
          <w:rFonts w:ascii="Times New Roman" w:hAnsi="Times New Roman"/>
          <w:sz w:val="26"/>
        </w:rPr>
        <w:t>тивными документами в 2025 году медицинскими организациями Курской области проводились диспансеризации пребывающих в стационарных учреждениях детей-сирот и детей, находящихся в трудной жизненной ситуации, диспансеризация детей-сирот и детей, оставшихся без</w:t>
      </w:r>
      <w:r>
        <w:rPr>
          <w:rFonts w:ascii="Times New Roman" w:hAnsi="Times New Roman"/>
          <w:sz w:val="26"/>
        </w:rPr>
        <w:t xml:space="preserve"> попечения родителей, в том числе усыновленных (удочеренных), принятых под опеку (попечительство), в приемную или патронатную семью), медицинские осмотры несовершеннолетних. </w:t>
      </w:r>
    </w:p>
    <w:p w14:paraId="00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Диспансаризация пребывающих в стационарных учреждениях </w:t>
      </w:r>
    </w:p>
    <w:p w14:paraId="01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детей-сирот и детей, находящихся в трудной жизненной ситуации</w:t>
      </w:r>
    </w:p>
    <w:p w14:paraId="02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9"/>
        <w:gridCol w:w="2339"/>
        <w:gridCol w:w="2339"/>
        <w:gridCol w:w="2339"/>
      </w:tblGrid>
      <w:tr>
        <w:trPr>
          <w:trHeight w:hRule="atLeast" w:val="360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Год проведения диспансаризации детей-сирот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План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Выполнено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Сумма средств, направленных на оплату диспансаризаци (тыс. руб.)</w:t>
            </w:r>
          </w:p>
        </w:tc>
      </w:tr>
      <w:tr>
        <w:trPr>
          <w:trHeight w:hRule="atLeast" w:val="343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год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1 726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1 700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6 660,3</w:t>
            </w:r>
          </w:p>
        </w:tc>
      </w:tr>
      <w:tr>
        <w:trPr>
          <w:trHeight w:hRule="atLeast" w:val="360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год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1 660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1 619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6 416,1</w:t>
            </w:r>
          </w:p>
        </w:tc>
      </w:tr>
      <w:tr>
        <w:trPr>
          <w:trHeight w:hRule="atLeast" w:val="360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год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1 288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1 288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5 132,0</w:t>
            </w:r>
          </w:p>
        </w:tc>
      </w:tr>
      <w:tr>
        <w:trPr>
          <w:trHeight w:hRule="atLeast" w:val="360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Итого: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4 674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4 607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18 208,4</w:t>
            </w:r>
          </w:p>
        </w:tc>
      </w:tr>
    </w:tbl>
    <w:p w14:paraId="17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8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Диспансаризация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</w:t>
      </w:r>
    </w:p>
    <w:p w14:paraId="19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9"/>
        <w:gridCol w:w="2339"/>
        <w:gridCol w:w="2339"/>
        <w:gridCol w:w="2339"/>
      </w:tblGrid>
      <w:tr>
        <w:trPr>
          <w:trHeight w:hRule="atLeast" w:val="360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Год проведения диспансаризации детей-сирот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План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Выполнено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Сумма средств, направленных на оплату диспансаризаци (тыс. руб.)</w:t>
            </w:r>
          </w:p>
        </w:tc>
      </w:tr>
      <w:tr>
        <w:trPr>
          <w:trHeight w:hRule="atLeast" w:val="360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год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1 502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1 471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5 687,1</w:t>
            </w:r>
          </w:p>
        </w:tc>
      </w:tr>
      <w:tr>
        <w:trPr>
          <w:trHeight w:hRule="atLeast" w:val="360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год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1 491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1 432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5 700,5</w:t>
            </w:r>
          </w:p>
        </w:tc>
      </w:tr>
      <w:tr>
        <w:trPr>
          <w:trHeight w:hRule="atLeast" w:val="360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год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1 200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1 231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4 933,7</w:t>
            </w:r>
          </w:p>
        </w:tc>
      </w:tr>
      <w:tr>
        <w:trPr>
          <w:trHeight w:hRule="atLeast" w:val="360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Итого: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4 193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4 134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16 321,3</w:t>
            </w:r>
          </w:p>
        </w:tc>
      </w:tr>
    </w:tbl>
    <w:p w14:paraId="2E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</w:p>
    <w:p w14:paraId="2F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Анализ детей, </w:t>
      </w:r>
    </w:p>
    <w:p w14:paraId="30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прошедших</w:t>
      </w:r>
      <w:r>
        <w:rPr>
          <w:rFonts w:ascii="Times New Roman" w:hAnsi="Times New Roman"/>
          <w:sz w:val="26"/>
        </w:rPr>
        <w:t xml:space="preserve"> диспансаризацию по группам здоровья</w:t>
      </w:r>
    </w:p>
    <w:p w14:paraId="31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36"/>
        <w:gridCol w:w="1339"/>
        <w:gridCol w:w="1336"/>
        <w:gridCol w:w="1336"/>
        <w:gridCol w:w="1336"/>
        <w:gridCol w:w="1336"/>
        <w:gridCol w:w="1336"/>
      </w:tblGrid>
      <w:tr>
        <w:trPr>
          <w:trHeight w:hRule="atLeast" w:val="300"/>
        </w:trPr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Год проведения диспансаризации детей-сирот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 детей-сирот, прошедших диспансаризацию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I  группа здоровья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II группа здоровья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III группа здоровья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IV группа здоровья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V группа здоровья</w:t>
            </w:r>
          </w:p>
        </w:tc>
      </w:tr>
      <w:tr>
        <w:trPr>
          <w:trHeight w:hRule="atLeast" w:val="300"/>
        </w:trPr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год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3 171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196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804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1 338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820</w:t>
            </w:r>
          </w:p>
        </w:tc>
      </w:tr>
      <w:tr>
        <w:trPr>
          <w:trHeight w:hRule="atLeast" w:val="300"/>
        </w:trPr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год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3 051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193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820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1 257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772</w:t>
            </w:r>
          </w:p>
        </w:tc>
      </w:tr>
      <w:tr>
        <w:trPr>
          <w:trHeight w:hRule="atLeast" w:val="300"/>
        </w:trPr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год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2 519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686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1 068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638</w:t>
            </w:r>
          </w:p>
        </w:tc>
      </w:tr>
      <w:tr>
        <w:trPr>
          <w:trHeight w:hRule="atLeast" w:val="300"/>
        </w:trPr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</w:t>
            </w:r>
          </w:p>
        </w:tc>
        <w:tc>
          <w:tcPr>
            <w:tcW w:type="dxa" w:w="1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8 741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509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2 310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3 663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2 230</w:t>
            </w:r>
          </w:p>
        </w:tc>
      </w:tr>
    </w:tbl>
    <w:p w14:paraId="5504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</w:p>
    <w:p w14:paraId="5604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Анализ выявленных заболеваний у детей, </w:t>
      </w:r>
    </w:p>
    <w:p w14:paraId="57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прошедших</w:t>
      </w:r>
      <w:r>
        <w:rPr>
          <w:rFonts w:ascii="Times New Roman" w:hAnsi="Times New Roman"/>
          <w:sz w:val="26"/>
        </w:rPr>
        <w:t xml:space="preserve"> диспансаризацию по классам МКБ-10</w:t>
      </w:r>
    </w:p>
    <w:p w14:paraId="58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40"/>
        <w:gridCol w:w="6530"/>
        <w:gridCol w:w="1985"/>
      </w:tblGrid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нервной системы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1 899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костно-мышечной системы и соединительной ткани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1 108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органов пищеварения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505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797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Врожденные аномалии (пороки развития)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414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Психические расстройства и расстройства поведения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1 741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глаза и его придаточного органа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845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мочеполовой системы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102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органов дыхания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166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Симптомы, признаки и отклонения от нормы, выявленные при клинических и лабораторных исследованиях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224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системы кровообращения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91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крови и кроветворных органов, отдельные нарушения, вовлекающие иммунный механизм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60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уха и сосцевидного отростка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205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кожи и подкожной клетчатки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Новообразования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42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Травмы, отравления и некоторые др. последствия воздействия внешних причин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17.</w:t>
            </w:r>
          </w:p>
        </w:tc>
        <w:tc>
          <w:tcPr>
            <w:tcW w:type="dxa" w:w="6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Некоторые инфекционные и паразитарные болезни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</w:tr>
    </w:tbl>
    <w:p w14:paraId="8C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8D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Профилактические осмотры несовершеннолетних</w:t>
      </w:r>
    </w:p>
    <w:p w14:paraId="8E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39"/>
        <w:gridCol w:w="2339"/>
        <w:gridCol w:w="2339"/>
        <w:gridCol w:w="2339"/>
      </w:tblGrid>
      <w:tr>
        <w:trPr>
          <w:trHeight w:hRule="atLeast" w:val="360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Год проведения диспансаризации детей-сирот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План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Выполнено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Сумма средств, направленных на оплату диспансаризаци (тыс. руб.)</w:t>
            </w:r>
          </w:p>
        </w:tc>
      </w:tr>
      <w:tr>
        <w:trPr>
          <w:trHeight w:hRule="atLeast" w:val="360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год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175 237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155 519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247 960,9</w:t>
            </w:r>
          </w:p>
        </w:tc>
      </w:tr>
      <w:tr>
        <w:trPr>
          <w:trHeight w:hRule="atLeast" w:val="360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год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172 080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149 677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398 756,9</w:t>
            </w:r>
          </w:p>
        </w:tc>
      </w:tr>
      <w:tr>
        <w:trPr>
          <w:trHeight w:hRule="atLeast" w:val="360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год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157 189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140 263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409 582,6</w:t>
            </w:r>
          </w:p>
        </w:tc>
      </w:tr>
      <w:tr>
        <w:trPr>
          <w:trHeight w:hRule="atLeast" w:val="360"/>
        </w:trPr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Итого: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504 506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445 459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1 056 300,4</w:t>
            </w:r>
          </w:p>
        </w:tc>
      </w:tr>
    </w:tbl>
    <w:p w14:paraId="A3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A4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Анализ детей, </w:t>
      </w:r>
      <w:r>
        <w:rPr>
          <w:rFonts w:ascii="Times New Roman" w:hAnsi="Times New Roman"/>
          <w:sz w:val="26"/>
        </w:rPr>
        <w:t>прошедших</w:t>
      </w:r>
      <w:r>
        <w:rPr>
          <w:rFonts w:ascii="Times New Roman" w:hAnsi="Times New Roman"/>
          <w:sz w:val="26"/>
        </w:rPr>
        <w:t xml:space="preserve"> профосмотры по группам здоровья</w:t>
      </w:r>
    </w:p>
    <w:p w14:paraId="A5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36"/>
        <w:gridCol w:w="1336"/>
        <w:gridCol w:w="1336"/>
        <w:gridCol w:w="1336"/>
        <w:gridCol w:w="1336"/>
        <w:gridCol w:w="1336"/>
        <w:gridCol w:w="1336"/>
      </w:tblGrid>
      <w:tr>
        <w:trPr>
          <w:trHeight w:hRule="atLeast" w:val="300"/>
        </w:trPr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Год проведения диспансаризации детей-сирот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 детей-сирот, прошедших диспансаризацию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I  группа здоровья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II группа здоровья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III группа здоровья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IV группа здоровья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V группа здоровья</w:t>
            </w:r>
          </w:p>
        </w:tc>
      </w:tr>
      <w:tr>
        <w:trPr>
          <w:trHeight w:hRule="atLeast" w:val="300"/>
        </w:trPr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год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155 519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46 694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84 869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20 881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282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2 793</w:t>
            </w:r>
          </w:p>
        </w:tc>
      </w:tr>
      <w:tr>
        <w:trPr>
          <w:trHeight w:hRule="atLeast" w:val="300"/>
        </w:trPr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год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149 677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44 707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82 018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19 939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313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2 700</w:t>
            </w:r>
          </w:p>
        </w:tc>
      </w:tr>
      <w:tr>
        <w:trPr>
          <w:trHeight w:hRule="atLeast" w:val="300"/>
        </w:trPr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год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140 263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44 140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75 429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17 720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299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2 675</w:t>
            </w:r>
          </w:p>
        </w:tc>
      </w:tr>
      <w:tr>
        <w:trPr>
          <w:trHeight w:hRule="atLeast" w:val="300"/>
        </w:trPr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445 459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135 541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242 316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58 540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894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8 168</w:t>
            </w:r>
          </w:p>
        </w:tc>
      </w:tr>
    </w:tbl>
    <w:p w14:paraId="C9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CA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CB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Анализ выявленных заболеваний у детей, </w:t>
      </w:r>
    </w:p>
    <w:p w14:paraId="CC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прошедших</w:t>
      </w:r>
      <w:r>
        <w:rPr>
          <w:rFonts w:ascii="Times New Roman" w:hAnsi="Times New Roman"/>
          <w:sz w:val="26"/>
        </w:rPr>
        <w:t xml:space="preserve"> профосмотры несовершеннолетних по классам МКБ-10</w:t>
      </w:r>
    </w:p>
    <w:p w14:paraId="CD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40"/>
        <w:gridCol w:w="6818"/>
        <w:gridCol w:w="1698"/>
      </w:tblGrid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нервной системы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68 789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костно-мышечной системы и соединительной ткани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66 944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органов пищеварения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73 017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37 847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глаза и его придаточного органа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43 497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Отдельные состояния, возникающие в перинатальном периоде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435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органов дыхания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18 545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Врожденные аномалии (пороки развития)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21 722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мочеполовой системы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4 533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крови и кроветворных органов, отдельные нарушения, вовлекающие иммунный механизм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2 282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системы кровообращения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1 209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Симптомы, признаки и отклонения от нормы, выявленные при клинических и лабораторных исследованиях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3 331</w:t>
            </w:r>
          </w:p>
        </w:tc>
      </w:tr>
      <w:tr>
        <w:trPr>
          <w:trHeight w:hRule="atLeast" w:val="378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кожи и подкожной клетчатки</w:t>
            </w:r>
          </w:p>
          <w:p w14:paraId="F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2 070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Новообразования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2 652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уха и сосцевидного отростка</w:t>
            </w:r>
          </w:p>
          <w:p w14:paraId="F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483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Травмы, отравления и некоторые др. последствия воздействия внешних причин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104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Некоторые инфекционные и паразитарные болезни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Психические расстройства и расстройства поведения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</w:tc>
      </w:tr>
    </w:tbl>
    <w:p w14:paraId="0605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0705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Диспансаризация взрослого населения</w:t>
      </w:r>
    </w:p>
    <w:p w14:paraId="08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60"/>
        <w:gridCol w:w="1289"/>
        <w:gridCol w:w="1387"/>
        <w:gridCol w:w="1260"/>
        <w:gridCol w:w="1643"/>
        <w:gridCol w:w="1615"/>
      </w:tblGrid>
      <w:tr>
        <w:trPr>
          <w:trHeight w:hRule="atLeast" w:val="360"/>
        </w:trP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Год проведения диспансаризации детей-сирот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План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Выполнено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т.ч. женщин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Сумма средств, направленных на оплату диспансаризаци (тыс. руб.)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т.ч. женщин (тыс. руб.)</w:t>
            </w:r>
          </w:p>
        </w:tc>
      </w:tr>
      <w:tr>
        <w:trPr>
          <w:trHeight w:hRule="atLeast" w:val="360"/>
        </w:trP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год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353 090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330 376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194 686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690 087,37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459 748,19</w:t>
            </w:r>
          </w:p>
        </w:tc>
      </w:tr>
      <w:tr>
        <w:trPr>
          <w:trHeight w:hRule="atLeast" w:val="360"/>
        </w:trP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год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412 126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312 327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179 061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865 275,46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567 391,40</w:t>
            </w:r>
          </w:p>
        </w:tc>
      </w:tr>
      <w:tr>
        <w:trPr>
          <w:trHeight w:hRule="atLeast" w:val="360"/>
        </w:trP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год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456 631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370 467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213 906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1 063 213,73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696 375,58</w:t>
            </w:r>
          </w:p>
        </w:tc>
      </w:tr>
      <w:tr>
        <w:trPr>
          <w:trHeight w:hRule="atLeast" w:val="360"/>
        </w:trP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Итого: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1 221 847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1 013 170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587 653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2 618 576,56</w:t>
            </w:r>
          </w:p>
        </w:tc>
        <w:tc>
          <w:tcPr>
            <w:tcW w:type="dxa" w:w="1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1 723 515,17</w:t>
            </w:r>
          </w:p>
        </w:tc>
      </w:tr>
    </w:tbl>
    <w:p w14:paraId="27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2805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Профилактические осмотры взрослого населения</w:t>
      </w:r>
    </w:p>
    <w:p w14:paraId="29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45"/>
        <w:gridCol w:w="1171"/>
        <w:gridCol w:w="1551"/>
        <w:gridCol w:w="1260"/>
        <w:gridCol w:w="1981"/>
        <w:gridCol w:w="1246"/>
      </w:tblGrid>
      <w:tr>
        <w:trPr>
          <w:trHeight w:hRule="atLeast" w:val="360"/>
        </w:trPr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Год проведения диспансаризации детей-сирот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План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Выполнено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т.ч. женщин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Сумма средств, направленных на оплату диспансаризаци (тыс. руб.)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т.ч. женщин (тыс. руб.)</w:t>
            </w:r>
          </w:p>
        </w:tc>
      </w:tr>
      <w:tr>
        <w:trPr>
          <w:trHeight w:hRule="atLeast" w:val="320"/>
        </w:trPr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год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111 108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106 756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63 236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141 344,9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96 793,6</w:t>
            </w:r>
          </w:p>
        </w:tc>
      </w:tr>
      <w:tr>
        <w:trPr>
          <w:trHeight w:hRule="atLeast" w:val="290"/>
        </w:trPr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год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160 721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137 459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84 064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310 751,7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219 047,4</w:t>
            </w:r>
          </w:p>
        </w:tc>
      </w:tr>
      <w:tr>
        <w:trPr>
          <w:trHeight w:hRule="atLeast" w:val="290"/>
        </w:trPr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год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126 092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119 816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73 775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313 710,8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222 015,7</w:t>
            </w:r>
          </w:p>
        </w:tc>
      </w:tr>
      <w:tr>
        <w:trPr>
          <w:trHeight w:hRule="atLeast" w:val="320"/>
        </w:trPr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Итого:</w:t>
            </w:r>
          </w:p>
        </w:tc>
        <w:tc>
          <w:tcPr>
            <w:tcW w:type="dxa" w:w="11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397 921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364 031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221 075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765 807,4</w:t>
            </w:r>
          </w:p>
        </w:tc>
        <w:tc>
          <w:tcPr>
            <w:tcW w:type="dxa" w:w="1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537 856,7</w:t>
            </w:r>
          </w:p>
        </w:tc>
      </w:tr>
    </w:tbl>
    <w:p w14:paraId="48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</w:p>
    <w:p w14:paraId="4905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Анализ женщин, прошедших медицинские осмотры по группам здоровья</w:t>
      </w:r>
    </w:p>
    <w:p w14:paraId="4A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736"/>
        <w:gridCol w:w="2610"/>
        <w:gridCol w:w="1336"/>
        <w:gridCol w:w="1336"/>
        <w:gridCol w:w="1336"/>
      </w:tblGrid>
      <w:tr>
        <w:trPr>
          <w:trHeight w:hRule="atLeast" w:val="300"/>
        </w:trPr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Год проведения диспансаризации детей-сирот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 детей-сирот, прошедших диспансаризацию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I  группа здоровья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II группа здоровья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III группа здоровья</w:t>
            </w:r>
          </w:p>
        </w:tc>
      </w:tr>
      <w:tr>
        <w:trPr>
          <w:trHeight w:hRule="atLeast" w:val="300"/>
        </w:trPr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год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257 922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51 898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15 303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190 721</w:t>
            </w:r>
          </w:p>
        </w:tc>
      </w:tr>
      <w:tr>
        <w:trPr>
          <w:trHeight w:hRule="atLeast" w:val="300"/>
        </w:trPr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год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263 125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58 561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17 291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187 273</w:t>
            </w:r>
          </w:p>
        </w:tc>
      </w:tr>
      <w:tr>
        <w:trPr>
          <w:trHeight w:hRule="atLeast" w:val="300"/>
        </w:trPr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год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287 681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67 319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18 986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201 376</w:t>
            </w:r>
          </w:p>
        </w:tc>
      </w:tr>
      <w:tr>
        <w:trPr>
          <w:trHeight w:hRule="atLeast" w:val="300"/>
        </w:trPr>
        <w:tc>
          <w:tcPr>
            <w:tcW w:type="dxa" w:w="2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Итого</w:t>
            </w:r>
          </w:p>
        </w:tc>
        <w:tc>
          <w:tcPr>
            <w:tcW w:type="dxa" w:w="2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808 728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177 778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51 580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579 370</w:t>
            </w:r>
          </w:p>
        </w:tc>
      </w:tr>
    </w:tbl>
    <w:p w14:paraId="64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</w:p>
    <w:p w14:paraId="6505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Анализ выявленных заболеваний у женщин, прошедших медицинские осмотры по классам МКБ-10</w:t>
      </w:r>
    </w:p>
    <w:p w14:paraId="66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40"/>
        <w:gridCol w:w="6818"/>
        <w:gridCol w:w="1698"/>
      </w:tblGrid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системы кровообращения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359 934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органов пищеварения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42 993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76 784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костно-мышечной системы и соединительной ткани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74 418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мочеполовой системы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29 491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нервной системы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13 034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органов дыхания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14 772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крови и кроветворных органов, отдельные нарушения, вовлекающие иммунный механизм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5 180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Симптомы, признаки и отклонения от нормы</w:t>
            </w:r>
            <w:r>
              <w:rPr>
                <w:rFonts w:ascii="Times New Roman" w:hAnsi="Times New Roman"/>
                <w:sz w:val="26"/>
              </w:rPr>
              <w:t>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z w:val="26"/>
              </w:rPr>
              <w:t>ыявленные при клинических и лабораторных исследованиях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9 056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глаза и его придаточного органа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2 380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Новообразования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21 749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Некоторые инфекционные и паразитарные болезни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630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кожи и подкожной клетчатки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961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Травмы, отравления и некоторые др. последствия воздействия внешних причин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141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Болезни уха и сосцевидного отростка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730</w:t>
            </w:r>
          </w:p>
        </w:tc>
      </w:tr>
      <w:tr>
        <w:trPr>
          <w:trHeight w:hRule="atLeast" w:val="360"/>
        </w:trPr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16.</w:t>
            </w:r>
          </w:p>
        </w:tc>
        <w:tc>
          <w:tcPr>
            <w:tcW w:type="dxa" w:w="6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Психические расстройства и расстройства поведения</w:t>
            </w:r>
          </w:p>
        </w:tc>
        <w:tc>
          <w:tcPr>
            <w:tcW w:type="dxa" w:w="1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</w:p>
        </w:tc>
      </w:tr>
    </w:tbl>
    <w:p w14:paraId="9705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Обеспечение лекарствами</w:t>
      </w:r>
    </w:p>
    <w:p w14:paraId="98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99050000">
      <w:pPr>
        <w:widowControl w:val="1"/>
        <w:tabs>
          <w:tab w:leader="none" w:pos="60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государственных учреждениях здравоохранения Курской области при оказании </w:t>
      </w:r>
      <w:r>
        <w:rPr>
          <w:rFonts w:ascii="Times New Roman" w:hAnsi="Times New Roman"/>
          <w:sz w:val="26"/>
        </w:rPr>
        <w:t>медицинской</w:t>
      </w:r>
      <w:r>
        <w:rPr>
          <w:rFonts w:ascii="Times New Roman" w:hAnsi="Times New Roman"/>
          <w:sz w:val="26"/>
        </w:rPr>
        <w:t xml:space="preserve"> помощи в условиях круглосуточного и дневного стационаров дети в полном объеме обеспечиваются лекарственными и иными средствами, изделиями медицинского назначения, иммунобиологическими препаратами и дезинфекционными средствами.</w:t>
      </w:r>
    </w:p>
    <w:p w14:paraId="9A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Особое внимание при обеспечении отдельных (льготных) категорий граждан Министерством здравоохранения Курской области уделяется детскому населению: осуществляется закупка лекарственных препаратов, изделий медицинского </w:t>
      </w:r>
      <w:r>
        <w:rPr>
          <w:rFonts w:ascii="Times New Roman" w:hAnsi="Times New Roman"/>
          <w:sz w:val="26"/>
        </w:rPr>
        <w:t>назначения, а также продуктов лечебного питания в рамках оказания амбулаторной помощи льготным категориям граждан, в число которых входят дети-инвалиды, дети в возрасте до 3 лет и дети до 6 лет из многодетных семей, а также дети с тяжелыми жизнеугрожающими</w:t>
      </w:r>
      <w:r>
        <w:rPr>
          <w:rFonts w:ascii="Times New Roman" w:hAnsi="Times New Roman"/>
          <w:sz w:val="26"/>
        </w:rPr>
        <w:t xml:space="preserve"> и хроническими заболеваниями, в том числе редкими (орфанными) заболеваниями.</w:t>
      </w:r>
    </w:p>
    <w:p w14:paraId="9B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Дети-инвалиды обес</w:t>
      </w:r>
      <w:r>
        <w:rPr>
          <w:rFonts w:ascii="Times New Roman" w:hAnsi="Times New Roman"/>
          <w:sz w:val="26"/>
        </w:rPr>
        <w:t>печиваются лекарственными средствами за счет средств федерального и областного бюджетов в приоритетном порядке согласно Федеральному закону от 17.07.1999 № 178-ФЗ «О государственной социальной помощи» (в редакции Федерального закона от 22.08.2004 №122 ФЗ).</w:t>
      </w:r>
      <w:r>
        <w:rPr>
          <w:rFonts w:ascii="Times New Roman" w:hAnsi="Times New Roman"/>
          <w:sz w:val="26"/>
        </w:rPr>
        <w:t xml:space="preserve"> Закупка лекарственных препаратов для обеспечения льготных категорий граждан осуществляется в соответ</w:t>
      </w:r>
      <w:r>
        <w:rPr>
          <w:rFonts w:ascii="Times New Roman" w:hAnsi="Times New Roman"/>
          <w:sz w:val="26"/>
        </w:rPr>
        <w:t>ствии с Федеральным законом от 5 апреля 2013 года   № 44-ФЗ «О контрактной системе в сфере закупок товаров, работ, услуг для обеспечения государственных и муниципальных нужд». За 2025 год дети-инвалиды были обеспечены лекарственными препаратами на сумму 32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399,49 тыс. руб., в том числе за счет средств регионального бюджета – 189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240,59 тыс. руб. (в 2024 –   на сумму 57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913,19 тыс</w:t>
      </w:r>
      <w:r>
        <w:rPr>
          <w:rFonts w:ascii="Times New Roman" w:hAnsi="Times New Roman"/>
          <w:sz w:val="26"/>
        </w:rPr>
        <w:t>.р</w:t>
      </w:r>
      <w:r>
        <w:rPr>
          <w:rFonts w:ascii="Times New Roman" w:hAnsi="Times New Roman"/>
          <w:sz w:val="26"/>
        </w:rPr>
        <w:t>уб., в том числе, за счет средств регионального бюджета – на сумму 144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052,69 тыс.руб. в 2023 – 65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102,9 тыс. руб., в том числе за счет регионального бюджета на сумму 14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922,06 тыс</w:t>
      </w:r>
      <w:r>
        <w:rPr>
          <w:rFonts w:ascii="Times New Roman" w:hAnsi="Times New Roman"/>
          <w:sz w:val="26"/>
        </w:rPr>
        <w:t>.р</w:t>
      </w:r>
      <w:r>
        <w:rPr>
          <w:rFonts w:ascii="Times New Roman" w:hAnsi="Times New Roman"/>
          <w:sz w:val="26"/>
        </w:rPr>
        <w:t>уб.).</w:t>
      </w:r>
    </w:p>
    <w:p w14:paraId="9C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Дети также имеют право на льготное обеспечение лекарственными препаратами в соответствии с Постановлением Правительства РФ от 30.07.1994 № 890 «О государственной </w:t>
      </w:r>
      <w:r>
        <w:rPr>
          <w:rFonts w:ascii="Times New Roman" w:hAnsi="Times New Roman"/>
          <w:sz w:val="26"/>
        </w:rPr>
        <w:t xml:space="preserve">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назначения», согласно которому установлен перечень групп населения и категорий заболеваний, при </w:t>
      </w:r>
      <w:r>
        <w:rPr>
          <w:rFonts w:ascii="Times New Roman" w:hAnsi="Times New Roman"/>
          <w:sz w:val="26"/>
        </w:rPr>
        <w:t>амбулаторном лечении которых лекарственные препараты и медицинские изделия в соответствии с законодательством Российской</w:t>
      </w:r>
      <w:r>
        <w:rPr>
          <w:rFonts w:ascii="Times New Roman" w:hAnsi="Times New Roman"/>
          <w:sz w:val="26"/>
        </w:rPr>
        <w:t xml:space="preserve"> Федерации отпускаются по рецептам врачей бесплатно». В рамках данного Постановления в 2025 году за счет средств областного бюджета дети были обеспечены на общую сумму 204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336,24 тыс. руб., из них дети до 3-х лет на сумму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254,59 тыс. руб. (в 2024 – 157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097,74 тыс. руб., из которых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387,63 тыс. руб. – дети до 3-х лет; в 2023 – 137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831,68 тыс. руб., из них дети до 3-х лет на сумму 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346,59 тыс. руб.). </w:t>
      </w:r>
    </w:p>
    <w:p w14:paraId="9D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реализации Постановления Правительства Российской Федерации от 26.11.2018 №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1416 «О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</w:t>
      </w:r>
      <w:r>
        <w:rPr>
          <w:rFonts w:ascii="Times New Roman" w:hAnsi="Times New Roman"/>
          <w:sz w:val="26"/>
        </w:rPr>
        <w:t>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Х (Стюарта-Прауэра), лиц</w:t>
      </w:r>
      <w:r>
        <w:rPr>
          <w:rFonts w:ascii="Times New Roman" w:hAnsi="Times New Roman"/>
          <w:sz w:val="26"/>
        </w:rPr>
        <w:t xml:space="preserve"> после трансплантации органов и (или) тканей» (программа «16 ВЗН») за 2025 год дети были обеспечены лекарственными препаратами на сумму 157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563,45 (за 2024 год – 157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563,45 тыс. руб.; за 2023 год – 171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023,74 тыс. руб.).</w:t>
      </w:r>
    </w:p>
    <w:p w14:paraId="9E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Кроме того, для детей-инвалидов в 2025 году продолжена закупк</w:t>
      </w:r>
      <w:r>
        <w:rPr>
          <w:rFonts w:ascii="Times New Roman" w:hAnsi="Times New Roman"/>
          <w:sz w:val="26"/>
        </w:rPr>
        <w:t>а продуктов специализированного лечебного питания (Нутринидринк с пищевыми волокнами, Нутризон-нутридринк-Эдванс, Фребини Энергия напиток, Галактамин, НутриэнЭлементаль, Нутриэн стандарт, НутрилакPremiumбезлактозный, Пептамен Юниор и др.) на общую сумму 10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874,3 тыс.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руб. (в 2024 – 10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851,5 тыс.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руб.,  в 2023 – 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031,16 тыс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р</w:t>
      </w:r>
      <w:r>
        <w:rPr>
          <w:rFonts w:ascii="Times New Roman" w:hAnsi="Times New Roman"/>
          <w:sz w:val="26"/>
        </w:rPr>
        <w:t>уб.), а также изделия медицинского назначения: тест-полоски для контроля состояния больных сахарным диабетом на общую сумму   55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122,57 тыс. руб. (в 2024 – 112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664,7 тыс. руб., в 2023 – 73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723,55 тыс</w:t>
      </w:r>
      <w:r>
        <w:rPr>
          <w:rFonts w:ascii="Times New Roman" w:hAnsi="Times New Roman"/>
          <w:sz w:val="26"/>
        </w:rPr>
        <w:t>.р</w:t>
      </w:r>
      <w:r>
        <w:rPr>
          <w:rFonts w:ascii="Times New Roman" w:hAnsi="Times New Roman"/>
          <w:sz w:val="26"/>
        </w:rPr>
        <w:t>уб.) за счет средств областного бюджета; наборы и резервуары к инсулиновой помпе на сумму 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742, 9 тыс.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руб. (в 2024 – 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116,09 тыс. руб., в 2023 –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613,83 тыс.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руб.) за счет средств федерального бюджета.</w:t>
      </w:r>
    </w:p>
    <w:p w14:paraId="9F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Министерством здравоохранения Курской области продолжается тесное взаимодействие с благотворительным Фондом поддержки детей с тяжелыми жизнеугрожающими и хроническими заболеваниями, в том числе редкими (орфанными) заболеваниями, «Круг добра», созданн</w:t>
      </w:r>
      <w:r>
        <w:rPr>
          <w:rFonts w:ascii="Times New Roman" w:hAnsi="Times New Roman"/>
          <w:sz w:val="26"/>
        </w:rPr>
        <w:t>ым по Указу Президента Российской Федерации от 05.01.2021 № 16 в целях обеспечения детей, страдающих тяжелыми жизнеугрожающими и хроническими заболеваниями, в том числе редкими (орфанными) заболеваниями, лекарственными препаратами и медицинскими изделиями.</w:t>
      </w:r>
      <w:r>
        <w:rPr>
          <w:rFonts w:ascii="Times New Roman" w:hAnsi="Times New Roman"/>
          <w:sz w:val="26"/>
        </w:rPr>
        <w:t xml:space="preserve"> Взаимодействие с Фондом «Круг добра» Министерством здравоохранения осуществляетс</w:t>
      </w:r>
      <w:r>
        <w:rPr>
          <w:rFonts w:ascii="Times New Roman" w:hAnsi="Times New Roman"/>
          <w:sz w:val="26"/>
        </w:rPr>
        <w:t xml:space="preserve">я в соответствии с Правилами обеспечения оказания медицинской помощи (при необходимости за пределами Российской Федерации) конкретному ребенку с тяжелым жизнеугрожающим или хроническим заболеванием, в том числе редким (орфанным) заболеванием, либо группам </w:t>
      </w:r>
      <w:r>
        <w:rPr>
          <w:rFonts w:ascii="Times New Roman" w:hAnsi="Times New Roman"/>
          <w:sz w:val="26"/>
        </w:rPr>
        <w:t>таких</w:t>
      </w:r>
      <w:r>
        <w:rPr>
          <w:rFonts w:ascii="Times New Roman" w:hAnsi="Times New Roman"/>
          <w:sz w:val="26"/>
        </w:rPr>
        <w:t xml:space="preserve"> детей, утвержденными Постановлением Правительства Российской Федерации  от 21.05.2021 № 769. </w:t>
      </w:r>
    </w:p>
    <w:p w14:paraId="A0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Министерством здравоохранения Курской области при получении запроса о потребности в лекарственных препаратах детей с теми или иными тяжелыми заболеваниями незамедлительно </w:t>
      </w:r>
      <w:r>
        <w:rPr>
          <w:rFonts w:ascii="Times New Roman" w:hAnsi="Times New Roman"/>
          <w:sz w:val="26"/>
        </w:rPr>
        <w:t>формируется и направляется</w:t>
      </w:r>
      <w:r>
        <w:rPr>
          <w:rFonts w:ascii="Times New Roman" w:hAnsi="Times New Roman"/>
          <w:sz w:val="26"/>
        </w:rPr>
        <w:t xml:space="preserve"> в адрес Фонда заявка установленной формы. </w:t>
      </w:r>
      <w:r>
        <w:rPr>
          <w:rFonts w:ascii="Times New Roman" w:hAnsi="Times New Roman"/>
          <w:sz w:val="26"/>
        </w:rPr>
        <w:t xml:space="preserve">Заявка с приложением требуемого пакета документов </w:t>
      </w:r>
      <w:r>
        <w:rPr>
          <w:rFonts w:ascii="Times New Roman" w:hAnsi="Times New Roman"/>
          <w:sz w:val="26"/>
        </w:rPr>
        <w:t>вносится в информационный ресурс, работа которого организована в соответствии с Правилами ведения информационного ресурса, содержащего сведения о детях с тяжелыми жизнеугрожающими и хрони</w:t>
      </w:r>
      <w:r>
        <w:rPr>
          <w:rFonts w:ascii="Times New Roman" w:hAnsi="Times New Roman"/>
          <w:sz w:val="26"/>
        </w:rPr>
        <w:t>ческими заболеваниями, в том числе редкими (орфанными) заболеваниями, включая информацию о закупке для таких детей лекарственных препаратов и медицинских изделий, в том числе не зарегистрированных в Российской Федерации, технических средств реабилитации, и</w:t>
      </w:r>
      <w:r>
        <w:rPr>
          <w:rFonts w:ascii="Times New Roman" w:hAnsi="Times New Roman"/>
          <w:sz w:val="26"/>
        </w:rPr>
        <w:t xml:space="preserve"> сведения о результатах лечения таких детей, </w:t>
      </w:r>
      <w:r>
        <w:rPr>
          <w:rFonts w:ascii="Times New Roman" w:hAnsi="Times New Roman"/>
          <w:sz w:val="26"/>
        </w:rPr>
        <w:t>утвержденными</w:t>
      </w:r>
      <w:r>
        <w:rPr>
          <w:rFonts w:ascii="Times New Roman" w:hAnsi="Times New Roman"/>
          <w:sz w:val="26"/>
        </w:rPr>
        <w:t xml:space="preserve"> Постановлением Правительства Российской Федерации от 08.04.2021 № 555.</w:t>
      </w:r>
    </w:p>
    <w:p w14:paraId="A1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Министерством здравоохранения</w:t>
      </w:r>
      <w:r>
        <w:rPr>
          <w:rFonts w:ascii="Times New Roman" w:hAnsi="Times New Roman"/>
          <w:sz w:val="26"/>
        </w:rPr>
        <w:t xml:space="preserve"> Курской области разработаны  соответствующие нормативные документы: приказ Министерства здравоохранения Курской области от 28.03.2023 № 201 «О взаимодействии с Фондом поддержки детей с тяжелыми жизнеугрожающими и хроническими заболеваниями, в том числе ре</w:t>
      </w:r>
      <w:r>
        <w:rPr>
          <w:rFonts w:ascii="Times New Roman" w:hAnsi="Times New Roman"/>
          <w:sz w:val="26"/>
        </w:rPr>
        <w:t xml:space="preserve">дкими (орфанными) заболеваниями «Круг добра» по обеспечению лекарственными препаратами и медицинскими изделиями детей с тяжелыми жизнеугрожающими и хроническими заболеваниями, в том числе редкими (орфанными) заболеваниями, проживающими в Курской области». </w:t>
      </w:r>
    </w:p>
    <w:p w14:paraId="A2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Всего в 2025 году в Курской области за счет фонда «Круг добра» лекарственными препаратами и медицинскими изделиями было обеспечено  70 детей; на сумму 1 052,4 млн. рублей (в 2024 – 60 детей на сумму   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086,7 млн. руб., в 2023 – 51 ребенок на общую сумму 819,7 млн. руб.). </w:t>
      </w:r>
    </w:p>
    <w:p w14:paraId="A3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2022 года начато обеспечение за счет средств областного бюджета детей, страдающих заб</w:t>
      </w:r>
      <w:r>
        <w:rPr>
          <w:rFonts w:ascii="Times New Roman" w:hAnsi="Times New Roman"/>
          <w:sz w:val="26"/>
        </w:rPr>
        <w:t>олеванием «Сахарный диабет 1 типа», изделиями медицинского назначения для исследования уровня глюкозы в крови методом непрерывного мониторирования (СНМГ) в соответствии с Порядками, утвержденными Постановлением Администрации Курской области от 19.09.2022 №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1028-па. </w:t>
      </w:r>
      <w:r>
        <w:rPr>
          <w:rFonts w:ascii="Times New Roman" w:hAnsi="Times New Roman"/>
          <w:sz w:val="26"/>
        </w:rPr>
        <w:t xml:space="preserve"> В 2025 году 489 детей были обеспечены СНМГ за счет средств федерального и областного бюджетов (в 2024 году – 473 ребенка, в 2023 году обеспечение осуществлялось только за счет средств областного бюджета, обеспечен   201 ребенок). </w:t>
      </w:r>
    </w:p>
    <w:p w14:paraId="A4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женских консультациях беременные женщины бесплатно обеспечиваются лекарственными средствами за счет средств родовых сертификатов (талон №1):   в 2025 году на обеспечение беременных женщин медикаментами было направлено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224,70 тыс. руб. (в 2024 году –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580,52, в 2023 –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412,6). Кроме того, в рамках реализации Федерального проекта «Борьба с сахарным диабетом» в Курской области в 2025 году начато обеспечение беременных женщин</w:t>
      </w:r>
      <w:r>
        <w:rPr>
          <w:rFonts w:ascii="Times New Roman" w:hAnsi="Times New Roman"/>
          <w:b w:val="1"/>
          <w:sz w:val="26"/>
        </w:rPr>
        <w:t>,</w:t>
      </w:r>
      <w:r>
        <w:rPr>
          <w:rFonts w:ascii="Times New Roman" w:hAnsi="Times New Roman"/>
          <w:sz w:val="26"/>
        </w:rPr>
        <w:t xml:space="preserve"> больных сахарным диабетом, портативными системами непрерывного мониторинга глюкозы (СНМГ). </w:t>
      </w:r>
    </w:p>
    <w:p w14:paraId="A5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A605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Формирование здорового образа жизни</w:t>
      </w:r>
    </w:p>
    <w:p w14:paraId="A705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A8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Медицинскими организациями, подведомственными Министерству здравоохранения Курской области (далее - медицинские организации), проводится постоянная санитарно-просветительная работа среди детского и взрослого населения, направленная на пропаганду здорового</w:t>
      </w:r>
      <w:r>
        <w:rPr>
          <w:rFonts w:ascii="Times New Roman" w:hAnsi="Times New Roman"/>
          <w:sz w:val="26"/>
        </w:rPr>
        <w:t xml:space="preserve"> образа жизни. В каждой детской поликлинике есть кабинет здорового ребенка, в котором дети и их родители получают профессиональные консультации по рациональному питанию, организации режима дня, труда и отдыха, физической культуре, профилактике заболеваний.</w:t>
      </w:r>
    </w:p>
    <w:p w14:paraId="A905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Медицинскими работниками медицинских организаций по вопросам пропаганды здорового образа жизни проведено в 2025 году: </w:t>
      </w:r>
    </w:p>
    <w:p w14:paraId="AA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среди детей:</w:t>
      </w:r>
    </w:p>
    <w:p w14:paraId="AB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206 врачебных лекций с охватом слушателей 12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724 человека, </w:t>
      </w:r>
    </w:p>
    <w:p w14:paraId="AC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052 беседы врачами с охватом слушателей 35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450 человек,</w:t>
      </w:r>
    </w:p>
    <w:p w14:paraId="AD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338 беседы средними медицинскими работниками с охватом слушателей 31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178 человек,</w:t>
      </w:r>
    </w:p>
    <w:p w14:paraId="AE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- 6 тел</w:t>
      </w:r>
      <w:r>
        <w:rPr>
          <w:rFonts w:ascii="Times New Roman" w:hAnsi="Times New Roman"/>
          <w:sz w:val="26"/>
        </w:rPr>
        <w:t>е-</w:t>
      </w:r>
      <w:r>
        <w:rPr>
          <w:rFonts w:ascii="Times New Roman" w:hAnsi="Times New Roman"/>
          <w:sz w:val="26"/>
        </w:rPr>
        <w:t xml:space="preserve"> и радиопередач, </w:t>
      </w:r>
    </w:p>
    <w:p w14:paraId="AF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- 24 публикации в прессе,</w:t>
      </w:r>
    </w:p>
    <w:p w14:paraId="B0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- 15 конференций,</w:t>
      </w:r>
    </w:p>
    <w:p w14:paraId="B1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- 102 массовых акции с числом участников 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540 человек,</w:t>
      </w:r>
    </w:p>
    <w:p w14:paraId="B2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выпущено 145 памяток и буклетов;</w:t>
      </w:r>
    </w:p>
    <w:p w14:paraId="B3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среди взрослого населения:</w:t>
      </w:r>
    </w:p>
    <w:p w14:paraId="B4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580 врачебных лекций с охватом слушателей 33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804 человек, </w:t>
      </w:r>
    </w:p>
    <w:p w14:paraId="B5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361 беседа врачами с охватом слушателей 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240 человек,</w:t>
      </w:r>
    </w:p>
    <w:p w14:paraId="B6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789 бесед средними медицинскими работниками с охватом слушателей 18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406 человек,</w:t>
      </w:r>
    </w:p>
    <w:p w14:paraId="B7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- 18 </w:t>
      </w:r>
      <w:r>
        <w:rPr>
          <w:rFonts w:ascii="Times New Roman" w:hAnsi="Times New Roman"/>
          <w:sz w:val="26"/>
        </w:rPr>
        <w:t>теле</w:t>
      </w:r>
      <w:r>
        <w:rPr>
          <w:rFonts w:ascii="Times New Roman" w:hAnsi="Times New Roman"/>
          <w:sz w:val="26"/>
        </w:rPr>
        <w:t xml:space="preserve"> - и радиопередач, </w:t>
      </w:r>
    </w:p>
    <w:p w14:paraId="B8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- 150 публикаций в прессе,</w:t>
      </w:r>
    </w:p>
    <w:p w14:paraId="B9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- 16 конференций,</w:t>
      </w:r>
    </w:p>
    <w:p w14:paraId="BA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- 36 массовых акций с числом участников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645 человек,</w:t>
      </w:r>
    </w:p>
    <w:p w14:paraId="BB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выпущено 14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950 экз. памяток и буклетов.</w:t>
      </w:r>
    </w:p>
    <w:p w14:paraId="BC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2011 года в Курской области функционирует Центр здоровья для детей.   В 2025 году комплексное обследование и консультирование специалистами Центра получили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459 детей (2024 - 2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781 детей; 2023 –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617 детей). Дети при первом посещении Центра здоровья для детей обучаются основам здорового образа жизни. Детям с факторами риска развития хронических неинфекционных заболеваний были составлены индивидуальные планы по здоровому образу жизни.</w:t>
      </w:r>
    </w:p>
    <w:p w14:paraId="BD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Приоритетными направлениями деятельности Министерства внутренней и молодежной политики Курской области являются: профилактика негативных явлений в молодежной среде, вовлечение молодежи в ЗОЖ; работа с молоде</w:t>
      </w:r>
      <w:r>
        <w:rPr>
          <w:rFonts w:ascii="Times New Roman" w:hAnsi="Times New Roman"/>
          <w:sz w:val="26"/>
        </w:rPr>
        <w:t>жью, находящейся в трудной жизненной ситуации; социализация молодежи, нуждающейся в особой защите государства; вовлечение молодежи в добровольческую деятельность; патриотическое воспитание молодежи; содействие межкультурному и межконфессиональному диалогу.</w:t>
      </w:r>
    </w:p>
    <w:p w14:paraId="BE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Министерством внутренней и молодежной политики Курской области совместно с областным бюджетным учреждением «Областной Дворец молодежи» была проведена облас</w:t>
      </w:r>
      <w:r>
        <w:rPr>
          <w:rFonts w:ascii="Times New Roman" w:hAnsi="Times New Roman"/>
          <w:sz w:val="26"/>
        </w:rPr>
        <w:t>тная молодежная антикризисная акция «Твой выбор – твоя жизнь», целью которой является формирование у молодежи системы ценностных ориентаций, обучение подростков и молодежи действиям в кризисных ситуациях, профилактика негативных явлений в молодежной среде.</w:t>
      </w:r>
    </w:p>
    <w:p w14:paraId="BF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данной акции принимают участие сотрудники ОБУЗ «Областная клиническая наркологическая больница», ОБУЗ «Центр общественного здоровья и медицинской профилактики», ОБУЗ «Курская областная мн</w:t>
      </w:r>
      <w:r>
        <w:rPr>
          <w:rFonts w:ascii="Times New Roman" w:hAnsi="Times New Roman"/>
          <w:sz w:val="26"/>
        </w:rPr>
        <w:t>огопрофильная клиническая больница» Центр профилактики и борьбы со СПИД, ОБУЗ «Курская клиническая психиатрическая больница имени святого великомученика и целителя Пантелеимона», Управления по контролю за оборотом наркотиков УМВД России по Курской области.</w:t>
      </w:r>
      <w:r>
        <w:rPr>
          <w:rFonts w:ascii="Times New Roman" w:hAnsi="Times New Roman"/>
          <w:sz w:val="26"/>
        </w:rPr>
        <w:t xml:space="preserve"> В рамках акции проходят информационно-тематические </w:t>
      </w:r>
      <w:r>
        <w:rPr>
          <w:rFonts w:ascii="Times New Roman" w:hAnsi="Times New Roman"/>
          <w:sz w:val="26"/>
        </w:rPr>
        <w:t>семинары для несовершеннолетних гр</w:t>
      </w:r>
      <w:r>
        <w:rPr>
          <w:rFonts w:ascii="Times New Roman" w:hAnsi="Times New Roman"/>
          <w:sz w:val="26"/>
        </w:rPr>
        <w:t>аждан, в том числе, находящихся в трудной жизненной ситуации по темам, направленным на формирование у подростков и молодежи устойчивых стереотипов здорового образа жизни, первичную профилактику зависимых форм поведения, в том числе профилактику наркомании.</w:t>
      </w:r>
    </w:p>
    <w:p w14:paraId="C0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</w:t>
      </w:r>
      <w:r>
        <w:rPr>
          <w:rFonts w:ascii="Times New Roman" w:hAnsi="Times New Roman"/>
          <w:sz w:val="26"/>
        </w:rPr>
        <w:t>году проведено 14 информационно-тематических семинаров в Золотухинском, Фатежском, Черемисиновском, Железногорском, Октябрьском, Щигровском, Мантуровском, Пристенском районах Курской области, а также в МБУ СОЛ «Олимпиец» Железногорского района Курской обла</w:t>
      </w:r>
      <w:r>
        <w:rPr>
          <w:rFonts w:ascii="Times New Roman" w:hAnsi="Times New Roman"/>
          <w:sz w:val="26"/>
        </w:rPr>
        <w:t>сти, АУЗ «Курский санаторий «Соловьиные зори», ОБУ «Учебно-методический центр военно-патриотического воспитания и подготовки к военной службе молодежи «Авангард» Железногорского района Курской области, в которых приняло участие                           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563 человека.</w:t>
      </w:r>
    </w:p>
    <w:p w14:paraId="C1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Развитие школьного спорта в образовательных организациях Курской области осуществляется в рамках реализации государственной программы Курской области «Развитие образования в Курской области»</w:t>
      </w:r>
    </w:p>
    <w:p w14:paraId="C2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2025-2026 учебном году в регионе осуществляют </w:t>
      </w:r>
      <w:r>
        <w:rPr>
          <w:rFonts w:ascii="Times New Roman" w:hAnsi="Times New Roman"/>
          <w:sz w:val="26"/>
        </w:rPr>
        <w:t>свою деятельность      432 общеобразовательные организации с контингентом обучающихся                                  113 326 человек. Из них количество детей, систематически занимающихся физической культурой и спортом более 98 тысяч, что составляет 87 %.</w:t>
      </w:r>
    </w:p>
    <w:p w14:paraId="C3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реализуются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379 дополнительных общеразвивающих программ физкультурно-спортивной направленности, на которых обучается   46 335 детей. В рамках новых мест дополнительного образования реализуются  103 программы, обучение по ним проходят ежегодно более 500 обучающихся.</w:t>
      </w:r>
    </w:p>
    <w:p w14:paraId="C4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популяризации здорового образа жизни Министерством ежегодно проводится более 20 мероприятий спортивной направленности, в том числе «Президентские состязания» и «Президентские спортивные игры», ВФСК «ГТО», Спартакиада ШСК и другие. </w:t>
      </w:r>
    </w:p>
    <w:p w14:paraId="C5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Различные этапы указанных соревнований позволяют охватить до 87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школьников области занятиями физической культурой и спортом во внеурочное время.</w:t>
      </w:r>
    </w:p>
    <w:p w14:paraId="C6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Традиционно самыми массовыми по участию обучающихся являются Всероссийские спортивные соревнования школьников «Президентские состязания» и Всероссийские спортивные игры школьников «Президентские спортивные игры», В 2025 го</w:t>
      </w:r>
      <w:r>
        <w:rPr>
          <w:rFonts w:ascii="Times New Roman" w:hAnsi="Times New Roman"/>
          <w:sz w:val="26"/>
        </w:rPr>
        <w:t xml:space="preserve">ду в региональном этапе «Президентских состязаний» приняли участие 24 команды (210 обучающихся), в региональном этапе «Президентских спортивных игр» приняли участие 22 команды (264 обучающихся) из муниципальных районов и городских округов Курской области. </w:t>
      </w:r>
    </w:p>
    <w:p w14:paraId="C7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пятый раз в регионе были проведены «Игры школьны</w:t>
      </w:r>
      <w:r>
        <w:rPr>
          <w:rFonts w:ascii="Times New Roman" w:hAnsi="Times New Roman"/>
          <w:sz w:val="26"/>
        </w:rPr>
        <w:t xml:space="preserve">х спортивных клубов», которые становятся популярными наряду с Президентскими Играми и Состязаниями. В отборочной части регионального этапа этого года приняло участие 19 команд (228 обучающихся) из муниципальных районов и городских округов Курской области. </w:t>
      </w:r>
    </w:p>
    <w:p w14:paraId="C8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Участником Всероссийского финала в ВДЦ «Смена» стала команда школьного спортивного клуба «Высота» МБОУ «Средняя общеобразовательная школа № 14» г. Железногорска Курской области. </w:t>
      </w:r>
    </w:p>
    <w:p w14:paraId="C905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Также в 2025 году проведен региональный этап Всероссийской спартакиады школьных спортивных клубов для обучающихся с ограниченными возможностями здоровья и детей-инвалидов. В соревнованиях принимало участие четыре команды, </w:t>
      </w:r>
      <w:r>
        <w:rPr>
          <w:rFonts w:ascii="Times New Roman" w:hAnsi="Times New Roman"/>
          <w:sz w:val="26"/>
        </w:rPr>
        <w:t>первое место заняла команда ОКОУ «Школа-интернат для детей с ограниченными возможностями здоровья № 3» г. Курска. В мае 2025 года команд</w:t>
      </w:r>
      <w:r>
        <w:rPr>
          <w:rFonts w:ascii="Times New Roman" w:hAnsi="Times New Roman"/>
          <w:sz w:val="26"/>
        </w:rPr>
        <w:t>а-</w:t>
      </w:r>
      <w:r>
        <w:rPr>
          <w:rFonts w:ascii="Times New Roman" w:hAnsi="Times New Roman"/>
          <w:sz w:val="26"/>
        </w:rPr>
        <w:t xml:space="preserve"> победитель стала участником финального этапа, который проходит в ФГБОУ ВО «Чеченский государственный педагогический университет», Чеченская Республика, г. Грозный.</w:t>
      </w:r>
    </w:p>
    <w:p w14:paraId="CA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проведен региональный этап открытой летней Спартакиады среди обучающихся организаций дополнительного образования физкультурно-спортивной направленности по следующим видам: баскетбол (девушки,</w:t>
      </w:r>
      <w:r>
        <w:rPr>
          <w:rFonts w:ascii="Times New Roman" w:hAnsi="Times New Roman"/>
          <w:sz w:val="26"/>
        </w:rPr>
        <w:t xml:space="preserve"> юноши), волейбол (девушки, юноши), настольный теннис, дзюдо. Соревнования проходили в два этапа: отборочный и региональный. В Спартакиаде приняли участие 12 организаций дополнительного образования физкультурно-спортивной направленности (365 обучающихся). </w:t>
      </w:r>
    </w:p>
    <w:p w14:paraId="CB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Проведен «Шахматный турнир обучающихся общеобразовательных организаций Курской области» при поддержке Курской регионал</w:t>
      </w:r>
      <w:r>
        <w:rPr>
          <w:rFonts w:ascii="Times New Roman" w:hAnsi="Times New Roman"/>
          <w:sz w:val="26"/>
        </w:rPr>
        <w:t xml:space="preserve">ьной общественной организации «Федерация шахмат». Соревнования проходили в три этапа: школьный, муниципальный, региональный. В региональном этапе Шахматного турнира приняли участие 30 сборных команд общеобразовательных организаций (более 200 обучающихся). </w:t>
      </w:r>
    </w:p>
    <w:p w14:paraId="CC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Особое внимание в регионе уделяется созданию спортивных клубов в общеобразовательных организациях, которые способствуют вовлечению детей, в том числе находящихся в трудной жизненной ситуации, к занятию физической культурой и спортом. </w:t>
      </w:r>
    </w:p>
    <w:p w14:paraId="CD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во Всероссийский реестр </w:t>
      </w:r>
      <w:r>
        <w:rPr>
          <w:rFonts w:ascii="Times New Roman" w:hAnsi="Times New Roman"/>
          <w:sz w:val="26"/>
        </w:rPr>
        <w:t>включены</w:t>
      </w:r>
      <w:r>
        <w:rPr>
          <w:rFonts w:ascii="Times New Roman" w:hAnsi="Times New Roman"/>
          <w:sz w:val="26"/>
        </w:rPr>
        <w:t xml:space="preserve"> 432 школьных спортивных клуба (100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%). </w:t>
      </w:r>
    </w:p>
    <w:p w14:paraId="CE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Особое внимание в вопросе развития физической культуры и спорта уделяется повышению квалификации и профессиональной переподготовки учителей физической культуры.</w:t>
      </w:r>
    </w:p>
    <w:p w14:paraId="CF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общеобразовательных организациях в этом учебном году работают  806 учителей физической культуры.</w:t>
      </w:r>
    </w:p>
    <w:p w14:paraId="D0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ОГБУ ДПО «Курский институт развития образ</w:t>
      </w:r>
      <w:r>
        <w:rPr>
          <w:rFonts w:ascii="Times New Roman" w:hAnsi="Times New Roman"/>
          <w:sz w:val="26"/>
        </w:rPr>
        <w:t>ования» разработаны «Методические рекомендации для учителей физической культуры по совершенствованию организации и методики преподавания учебного предмета «Физическая культура» в общеобразовательных организациях Курской области в 2025 – 2026 учебном году».</w:t>
      </w:r>
    </w:p>
    <w:p w14:paraId="D1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Повышение квалификации в</w:t>
      </w:r>
      <w:r>
        <w:rPr>
          <w:rFonts w:ascii="Times New Roman" w:hAnsi="Times New Roman"/>
          <w:spacing w:val="0"/>
          <w:sz w:val="26"/>
        </w:rPr>
        <w:t xml:space="preserve"> </w:t>
      </w:r>
      <w:r>
        <w:rPr>
          <w:rFonts w:ascii="Times New Roman" w:hAnsi="Times New Roman"/>
          <w:sz w:val="26"/>
        </w:rPr>
        <w:t>2025 году по дополнительным профессиональным программам повышения квалификации прошли 141 учителей физической культуры.</w:t>
      </w:r>
    </w:p>
    <w:p w14:paraId="D205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Реализация </w:t>
      </w:r>
      <w:r>
        <w:rPr>
          <w:rFonts w:ascii="Times New Roman" w:hAnsi="Times New Roman"/>
          <w:sz w:val="26"/>
        </w:rPr>
        <w:t xml:space="preserve">государственной политики в сфере физической культуры и спорта осуществляется в рамках государственной программы Курской области «Развитие физической культуры и спорта в Курской области» (постановление Администрации Курской области от 11.10.2013 № 724-па). </w:t>
      </w:r>
    </w:p>
    <w:p w14:paraId="D305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Работа по пропаганде здорового образа жизни подразумевает физическое воспитание, вовлечение населения в занятия физической культурой и массовым спортом, обеспечение организации и проведения физкультурных и спортивных мероприятий, а именно:</w:t>
      </w:r>
    </w:p>
    <w:p w14:paraId="D405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</w:t>
      </w:r>
      <w:r>
        <w:rPr>
          <w:rFonts w:ascii="Times New Roman" w:hAnsi="Times New Roman"/>
          <w:sz w:val="26"/>
        </w:rPr>
        <w:t>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 среди различных категорий граждан, в том числе среди детей, подростков, молодежи и семей;</w:t>
      </w:r>
    </w:p>
    <w:p w14:paraId="D505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изготовление и размещение наглядного информационного материала;</w:t>
      </w:r>
    </w:p>
    <w:p w14:paraId="D605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создание и распространение кино-, теле-, радиопрограмм, печатной продукции, а также создание и поддержка интернет-ресурсов, направленных на пропаганду здорового образа жизни, активных занятий физической культурой и спортом.</w:t>
      </w:r>
    </w:p>
    <w:p w14:paraId="D7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Информация спортивной тематики (в том числе анонсы и итоги соревнований) размещается в </w:t>
      </w:r>
      <w:r>
        <w:rPr>
          <w:rFonts w:ascii="Times New Roman" w:hAnsi="Times New Roman"/>
          <w:sz w:val="26"/>
        </w:rPr>
        <w:t>Интернет-пространстве</w:t>
      </w:r>
      <w:r>
        <w:rPr>
          <w:rFonts w:ascii="Times New Roman" w:hAnsi="Times New Roman"/>
          <w:sz w:val="26"/>
        </w:rPr>
        <w:t>: на сайтах Минспорта Курской области и Правительства региона, в группе ВКонтакте, Телеграм, МАХ, Рутуб-канале. За 2025 год в официальных пабликах Министерства было опубликовано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235 постов, которые в общей сложности набрали более 4,5 </w:t>
      </w:r>
      <w:r>
        <w:rPr>
          <w:rFonts w:ascii="Times New Roman" w:hAnsi="Times New Roman"/>
          <w:sz w:val="26"/>
        </w:rPr>
        <w:t>млн</w:t>
      </w:r>
      <w:r>
        <w:rPr>
          <w:rFonts w:ascii="Times New Roman" w:hAnsi="Times New Roman"/>
          <w:sz w:val="26"/>
        </w:rPr>
        <w:t xml:space="preserve"> просмотров. Издается спортивный журнал «Арена». Баннеры размещаются на информационных </w:t>
      </w:r>
      <w:r>
        <w:rPr>
          <w:rFonts w:ascii="Times New Roman" w:hAnsi="Times New Roman"/>
          <w:sz w:val="26"/>
        </w:rPr>
        <w:t>поверхностях</w:t>
      </w:r>
      <w:r>
        <w:rPr>
          <w:rFonts w:ascii="Times New Roman" w:hAnsi="Times New Roman"/>
          <w:sz w:val="26"/>
        </w:rPr>
        <w:t xml:space="preserve"> в г. Курске. Информационные конструкции располагаются в местах проведения спортивных мероприятий (соревнований). </w:t>
      </w:r>
    </w:p>
    <w:p w14:paraId="D8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Подготовлены и транслировались в </w:t>
      </w:r>
      <w:r>
        <w:rPr>
          <w:rFonts w:ascii="Times New Roman" w:hAnsi="Times New Roman"/>
          <w:sz w:val="26"/>
        </w:rPr>
        <w:t>интернет-пространстве</w:t>
      </w:r>
      <w:r>
        <w:rPr>
          <w:rFonts w:ascii="Times New Roman" w:hAnsi="Times New Roman"/>
          <w:sz w:val="26"/>
        </w:rPr>
        <w:t xml:space="preserve">, спортивных мероприятиях видеоролики о лучших спортсменах региона и спортивных достижениях, в память об участниках СВО. </w:t>
      </w:r>
    </w:p>
    <w:p w14:paraId="D9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Министерство физической культуры и спорта Курской области оказывает содействие в подготовке новостных сюжет</w:t>
      </w:r>
      <w:r>
        <w:rPr>
          <w:rFonts w:ascii="Times New Roman" w:hAnsi="Times New Roman"/>
          <w:sz w:val="26"/>
        </w:rPr>
        <w:t>ов и программ о спортивной жизни региона. Всего ТРК «Сейм» и ГТРК «Курск» в текущем году было выпущено порядка 120 сюжетов на спортивную тематику, также были подготовлены:   ТРК «Сейм» 15 программ (передач) и ГТРК «Курск» 14 интервью по указанной тематике.</w:t>
      </w:r>
    </w:p>
    <w:p w14:paraId="DA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Ежегодно проводится конкурс СМИ, по итогам которого вручается премия Правительства Курской области за пропаганду физической культуры, спорта и здорового образа жизни средствами массовой информации. В 2025 году – это                   6 человек. </w:t>
      </w:r>
    </w:p>
    <w:p w14:paraId="DB05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итогам 2025 года доля учащихся и студентов, систематически занимающихся физической культурой и спортом, в общей численности учащихся и студентов региона составила 82,7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(2024 – 78,5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2023 – 92,1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%).</w:t>
      </w:r>
    </w:p>
    <w:p w14:paraId="DC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календарным планом официальных физкультурных мероприятий и спортивных мероприятий Курской области в 2025 году проведено 250 мероприятий среди детей и молодежи с участием 22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980 человек. В 2024 году проведено 276 спортивных мероприятий с участием детей и подростков, где приняли участие 36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100 человек, в 2023 году – 136 спортивных мероприятий, где приняли участие 20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591 человек. </w:t>
      </w:r>
    </w:p>
    <w:p w14:paraId="DD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Проведен ряд массовых мероприятий. Декада спорта и здоровья (январь), Чемпионат Курской области среди школьников «КЭС-БАСКЕТ» (январь), региона</w:t>
      </w:r>
      <w:r>
        <w:rPr>
          <w:rFonts w:ascii="Times New Roman" w:hAnsi="Times New Roman"/>
          <w:sz w:val="26"/>
        </w:rPr>
        <w:t xml:space="preserve">льный этап всероссийских спортивных соревнований школьников «Президентские спортивные игры» 2024/2025 учебного года (май); Всероссийские спортивные соревнования школьников «Президентские состязания» (май); мультиспортивный фестиваль «Шуклинка Фест» (май); </w:t>
      </w:r>
      <w:r>
        <w:rPr>
          <w:rFonts w:ascii="Times New Roman" w:hAnsi="Times New Roman"/>
          <w:sz w:val="26"/>
        </w:rPr>
        <w:t>Первенство Курской области по рукопашному бою среди юношей и девушек 14-15, 16-17 лет по рукопашному бою, посвященное памяти офицера ФСО России, мастера спорта по рукопашному бою Андрея Уколова (сентяб</w:t>
      </w:r>
      <w:r>
        <w:rPr>
          <w:rFonts w:ascii="Times New Roman" w:hAnsi="Times New Roman"/>
          <w:sz w:val="26"/>
        </w:rPr>
        <w:t>рь), региональный этап Международного турнира по единоборствам «Герои Отечества» в формате телемоста, посвященного военнослужащим, принимающим участие в специальной военной операции (декабрь); Спартакиада студентов высших учебных заведений Курской области;</w:t>
      </w:r>
      <w:r>
        <w:rPr>
          <w:rFonts w:ascii="Times New Roman" w:hAnsi="Times New Roman"/>
          <w:sz w:val="26"/>
        </w:rPr>
        <w:t xml:space="preserve"> Спартакиада среди студентов профессиональных </w:t>
      </w:r>
      <w:r>
        <w:rPr>
          <w:rFonts w:ascii="Times New Roman" w:hAnsi="Times New Roman"/>
          <w:sz w:val="26"/>
        </w:rPr>
        <w:t xml:space="preserve">образовательных организаций Курской области. Акции: Новогодний забег (январь), Спортивная студенческая ночь (январь), Всероссийская патриотическая акция «Герои спорта – Герои войны: </w:t>
      </w:r>
      <w:r>
        <w:rPr>
          <w:rFonts w:ascii="Times New Roman" w:hAnsi="Times New Roman"/>
          <w:sz w:val="26"/>
        </w:rPr>
        <w:t>Наследие победителей», посвященная спортсменам, тренерам, работникам спортивной отрасли, проявивших отвагу и мужество в годы войны (май); «Займись спортом – начни с ГТО» (июнь), «Зарядка с чемпионом» (июнь-сентябрь).</w:t>
      </w:r>
      <w:r>
        <w:rPr>
          <w:rFonts w:ascii="Times New Roman" w:hAnsi="Times New Roman"/>
          <w:sz w:val="26"/>
        </w:rPr>
        <w:t xml:space="preserve"> Спортивные проекты: «Спортивный курянин» (апрель-июнь), «Народный тренер» (июль-октябрь).</w:t>
      </w:r>
    </w:p>
    <w:p w14:paraId="DE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Проведено 7 фестивалей ВФСК «ГТО»: среди обучающих образовательных организаций Курской области; среди высших учебных заведений; среди трудовых коллективов, государственных гражданских служащих РФ и муниципа</w:t>
      </w:r>
      <w:r>
        <w:rPr>
          <w:rFonts w:ascii="Times New Roman" w:hAnsi="Times New Roman"/>
          <w:sz w:val="26"/>
        </w:rPr>
        <w:t>льных служащих; среди семейных команд; среди различных категорий граждан; среди лиц с ограниченными возможностями здоровья (особой категории граждан); среди всех категорий населения по выполнению комплекса приемов испытания (теста) «Самозащита без оружия».</w:t>
      </w:r>
      <w:r>
        <w:rPr>
          <w:rFonts w:ascii="Times New Roman" w:hAnsi="Times New Roman"/>
          <w:sz w:val="26"/>
        </w:rPr>
        <w:t xml:space="preserve"> В них приняли участие более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160 человек.  </w:t>
      </w:r>
    </w:p>
    <w:p w14:paraId="DF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реализуются Межотраслевая программа развития студенческого спорта (приказ Минспорта Курской области и Министерства образования и науки Курской области от 23.06.2025 № 01-02/194/1-726), программа развития детско-юношеского спор</w:t>
      </w:r>
      <w:r>
        <w:rPr>
          <w:rFonts w:ascii="Times New Roman" w:hAnsi="Times New Roman"/>
          <w:sz w:val="26"/>
        </w:rPr>
        <w:t>та в Курской области (постановление Администрации Курской области от 05.05.2022 № 513-па), межведомственная программа «Плавание для всех» (приказ Минспорта Курской области и Министерства образования и науки Курской области от 27.06.2024 № 01-02/226/1-923).</w:t>
      </w:r>
    </w:p>
    <w:p w14:paraId="E0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развивается более 120 видов спорта, осуществляет свою деятельность 75 аккредитованных спортивных федераций п</w:t>
      </w:r>
      <w:r>
        <w:rPr>
          <w:rFonts w:ascii="Times New Roman" w:hAnsi="Times New Roman"/>
          <w:sz w:val="26"/>
        </w:rPr>
        <w:t>о видам спорта, среди которых 12 видов спорта являются базовыми для региона, это: баскетбол, бокс, всестилевое каратэ, дзюдо, легкая атлетика, регби, рукопашный бой, спортивная борьба, тяжелая атлетика, фехтование, спорт лиц с поражением ОДА, спорт глухих.</w:t>
      </w:r>
    </w:p>
    <w:p w14:paraId="E1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со статистическими данными по итогам 2025 года в регионе работают 84 физкультурно-спортивных клуба, из них 16 – детские и подростковые (2024 – 98 и 16; 2023 – 105 и 19).</w:t>
      </w:r>
      <w:r>
        <w:rPr>
          <w:rFonts w:ascii="Times New Roman" w:hAnsi="Times New Roman"/>
          <w:sz w:val="26"/>
        </w:rPr>
        <w:t xml:space="preserve"> Работает 40 физкультурно-спортивных клубов, осуществляющих подготовку насел</w:t>
      </w:r>
      <w:r>
        <w:rPr>
          <w:rFonts w:ascii="Times New Roman" w:hAnsi="Times New Roman"/>
          <w:sz w:val="26"/>
        </w:rPr>
        <w:t>ения к выполнению нормативов (испытаний) ВФСК ГТО (2024 – 40, 2023 – 41). В образовательных организациях высшего образования – 7 студенческих спортивных клубов (2024 и 2023 – 7), в профессиональных образовательных организациях – 31 клуб (2024 и 2023 – 21).</w:t>
      </w:r>
    </w:p>
    <w:p w14:paraId="E205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Число систематически занимающихся адаптивной физической культурой и спортом в 2025 году составило 14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750 человек, что составляет 30,6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от общего числа инвалидов, не имеющих противопоказаний для занятия физической культурой и спортом, проживающих в Курской области (2024 – 30,4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%; 2023 – 30,3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%,). Из общего числа занимающихся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919 дети в возрасте от 0 до 17 лет    (2024 –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783, 2023 – 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293).</w:t>
      </w:r>
      <w:r>
        <w:rPr>
          <w:rFonts w:ascii="Times New Roman" w:hAnsi="Times New Roman"/>
          <w:sz w:val="26"/>
        </w:rPr>
        <w:t xml:space="preserve"> Адаптивным спортом занимается 6 детей (2024 – 6, 2023 – 601).</w:t>
      </w:r>
    </w:p>
    <w:p w14:paraId="E305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Курской области насчитывается 228 учреждений, деятельность которых направлена на физкультурно-оздоровительную работу среди людей с ограниченными возможностями здоровья. </w:t>
      </w:r>
    </w:p>
    <w:p w14:paraId="E405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спортивных</w:t>
      </w:r>
      <w:r>
        <w:rPr>
          <w:rFonts w:ascii="Times New Roman" w:hAnsi="Times New Roman"/>
          <w:sz w:val="26"/>
        </w:rPr>
        <w:t xml:space="preserve"> школах функционируют отделения по адаптивному спорту. В ОБУ ДО КО «ОСШОР» развиваются дисциплины по спорту глухих: вольная борьба, легкая атлетика, велоспорт; по спорту лиц с поражением опорно-двигательного аппарата: легкая атлетика и пауэрлифтинг. В ОБУ </w:t>
      </w:r>
      <w:r>
        <w:rPr>
          <w:rFonts w:ascii="Times New Roman" w:hAnsi="Times New Roman"/>
          <w:sz w:val="26"/>
        </w:rPr>
        <w:t>ДО</w:t>
      </w:r>
      <w:r>
        <w:rPr>
          <w:rFonts w:ascii="Times New Roman" w:hAnsi="Times New Roman"/>
          <w:sz w:val="26"/>
        </w:rPr>
        <w:t xml:space="preserve"> КО «СШОР по </w:t>
      </w:r>
      <w:r>
        <w:rPr>
          <w:rFonts w:ascii="Times New Roman" w:hAnsi="Times New Roman"/>
          <w:sz w:val="26"/>
        </w:rPr>
        <w:t>фехтованию</w:t>
      </w:r>
      <w:r>
        <w:rPr>
          <w:rFonts w:ascii="Times New Roman" w:hAnsi="Times New Roman"/>
          <w:sz w:val="26"/>
        </w:rPr>
        <w:t xml:space="preserve"> имени И.М. Мавлютова»: спорт с лиц с поражением ОДА (фехтование на колясках). Группы по спорту лиц с поражением ОДА действуют в  </w:t>
      </w:r>
      <w:r>
        <w:rPr>
          <w:rFonts w:ascii="Times New Roman" w:hAnsi="Times New Roman"/>
          <w:sz w:val="26"/>
        </w:rPr>
        <w:t xml:space="preserve">МБОУ ДО ДЮСШ «Атлет» Курского района (пауэрлифтинг, легкая атлетика); в МБУ ДО «СШ № 6» г. Курска группы по спорту лиц с ПОДА и спорт ЛИН (плавание). В декабре 2025 года создано ОБУ ДО </w:t>
      </w:r>
      <w:r>
        <w:rPr>
          <w:rFonts w:ascii="Times New Roman" w:hAnsi="Times New Roman"/>
          <w:sz w:val="26"/>
        </w:rPr>
        <w:t>КО</w:t>
      </w:r>
      <w:r>
        <w:rPr>
          <w:rFonts w:ascii="Times New Roman" w:hAnsi="Times New Roman"/>
          <w:sz w:val="26"/>
        </w:rPr>
        <w:t xml:space="preserve"> «Областная спортивная школа адаптивных видов спорта «Курский рубеж».</w:t>
      </w:r>
    </w:p>
    <w:p w14:paraId="E5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E605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V. Состояние питания детей</w:t>
      </w:r>
    </w:p>
    <w:p w14:paraId="E705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E8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Проблема рационального питания как важного фактора, определяющего качество здоровья в цело</w:t>
      </w:r>
      <w:r>
        <w:rPr>
          <w:rFonts w:ascii="Times New Roman" w:hAnsi="Times New Roman"/>
          <w:sz w:val="26"/>
        </w:rPr>
        <w:t>м, решается с первых дней жизни ребенка. Педиатрической службой большое внимание уделяется организации питания детей раннего возраста, пропаганде грудного вскармливания, контролю организации питания в образовательных учреждениях. В 2025 году показатели гру</w:t>
      </w:r>
      <w:r>
        <w:rPr>
          <w:rFonts w:ascii="Times New Roman" w:hAnsi="Times New Roman"/>
          <w:sz w:val="26"/>
        </w:rPr>
        <w:t>дного вскармливания составили: 51,6 % детей в возрасте до 6 мес. (в 2022 – 44,6 %, в 2023 – 39,9 %); 33,4 % детей в возрасте до 1 года (в 2024 – 42,0 %, в 2023 – 43,8 %). В учреждениях здравоохранения дети, находящиеся на стационарном лечении, получают пол</w:t>
      </w:r>
      <w:r>
        <w:rPr>
          <w:rFonts w:ascii="Times New Roman" w:hAnsi="Times New Roman"/>
          <w:sz w:val="26"/>
        </w:rPr>
        <w:t>ноценное питание в соответствии с клиническими рекомендациями, в том числе, лечебные молочные смеси для новорожденных и недоношенных детей, специальные лечебные продукты для энтерального питания, специальные лекарственные формы для парентерального питания.</w:t>
      </w:r>
    </w:p>
    <w:p w14:paraId="E9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Дети, страдающие фенилкетонурией, получают ежегодно за счет средств областного бюджета продукты для лечебного питания. Так в 2025 году были осуществлены закупки на сумму 6 615, 7 тыс. рублей (в 2024 году на сумму  13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285</w:t>
      </w:r>
      <w:r>
        <w:rPr>
          <w:rFonts w:ascii="Times New Roman" w:hAnsi="Times New Roman"/>
          <w:sz w:val="26"/>
        </w:rPr>
        <w:t>,7 тыс. руб., в 2023 году на сумму 10 753, 6 тыс. руб.). Снижение суммы средств, потраченных на закупку в 2025 году, по сравнению с предыдущими годами обусловлено резким снижением стоимости лечебного питания в связи с появлением на рынке новых поставщиков.</w:t>
      </w:r>
    </w:p>
    <w:p w14:paraId="EA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частью 3 статьи 52 Федерального закона от 21 ноября   2011 года № 323-ФЗ «Об основах охраны здоровья граждан в Россий</w:t>
      </w:r>
      <w:r>
        <w:rPr>
          <w:rFonts w:ascii="Times New Roman" w:hAnsi="Times New Roman"/>
          <w:sz w:val="26"/>
        </w:rPr>
        <w:t>ской Федерации», частью 2 статьи 10 Закона Курской области от 16 сентября    2013 года № 94-ЗКО «О здравоохранении в Курской области», в целях обеспечения полноценным питанием беременных женщин, кормящих матерей, а также детей в возрасте до трех лет в виде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ежемесячной денежной выплаты на приобретение продуктов питания, Администрацией Курской области принято Постановление от 21 ноября 2014 № 753-па «Об утверждении порядка предоставления ежемесячной денежной выплаты на пр</w:t>
      </w:r>
      <w:r>
        <w:rPr>
          <w:rFonts w:ascii="Times New Roman" w:hAnsi="Times New Roman"/>
          <w:sz w:val="26"/>
        </w:rPr>
        <w:t>иобретение продуктов питания беременным женщинам, кормящим матерям, а также детям в возрасте до трех лет», в соответствии с которым женщины и дети из малоимущих семей получают ежемесячную денежную выплату на приобретение продуктов питания, которая ежегодно</w:t>
      </w:r>
      <w:r>
        <w:rPr>
          <w:rFonts w:ascii="Times New Roman" w:hAnsi="Times New Roman"/>
          <w:sz w:val="26"/>
        </w:rPr>
        <w:t xml:space="preserve"> индексируется.</w:t>
      </w:r>
    </w:p>
    <w:p w14:paraId="EB05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Большое внимание в Курской области уделяется обеспечению качественным питанием обучающихся в школах.</w:t>
      </w:r>
      <w:r>
        <w:rPr>
          <w:rStyle w:val="Style_6_ch"/>
          <w:rFonts w:ascii="Times New Roman" w:hAnsi="Times New Roman"/>
          <w:sz w:val="26"/>
        </w:rPr>
        <w:t xml:space="preserve"> Этот вопрос ставится на один уровень с национальной безопасностью государства, поскольку очевидна зависимость состояния здоровья детей от их питания, а от состояния здоровья детей – здоровье и благосостояние нации в целом. </w:t>
      </w:r>
    </w:p>
    <w:p w14:paraId="EC05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Style w:val="Style_6_ch"/>
          <w:rFonts w:ascii="Times New Roman" w:hAnsi="Times New Roman"/>
          <w:sz w:val="26"/>
        </w:rPr>
        <w:t>Организация питания детей – обязательный элемент в системе создания благополучных условий обучения и воспитания в детских организациях. Здоровое питание для детей обеспечивает их рост, физическое и умственное развитие.</w:t>
      </w:r>
    </w:p>
    <w:p w14:paraId="ED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Постановлениями Правительства Российской Федерации от 20.06.2020 № 900 «О внесении изменений в государственную программу Российской Федерации «Развитие образования» и от 11.08.2020 №</w:t>
      </w:r>
      <w:r>
        <w:rPr>
          <w:rFonts w:ascii="Times New Roman" w:hAnsi="Times New Roman"/>
          <w:spacing w:val="0"/>
          <w:sz w:val="26"/>
        </w:rPr>
        <w:t xml:space="preserve"> </w:t>
      </w:r>
      <w:r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>07  «О внесении изменений в некоторые акты Правительства Российской Федерации»  горячее питание предоставляется для всех обучающихся, получающих начальное общее образование в государственных и муниципальных общеобразовательных организациях Курской области.</w:t>
      </w:r>
      <w:r>
        <w:rPr>
          <w:rFonts w:ascii="Times New Roman" w:hAnsi="Times New Roman"/>
          <w:sz w:val="26"/>
        </w:rPr>
        <w:t xml:space="preserve"> С 01 сентября 2025 года в регионе численность обучающихся 1-4 классов составляла 42 130 человек.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На </w:t>
      </w:r>
      <w:r>
        <w:rPr>
          <w:rFonts w:ascii="Times New Roman" w:hAnsi="Times New Roman"/>
          <w:sz w:val="26"/>
        </w:rPr>
        <w:t>организацию бесплатного питания обучающихся в 1-4 классах было выделено финансирование из трех источников (суммарно из федерального, областного и местных бюджетов) в объеме 646,920 млн. руб.</w:t>
      </w:r>
    </w:p>
    <w:p w14:paraId="EE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Кроме того, в рамках государственн</w:t>
      </w:r>
      <w:r>
        <w:rPr>
          <w:rFonts w:ascii="Times New Roman" w:hAnsi="Times New Roman"/>
          <w:sz w:val="26"/>
        </w:rPr>
        <w:t>ой программы «Развитие образования в Курской области» предусмотрены мероприятия по организации питания детей в образовательных организациях для обучающихся из малоимущих и (или) многодетных семей, а также обучающихся с ограниченными возможностями здоровья.</w:t>
      </w:r>
    </w:p>
    <w:p w14:paraId="EF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количество детей льготной категории в государственных и муниципальных образовательных организациях в 5-11 классах составило                             21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448 человек. Из них охвачено горячим питанием 100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%. Местным бюджетам из областного бюджета распределена субсидия в объеме 22,322 млн. руб. На эти же цели из муниципальных бюджетов предусмотрено 275,704 млн. руб. (вс</w:t>
      </w:r>
      <w:r>
        <w:rPr>
          <w:rFonts w:ascii="Times New Roman" w:hAnsi="Times New Roman"/>
          <w:sz w:val="26"/>
        </w:rPr>
        <w:t>его 298,026 млн. руб.). Льготное горячее питание предоставляется гражданам из малообеспеченных семей, многодетных семей, семей, находящихся в трудной жизненной ситуации, подтвердившим свою льготную категорию, и детям с ограниченными возможностями здоровья.</w:t>
      </w:r>
    </w:p>
    <w:p w14:paraId="F0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Кроме того, из средств муниципального бюджета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723 ребенка 1-</w:t>
      </w:r>
      <w:r>
        <w:rPr>
          <w:rFonts w:ascii="Times New Roman" w:hAnsi="Times New Roman"/>
          <w:sz w:val="26"/>
        </w:rPr>
        <w:t>11 классов из семей участников специальной военной операции (далее – СВО) получают бесплатное двухразовое питание. За период 2025-2026 учебного года на организацию бесплатного двухразового питания указанных категорий детей израсходовано более 113 млн. руб.</w:t>
      </w:r>
    </w:p>
    <w:p w14:paraId="F1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Всего в 16 подведомственных Министерству образования и науки Курской области (далее – Министерство) общеобразовательных организациях обучается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784 человека, из них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092 обучающихся, проживающих в организациях, осуществляющих образовательную деятельность, находятся на полном государственном обеспечении и обеспечиваются 5-разовым питанием. 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517 обучающихся льготных категорий (дети из малоимущих и (или) многодетных семей, дети с ограниченными возможностями здоровья (далее – ОВЗ), дети из семей</w:t>
      </w:r>
      <w:r>
        <w:rPr>
          <w:rFonts w:ascii="Times New Roman" w:hAnsi="Times New Roman"/>
          <w:sz w:val="26"/>
        </w:rPr>
        <w:t xml:space="preserve"> участников СВО) получают бесплатное 2-разовое питание. Общая сумма средств                  в 2025 году на организацию бесплатного питания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609 обучающихся в школах, подведомственных Министерству, составляет 126,054 млн. руб.</w:t>
      </w:r>
    </w:p>
    <w:p w14:paraId="F2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итоге в регионе, 71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085 школьников Курской области питаются за счет бюджетных средств (всего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008,565 млн. руб.), что составляет 62,9 % от общего количества обучающихся.</w:t>
      </w:r>
    </w:p>
    <w:p w14:paraId="F3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социальной защиты обучающихся профессиональных</w:t>
      </w:r>
      <w:r>
        <w:rPr>
          <w:rFonts w:ascii="Times New Roman" w:hAnsi="Times New Roman"/>
          <w:sz w:val="26"/>
        </w:rPr>
        <w:t xml:space="preserve"> образовательных организаций, охраны их здоровья в Курской области постановлением Администрации Курской области от 21.03.2014 г. № 158-па утвержден Порядок организации питания в государственных профессиональных образовательных организациях Курской области.</w:t>
      </w:r>
    </w:p>
    <w:p w14:paraId="F4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Студентам образовательных организаций, которые осваивают программы подготовки квалифицированных рабочих, служащих, программы профессиональной подготовки по профессиям рабочих, должностям служащих из малоимущих и мног</w:t>
      </w:r>
      <w:r>
        <w:rPr>
          <w:rFonts w:ascii="Times New Roman" w:hAnsi="Times New Roman"/>
          <w:sz w:val="26"/>
        </w:rPr>
        <w:t>одетных семей, лицам с ограниченными возможностями здоровья, получающим образование в отдельных группах по программам профессиональной подготовки по профессиям рабочих, должностям служащих предоставляется горячее питание за счет средств областного бюджета.</w:t>
      </w:r>
    </w:p>
    <w:p w14:paraId="F5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Кроме того, питанием за счет средств бюджета Курской области обеспечиваются </w:t>
      </w:r>
      <w:r>
        <w:rPr>
          <w:rFonts w:ascii="Times New Roman" w:hAnsi="Times New Roman"/>
          <w:sz w:val="26"/>
        </w:rPr>
        <w:t>обучающиеся</w:t>
      </w:r>
      <w:r>
        <w:rPr>
          <w:rFonts w:ascii="Times New Roman" w:hAnsi="Times New Roman"/>
          <w:sz w:val="26"/>
        </w:rPr>
        <w:t>, попавшие в трудную жизненную ситуацию и нуждающиеся в социальной поддержке.</w:t>
      </w:r>
    </w:p>
    <w:p w14:paraId="F6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Также настоящим Порядком предусматривается предоставление питания и другим категориям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 за счет иной приносящей доход деятельности профессиональной образовательной организации.</w:t>
      </w:r>
    </w:p>
    <w:p w14:paraId="F7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F805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6. Образование, воспитание и развитие детей</w:t>
      </w:r>
    </w:p>
    <w:p w14:paraId="F905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FA05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Доступность дошкольных образовательных организаций</w:t>
      </w:r>
    </w:p>
    <w:p w14:paraId="FB05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FC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исполнения Указа Президента Российской Федерации от 7 мая                        2018 года № 204 «О национальных целях и стратегических задачах развития Российской Федерации на период до 2024 года» в части достижения 100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доступности дошкольного образования для детей в возрасте от двух месяцев  до 7 лет в Курской области реализуются программные мероприятия, которые определены в государственной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программе Курской области «Развитие образования в</w:t>
      </w:r>
      <w:r>
        <w:rPr>
          <w:rFonts w:ascii="Times New Roman" w:hAnsi="Times New Roman"/>
          <w:sz w:val="26"/>
        </w:rPr>
        <w:t xml:space="preserve"> Курской области», </w:t>
      </w:r>
      <w:r>
        <w:rPr>
          <w:rFonts w:ascii="Times New Roman" w:hAnsi="Times New Roman"/>
          <w:sz w:val="26"/>
        </w:rPr>
        <w:t>утвержденной</w:t>
      </w:r>
      <w:r>
        <w:rPr>
          <w:rFonts w:ascii="Times New Roman" w:hAnsi="Times New Roman"/>
          <w:sz w:val="26"/>
        </w:rPr>
        <w:t xml:space="preserve"> постановлением Администрации Курской области от 15.10.2013 № 737-па (с последующими изменениями и дополнениями).</w:t>
      </w:r>
    </w:p>
    <w:p w14:paraId="FD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Созданная сеть дошкольных образовательных организаций </w:t>
      </w:r>
      <w:r>
        <w:rPr>
          <w:rFonts w:ascii="Times New Roman" w:hAnsi="Times New Roman"/>
          <w:sz w:val="26"/>
        </w:rPr>
        <w:t xml:space="preserve">(далее – ДОО, детские сады) в Курской области позволяет использовать имеющиеся ресурсы и обеспечить местами детей, стоящих на учете для получения места в образовательных организациях, реализующих основные образовательные программы дошкольного образования. </w:t>
      </w:r>
    </w:p>
    <w:p w14:paraId="FE050000">
      <w:pPr>
        <w:widowControl w:val="1"/>
        <w:tabs>
          <w:tab w:leader="none" w:pos="3686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территории Курской области в 2025 году функционировали  255 муниципальных ДОО, 5 частных детских садов.</w:t>
      </w:r>
    </w:p>
    <w:p w14:paraId="FF05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увеличения охвата детей дошкольным образованием успешно реализуются вариативные формы дошкольного образования. Наиболее перспективным направлением для решения проблемы доступности дошко</w:t>
      </w:r>
      <w:r>
        <w:rPr>
          <w:rFonts w:ascii="Times New Roman" w:hAnsi="Times New Roman"/>
          <w:sz w:val="26"/>
        </w:rPr>
        <w:t xml:space="preserve">льного образования, увеличения охвата детей дошкольным образованием является создание дошкольных отделений на базе помещений общеобразовательных школ, особенно в сельской местности. В 67 общеобразовательных организациях функционировали 85 дошкольных групп </w:t>
      </w:r>
      <w:r>
        <w:rPr>
          <w:rFonts w:ascii="Times New Roman" w:hAnsi="Times New Roman"/>
          <w:sz w:val="26"/>
        </w:rPr>
        <w:t>с полным днем</w:t>
      </w:r>
      <w:r>
        <w:rPr>
          <w:rFonts w:ascii="Times New Roman" w:hAnsi="Times New Roman"/>
          <w:sz w:val="26"/>
        </w:rPr>
        <w:t xml:space="preserve"> пребывания для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035 детей. На базе образовательных организаций сформировано 20 групп кратковременного пребывания для 54 детей дошкольного возраста и 12 групп сокращенного дня для 82 детей. </w:t>
      </w:r>
    </w:p>
    <w:p w14:paraId="00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функционировали 217 групп предшкольной подготовки, которые посещали около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300 дет</w:t>
      </w:r>
      <w:r>
        <w:rPr>
          <w:rFonts w:ascii="Times New Roman" w:hAnsi="Times New Roman"/>
          <w:sz w:val="26"/>
        </w:rPr>
        <w:t xml:space="preserve">ей в возрасте от 5 до 7 лет. В практику работы дошкольных организаций успешно внедрялись инновационные формы взаимодействия с семьей: адаптационные группы для детей раннего возраста, консультативные пункты (центры) для родителей. В регионе действовали 116 </w:t>
      </w:r>
      <w:r>
        <w:rPr>
          <w:rFonts w:ascii="Times New Roman" w:hAnsi="Times New Roman"/>
          <w:sz w:val="26"/>
        </w:rPr>
        <w:t>консультационных центров. Количество оказанных услуг составило 13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780 единиц.</w:t>
      </w:r>
    </w:p>
    <w:p w14:paraId="01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Также функционировало около 19 клубов, развивающих центров, центров раннего развития, осуществляющих присмотр и уход, созданных индивидуальными предпринимателями, которые посещали около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650 детей дошкольного возраста.</w:t>
      </w:r>
    </w:p>
    <w:p w14:paraId="02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Системой дошкольного образования охвачено более 32 тыс. детей дошкольного возраста. </w:t>
      </w:r>
    </w:p>
    <w:p w14:paraId="03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Доступность дошкольного образования для детей в возрасте до 3 лет, а также для детей в возрасте от 3 до 7 лет составляет 100 %.</w:t>
      </w:r>
    </w:p>
    <w:p w14:paraId="04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с</w:t>
      </w:r>
      <w:r>
        <w:rPr>
          <w:rFonts w:ascii="Times New Roman" w:hAnsi="Times New Roman"/>
          <w:sz w:val="26"/>
        </w:rPr>
        <w:t xml:space="preserve">оздана региональная информационная система в сфере образования, состоящая из ряда модулей. Услуга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образования» </w:t>
      </w:r>
      <w:r>
        <w:rPr>
          <w:rFonts w:ascii="Times New Roman" w:hAnsi="Times New Roman"/>
          <w:sz w:val="26"/>
        </w:rPr>
        <w:t>оказывается</w:t>
      </w:r>
      <w:r>
        <w:rPr>
          <w:rFonts w:ascii="Times New Roman" w:hAnsi="Times New Roman"/>
          <w:sz w:val="26"/>
        </w:rPr>
        <w:t xml:space="preserve"> через Единый портал государственных и муниципальных услуг и функций. В 2025 году оказано 10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776 электронных услуг, из них через ЕПГУ - 5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449.</w:t>
      </w:r>
    </w:p>
    <w:p w14:paraId="05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Организовано научно-методическое сопровождение поэтапного внедрения и реализации Программы просвещения родителей (законных представителей) детей дошкольного возраста, посещающих дошкольные образовательные организации: разработана региональная «дорожная</w:t>
      </w:r>
      <w:r>
        <w:rPr>
          <w:rFonts w:ascii="Times New Roman" w:hAnsi="Times New Roman"/>
          <w:sz w:val="26"/>
        </w:rPr>
        <w:t xml:space="preserve"> карта» поэтапного внедрения Программы; утвержден перечень региональных инновационных площадок по внедрению Программы, включающий 22 дошкольные образовательные организации; разработаны авторские материалы по просвещению родителей (законных представителей);</w:t>
      </w:r>
      <w:r>
        <w:rPr>
          <w:rFonts w:ascii="Times New Roman" w:hAnsi="Times New Roman"/>
          <w:sz w:val="26"/>
        </w:rPr>
        <w:t xml:space="preserve"> проведен ряд методических мероприятий по тиражированию лучших региональных практик просвещения родителей, в которых приняли участие более 150 педагогических работников дошкольных образовательных организаций        г. Курска и Курской области. </w:t>
      </w:r>
    </w:p>
    <w:p w14:paraId="06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для педагогов образовательных организаций, реализующих образовательные программы дошкольного образования в Курской области, были разработаны методические реко</w:t>
      </w:r>
      <w:r>
        <w:rPr>
          <w:rFonts w:ascii="Times New Roman" w:hAnsi="Times New Roman"/>
          <w:sz w:val="26"/>
        </w:rPr>
        <w:t xml:space="preserve">мендации, которые способствуют актуализации требований к организации образовательного процесса в соответствии с федеральным государственным образовательным стандартом дошкольного образования, федеральной образовательной программой дошкольного образования. </w:t>
      </w:r>
    </w:p>
    <w:p w14:paraId="07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</w:rPr>
      </w:pPr>
      <w:r>
        <w:rPr>
          <w:rFonts w:ascii="Times New Roman" w:hAnsi="Times New Roman"/>
          <w:sz w:val="26"/>
        </w:rPr>
        <w:t>В регионе реализуется Стратегия развития образования Курской области на период до 2030 года. Механизмом реализации Стратегии являются региональные проекты, в том числе проекты «Професси</w:t>
      </w:r>
      <w:r>
        <w:rPr>
          <w:rFonts w:ascii="Times New Roman" w:hAnsi="Times New Roman"/>
          <w:sz w:val="26"/>
        </w:rPr>
        <w:t xml:space="preserve">ональная траектория», «Я - курянин». «Региональная «дорожная карта» проекта «Профессиональная траектория» предусматривает реализацию целевой модели ранней профориентации ориентированной на создание региональной институциональной инфраструктуры, включающей </w:t>
      </w:r>
      <w:r>
        <w:rPr>
          <w:rFonts w:ascii="Times New Roman" w:hAnsi="Times New Roman"/>
          <w:color w:val="1A1A1A"/>
          <w:sz w:val="26"/>
        </w:rPr>
        <w:t>сеть центров ранней профориентации «Профиград».</w:t>
      </w:r>
    </w:p>
    <w:p w14:paraId="08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Центры «Профиград» в 2025 году организованы на базе двенадцати организаций-побед</w:t>
      </w:r>
      <w:r>
        <w:rPr>
          <w:rFonts w:ascii="Times New Roman" w:hAnsi="Times New Roman"/>
          <w:sz w:val="26"/>
        </w:rPr>
        <w:t>ителей грантового конкурса для ДОО. Для организации развивающей предметно-пространственной среды Центров «Профиград» из регионального бюджета в 2023 году было выделено 3,5 млн. руб., в 2024 году –               4,0 млн. руб., в 2025 году – 4,0 млн. рублей.</w:t>
      </w:r>
    </w:p>
    <w:p w14:paraId="0906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Всего в деятельность двенадцати Центров «Профиград» в 2025 году вовлечены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002 ребенка от 4 до 7 лет и 581 семья. В образовательных мероприятиях на уровне образовательных организаций, реализующих </w:t>
      </w:r>
      <w:r>
        <w:rPr>
          <w:rFonts w:ascii="Times New Roman" w:hAnsi="Times New Roman"/>
          <w:sz w:val="26"/>
        </w:rPr>
        <w:t>образовательные программы дошкольного образования, приняли участие 158 педагогических работников ДОО, в которых функционируют Центры.</w:t>
      </w:r>
    </w:p>
    <w:p w14:paraId="0A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Научно-методическое сопровождение Центров «Профиград» направлено на формирова</w:t>
      </w:r>
      <w:r>
        <w:rPr>
          <w:rFonts w:ascii="Times New Roman" w:hAnsi="Times New Roman"/>
          <w:sz w:val="26"/>
        </w:rPr>
        <w:t>ние профессиональных компетенций педагогов ДОО в вопросах ранней профориентации, трудового воспитания, организации игровой деятельности детей дошкольного возраста. В региональных методических мероприятиях профориентационной направленности приняли участие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245 педагогических работников ДОО.</w:t>
      </w:r>
    </w:p>
    <w:p w14:paraId="0B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базе Центров «Профиград» проведены стажировочные практики, которые посетили в 2024 году 207 руководителей и педагогов системы дошкольного образования Курской области, в 2025 году – 210 человек.</w:t>
      </w:r>
    </w:p>
    <w:p w14:paraId="0C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Курской области </w:t>
      </w:r>
      <w:r>
        <w:rPr>
          <w:rFonts w:ascii="Times New Roman" w:hAnsi="Times New Roman"/>
          <w:sz w:val="26"/>
        </w:rPr>
        <w:t>обеспечена</w:t>
      </w:r>
      <w:r>
        <w:rPr>
          <w:rFonts w:ascii="Times New Roman" w:hAnsi="Times New Roman"/>
          <w:sz w:val="26"/>
        </w:rPr>
        <w:t xml:space="preserve"> поддержка инновационной деятельности ДОО на актуальные темы. Созданы 22 региональные инновационные площадки по реализации програм</w:t>
      </w:r>
      <w:r>
        <w:rPr>
          <w:rFonts w:ascii="Times New Roman" w:hAnsi="Times New Roman"/>
          <w:sz w:val="26"/>
        </w:rPr>
        <w:t>мы просвещения родителей (законных представителей) детей дошкольного возраста, посещающих ДОО, организованы 8 инновационных площадок, деятельность которых ориентирована на обновление содержания и технологий обучения и воспитания детей дошкольного возраста.</w:t>
      </w:r>
    </w:p>
    <w:p w14:paraId="0D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детских садах Курской области создано единое коррекционно-разв</w:t>
      </w:r>
      <w:r>
        <w:rPr>
          <w:rFonts w:ascii="Times New Roman" w:hAnsi="Times New Roman"/>
          <w:sz w:val="26"/>
        </w:rPr>
        <w:t xml:space="preserve">ивающее пространство, которое представляет собой организованную структуру психолого-педагогического и медико-социального сопровождения детей дошкольного возраста с ограниченными возможностями здоровья. В 2025 году функционировали 215 групп комбинированной </w:t>
      </w:r>
      <w:r>
        <w:rPr>
          <w:rFonts w:ascii="Times New Roman" w:hAnsi="Times New Roman"/>
          <w:sz w:val="26"/>
        </w:rPr>
        <w:t>направленности и 130 групп компенсирующей направленности для детей с нарушениями речи, слуха, зрения, опорно-двигательного аппарата, с задержкой психического развития и с нарушениями аутистического спектра, где получали коррекционно-педагогическую помощь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821 воспитанник, из них 498 детей – инвалидов. </w:t>
      </w:r>
    </w:p>
    <w:p w14:paraId="0E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системе дошкольного образования Курской области созданы условия для коррекции психического и физического развития детей. В ДОО имеются сенсорные комнаты, тренажерные залы, массажные кабинеты, бассейны, сауна.</w:t>
      </w:r>
    </w:p>
    <w:p w14:paraId="0F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Программно - методическое обеспечение позволяет индивидуально для каждого ребенка разработать образовательный маршрут обучения.</w:t>
      </w:r>
    </w:p>
    <w:p w14:paraId="10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Образовательный процесс с детьми с огра</w:t>
      </w:r>
      <w:r>
        <w:rPr>
          <w:rFonts w:ascii="Times New Roman" w:hAnsi="Times New Roman"/>
          <w:sz w:val="26"/>
        </w:rPr>
        <w:t>ниченными возможностями здоровья осуществляют квалифицированные специалисты: учителя - логопеды, учителя – дефектологи, сурдологи, инструкторы ЛФК, массажисты, по договору с детскими поликлиниками в детских садах работают лор-врачи, офтальмологи, ортопеды.</w:t>
      </w:r>
    </w:p>
    <w:p w14:paraId="11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Система коррекционно – педагогической работы позволяет обеспечить ребенку с ограниченными возможностями равные стартовые возможности при поступлении в школу.</w:t>
      </w:r>
    </w:p>
    <w:p w14:paraId="12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Мероприятия по соз</w:t>
      </w:r>
      <w:r>
        <w:rPr>
          <w:rFonts w:ascii="Times New Roman" w:hAnsi="Times New Roman"/>
          <w:sz w:val="26"/>
        </w:rPr>
        <w:t>данию безбарьерной среды, проводимые в регионе, позволяют обеспечить обучение детей-инвалидов и детей с ограниченными возможностями здоровья дошкольного возраста в образовательных организациях, реализующих образовательные программы дошкольного образования.</w:t>
      </w:r>
    </w:p>
    <w:p w14:paraId="13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продолжалось строительство детского сада на 140 мест на  пр. В. Клыкова г. Курска.</w:t>
      </w:r>
    </w:p>
    <w:p w14:paraId="14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государственной программы Курской области «Комплексное развитие сельских территорий Курской области» </w:t>
      </w:r>
      <w:r>
        <w:rPr>
          <w:rFonts w:ascii="Times New Roman" w:hAnsi="Times New Roman"/>
          <w:sz w:val="26"/>
        </w:rPr>
        <w:t>построен и в марте 2025 года введен</w:t>
      </w:r>
      <w:r>
        <w:rPr>
          <w:rFonts w:ascii="Times New Roman" w:hAnsi="Times New Roman"/>
          <w:sz w:val="26"/>
        </w:rPr>
        <w:t xml:space="preserve"> в эксплуатацию детский сад «Колосок» в п. Долгая Щека Железногорского </w:t>
      </w:r>
      <w:r>
        <w:rPr>
          <w:rFonts w:ascii="Times New Roman" w:hAnsi="Times New Roman"/>
          <w:sz w:val="26"/>
        </w:rPr>
        <w:t>района Курской области на 60 мест. Вновь созданная образовател</w:t>
      </w:r>
      <w:r>
        <w:rPr>
          <w:rFonts w:ascii="Times New Roman" w:hAnsi="Times New Roman"/>
          <w:sz w:val="26"/>
        </w:rPr>
        <w:t>ьная организация обеспечена необходимым оборудованием, программно-методическим материалом для качественного ведения образовательной деятельности в соответствии с требованиями федерального государственного образовательного стандарта дошкольного образования.</w:t>
      </w:r>
    </w:p>
    <w:p w14:paraId="15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Указанный вновь введенный объект дошкольного образования пролицензирован и функционирует.</w:t>
      </w:r>
    </w:p>
    <w:p w14:paraId="16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принимаются меры, направленные на развитие системы дошкольного образования, повышения его качества в рамках образовательного пространства региона.</w:t>
      </w:r>
    </w:p>
    <w:p w14:paraId="17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Так, в рамках реализации меропр</w:t>
      </w:r>
      <w:r>
        <w:rPr>
          <w:rFonts w:ascii="Times New Roman" w:hAnsi="Times New Roman"/>
          <w:sz w:val="26"/>
        </w:rPr>
        <w:t>иятий федерального проекта «Поддержка семьи» национального проекта «Семья» запланированы к проведению капитального ремонта и оснащению современными средствами обучения и воспитания в 2025 – 2027 годах 8 объектов дошкольного образования Курской области на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577 мест. На указанные цели предоставляются средства федерального, регионального, муниципального бюджетов на </w:t>
      </w:r>
      <w:r>
        <w:rPr>
          <w:rFonts w:ascii="Times New Roman" w:hAnsi="Times New Roman"/>
          <w:sz w:val="26"/>
        </w:rPr>
        <w:t>условиях</w:t>
      </w:r>
      <w:r>
        <w:rPr>
          <w:rFonts w:ascii="Times New Roman" w:hAnsi="Times New Roman"/>
          <w:sz w:val="26"/>
        </w:rPr>
        <w:t xml:space="preserve"> софинансирования.</w:t>
      </w:r>
    </w:p>
    <w:p w14:paraId="18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проведен капитальный ремонт зданий двух детских садов:</w:t>
      </w:r>
    </w:p>
    <w:p w14:paraId="19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Муниципального казенного дошкольного образовательного учреждения Детский сад «Солнышко» Советского района Курской области;</w:t>
      </w:r>
    </w:p>
    <w:p w14:paraId="1A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Муниципального казённого дошкольного образовательного учреждения «Детский сад п. </w:t>
      </w:r>
      <w:r>
        <w:rPr>
          <w:rFonts w:ascii="Times New Roman" w:hAnsi="Times New Roman"/>
          <w:sz w:val="26"/>
        </w:rPr>
        <w:t>Горшечное</w:t>
      </w:r>
      <w:r>
        <w:rPr>
          <w:rFonts w:ascii="Times New Roman" w:hAnsi="Times New Roman"/>
          <w:sz w:val="26"/>
        </w:rPr>
        <w:t>» Горшеченского района Курской области.</w:t>
      </w:r>
    </w:p>
    <w:p w14:paraId="1B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проекта «Народный бюджет» в 2025 году капитально отремонтировано 18 дошкольных образовательных организаций, в 5 детских садах благоустроены территории.</w:t>
      </w:r>
    </w:p>
    <w:p w14:paraId="1C06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1D06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Общее образование</w:t>
      </w:r>
    </w:p>
    <w:p w14:paraId="1E06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1F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2025-2026 учебном году в Курской области осуществляли  образовательную деятельность 432 образовательных организации, реализующих программы начального общего, основно</w:t>
      </w:r>
      <w:r>
        <w:rPr>
          <w:rFonts w:ascii="Times New Roman" w:hAnsi="Times New Roman"/>
          <w:sz w:val="26"/>
        </w:rPr>
        <w:t>го общего и среднего общего образования (в том числе негосударственное (религиозно-общественное) общеобразовательное учреждение «Курская православная гимназия во имя преподобного Феодосия Печерского») (далее – ОО, школы), в которых обучается 113 326 детей.</w:t>
      </w:r>
    </w:p>
    <w:p w14:paraId="20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64,4 % ОО Курской области расположены в сельской местности.</w:t>
      </w:r>
    </w:p>
    <w:p w14:paraId="21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ОО Курской области продолжается реализация федеральных государственных образовательных стандартов (далее – ФГОС) общего образования. В 2025 году в соответствии с ФГОС общего образования </w:t>
      </w:r>
      <w:r>
        <w:rPr>
          <w:rFonts w:ascii="Times New Roman" w:hAnsi="Times New Roman"/>
          <w:color w:themeColor="text1" w:val="000000"/>
          <w:sz w:val="26"/>
        </w:rPr>
        <w:t>обучались 100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%</w:t>
      </w:r>
      <w:r>
        <w:rPr>
          <w:rFonts w:ascii="Times New Roman" w:hAnsi="Times New Roman"/>
          <w:sz w:val="26"/>
        </w:rPr>
        <w:t xml:space="preserve"> школьников от общей численности обучающихся ОО.</w:t>
      </w:r>
    </w:p>
    <w:p w14:paraId="22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школах региона создана необходимая учебно-материальная база, позвол</w:t>
      </w:r>
      <w:r>
        <w:rPr>
          <w:rFonts w:ascii="Times New Roman" w:hAnsi="Times New Roman"/>
          <w:sz w:val="26"/>
        </w:rPr>
        <w:t>яющая на качественном уровне организовывать образовательную деятельность, реализовывать оздоровительное, спортивное и общеразвивающее направления в урочной и внеурочной деятельности в соответствии с требованиями ФГОС, все обучающиеся обеспечены учебниками.</w:t>
      </w:r>
    </w:p>
    <w:p w14:paraId="23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оказания государственных услуг в электронном виде, в том числе ведения электронного журнал</w:t>
      </w:r>
      <w:r>
        <w:rPr>
          <w:rFonts w:ascii="Times New Roman" w:hAnsi="Times New Roman"/>
          <w:sz w:val="26"/>
        </w:rPr>
        <w:t>а и дневника обучающихся в рамках реализации ФГОС, использования электронных образовательных ресурсов, дистанционных технологий, ведения электронного документооборота все общеобразовательные организации обеспечены высокоскоростным доступом к сети Интернет.</w:t>
      </w:r>
    </w:p>
    <w:p w14:paraId="24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целью обеспечения транспортной доступности общего образования в сельской местности в Курской области проводится системная работа по расширению парка школьных автобусов.</w:t>
      </w:r>
    </w:p>
    <w:p w14:paraId="25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решается проблема, связанная с ликвидацией двухсменного режима работы ОО, а также строительством школ в новых микрорайонах.</w:t>
      </w:r>
    </w:p>
    <w:p w14:paraId="26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реализации национал</w:t>
      </w:r>
      <w:r>
        <w:rPr>
          <w:rFonts w:ascii="Times New Roman" w:hAnsi="Times New Roman"/>
          <w:sz w:val="26"/>
        </w:rPr>
        <w:t>ьного проекта «Образование» в 2025 году завершены работы по реконструкции (пристрою) к зданию средней общеобразовательной школы № 45 г. Курска с созданием 225 дополнительных мест для обучающихся, а также строительству средней общеобразовательной школы на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мест на пр-те А. Дериглазова г. Курска.</w:t>
      </w:r>
    </w:p>
    <w:p w14:paraId="27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в рамках реализации регионального проекта «Все лучшее детям» нацио</w:t>
      </w:r>
      <w:r>
        <w:rPr>
          <w:rFonts w:ascii="Times New Roman" w:hAnsi="Times New Roman"/>
          <w:sz w:val="26"/>
        </w:rPr>
        <w:t>нального проекта «Молодежь и дети» были предусмотрены мероприятия по капитальному ремонту в 7 общеобразовательных организациях, из них проведены комплексные капитальные ремонты на 6 объектах. Завершение реализации мероприятий по капитальному ремонту МКОУ «</w:t>
      </w:r>
      <w:r>
        <w:rPr>
          <w:rFonts w:ascii="Times New Roman" w:hAnsi="Times New Roman"/>
          <w:sz w:val="26"/>
        </w:rPr>
        <w:t>Ленинская</w:t>
      </w:r>
      <w:r>
        <w:rPr>
          <w:rFonts w:ascii="Times New Roman" w:hAnsi="Times New Roman"/>
          <w:sz w:val="26"/>
        </w:rPr>
        <w:t xml:space="preserve"> СОШ» Октябрьского района было перенесено на 1 квартал 2026 года.</w:t>
      </w:r>
    </w:p>
    <w:p w14:paraId="28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в рамках областного проекта «Народный бюджет» Курской области капитально </w:t>
      </w:r>
      <w:r>
        <w:rPr>
          <w:rFonts w:ascii="Times New Roman" w:hAnsi="Times New Roman"/>
          <w:sz w:val="26"/>
        </w:rPr>
        <w:t>отремонтированы 18 общеобразовательных организаций и в               14 школах проведены</w:t>
      </w:r>
      <w:r>
        <w:rPr>
          <w:rFonts w:ascii="Times New Roman" w:hAnsi="Times New Roman"/>
          <w:sz w:val="26"/>
        </w:rPr>
        <w:t xml:space="preserve"> мероприятия по благоустройству территории.</w:t>
      </w:r>
    </w:p>
    <w:p w14:paraId="29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современном этапе ОО всех муниципалитетов Курской области ведут работу по формированию учебно-материальной базы для обучения школьников по учебному предмету «Основы безопасности и защиты Родины» в соответствии с нормативно-правовыми требованиями. </w:t>
      </w:r>
    </w:p>
    <w:p w14:paraId="2A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ОБЗР и Труд: «Оснащение предметных кабинетов общеобр</w:t>
      </w:r>
      <w:r>
        <w:rPr>
          <w:rFonts w:ascii="Times New Roman" w:hAnsi="Times New Roman"/>
          <w:sz w:val="26"/>
        </w:rPr>
        <w:t>азовательных организаций средствами обучения и воспитания» Субсидия предоставлена из федерального бюджета бюджету Курской области на оснащение предметных кабинетов общеобразовательных организаций оборудованием, средствами обучения и воспитания в размере 21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464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490,00 руб. (федеральный и областной бюджеты). Результат использования субсидии: общеобразователь</w:t>
      </w:r>
      <w:r>
        <w:rPr>
          <w:rFonts w:ascii="Times New Roman" w:hAnsi="Times New Roman"/>
          <w:sz w:val="26"/>
        </w:rPr>
        <w:t>ные организации будут оснащены средствами обучения и воспитания для реализации учебных предметов. Участвуют 181 образовательная организация, в том числе   176 образовательных организаций в 33 муниципальных образованиях и    5 подведомственных организациях.</w:t>
      </w:r>
    </w:p>
    <w:p w14:paraId="2B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реализуется Всероссийский проект «Навигаторы детства» – часть реализации Федерального проекта «Педагоги и наставники» национального проекта «Молодежь и дети» (далее – Проект).</w:t>
      </w:r>
    </w:p>
    <w:p w14:paraId="2C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Реализацию Проекта осуществляют 423 советника директора по воспитанию и взаимодействию с детскими общественными объединениями (далее – советники по восп</w:t>
      </w:r>
      <w:r>
        <w:rPr>
          <w:rFonts w:ascii="Times New Roman" w:hAnsi="Times New Roman"/>
          <w:sz w:val="26"/>
        </w:rPr>
        <w:t>итанию), 42 муниципальных координатора во всех муниципальных районах региона, 8 специалистов регионального ресурсного центра, региональный координатор по реализации Проекта. В 385 школах и одном филиале из  434 общеобразовательной организации Курской облас</w:t>
      </w:r>
      <w:r>
        <w:rPr>
          <w:rFonts w:ascii="Times New Roman" w:hAnsi="Times New Roman"/>
          <w:sz w:val="26"/>
        </w:rPr>
        <w:t>ти введены 193 ставки советников по воспитанию. В 2025 году участие в Проекте продолжили 20 учреждений системы среднего профессионального образования Курской области (далее – учреждения СПО), в которых осуществляют деятельность 20 советников по воспитанию.</w:t>
      </w:r>
    </w:p>
    <w:p w14:paraId="2D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 всех образовательных организациях Курской области на уровне </w:t>
      </w:r>
      <w:r>
        <w:rPr>
          <w:rFonts w:ascii="Times New Roman" w:hAnsi="Times New Roman"/>
          <w:sz w:val="26"/>
        </w:rPr>
        <w:t>начального общего, осн</w:t>
      </w:r>
      <w:r>
        <w:rPr>
          <w:rFonts w:ascii="Times New Roman" w:hAnsi="Times New Roman"/>
          <w:sz w:val="26"/>
        </w:rPr>
        <w:t xml:space="preserve">овного общего, среднего общего образования реализуются федеральные государственные образовательные стандарты, созданы соответствующие нормативно-правовые, финансово-экономические, организационные, кадровые, информационные, материально-технические условия. </w:t>
      </w:r>
    </w:p>
    <w:p w14:paraId="2E06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2F06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Профессиональное образование</w:t>
      </w:r>
    </w:p>
    <w:p w14:paraId="3006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31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в Курской области функционировали 33 образовательные организации, реализующие образовательные программы среднего профессионального образования, из них 25 самостоятельных профессиональных образовательных организаций и 8 структурных подраздел</w:t>
      </w:r>
      <w:r>
        <w:rPr>
          <w:rFonts w:ascii="Times New Roman" w:hAnsi="Times New Roman"/>
          <w:sz w:val="26"/>
        </w:rPr>
        <w:t>ения образовательных организаций высшего образования, реализующих программы среднего профессионального образования. Общее количество обучающихся по программам среднего профессионального образования в 2025-2026 учебном году составило                      29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511 человек, из них по очной форме обучения – 26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539, по заочной форме                    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434 человека, по очно-заочной форме – 538.</w:t>
      </w:r>
    </w:p>
    <w:p w14:paraId="32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Курская область по коли</w:t>
      </w:r>
      <w:r>
        <w:rPr>
          <w:rFonts w:ascii="Times New Roman" w:hAnsi="Times New Roman"/>
          <w:sz w:val="26"/>
        </w:rPr>
        <w:t xml:space="preserve">честву профессиональных образовательных организаций и численности студентов, обучающихся по программам среднего профессионального образования, входит в число регионов с широкой филиальной сетью профессиональных образовательных организаций. Все организации </w:t>
      </w:r>
      <w:r>
        <w:rPr>
          <w:rFonts w:ascii="Times New Roman" w:hAnsi="Times New Roman"/>
          <w:sz w:val="26"/>
        </w:rPr>
        <w:t>являются многоуровневыми учреждениями и осуществляют</w:t>
      </w:r>
      <w:r>
        <w:rPr>
          <w:rFonts w:ascii="Times New Roman" w:hAnsi="Times New Roman"/>
          <w:sz w:val="26"/>
        </w:rPr>
        <w:t xml:space="preserve"> подготовку квалифицированных рабочих, служащих и специалистов среднего звена по 41 профессии и 110 специальностям среднего профессионального образования.</w:t>
      </w:r>
    </w:p>
    <w:p w14:paraId="33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Развитие региональной системы среднего профессионального образования направлено на внедрение инновационных подходов в подготовке высо</w:t>
      </w:r>
      <w:r>
        <w:rPr>
          <w:rFonts w:ascii="Times New Roman" w:hAnsi="Times New Roman"/>
          <w:sz w:val="26"/>
        </w:rPr>
        <w:t>коквалифицированных рабочих, служащих и специалистов среднего звена, обладающих интегральными компетенциями и минимальной потребностью в адаптационном периоде при трудоустройстве для обеспечения технологического и экономического развития экономики региона.</w:t>
      </w:r>
    </w:p>
    <w:p w14:paraId="34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Реализуется практика ежегодного определения общего объема контрольных цифр приема на программы среднего профессионального образования в профессиональные образовательные организации, расположенные на территории Курской области, с учетом п</w:t>
      </w:r>
      <w:r>
        <w:rPr>
          <w:rFonts w:ascii="Times New Roman" w:hAnsi="Times New Roman"/>
          <w:sz w:val="26"/>
        </w:rPr>
        <w:t>отребности экономики в современных высококвалифицированных кадрах и обеспечение их установления на конкурсной основе за счет средств областного бюджета. Ведется адресная работа с предприятиями региона, входящими в перечень оборонно-промышленного комплекса.</w:t>
      </w:r>
    </w:p>
    <w:p w14:paraId="35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практико-ориентированная модель обучения реализуется в  14 профессиональных образовательных организациях (далее – ПОО), что составляет 100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от числа ПОО, подведомственных Министерству образования и науки Курской области. </w:t>
      </w:r>
    </w:p>
    <w:p w14:paraId="36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целью повышения престижа рабочих профессий и качества подготовки кадр</w:t>
      </w:r>
      <w:r>
        <w:rPr>
          <w:rFonts w:ascii="Times New Roman" w:hAnsi="Times New Roman"/>
          <w:sz w:val="26"/>
        </w:rPr>
        <w:t xml:space="preserve">ов по программам среднего профессионального образования в Курской области ежегодно проводятся региональные этапы конкурсов и чемпионатов по профессиональному мастерству, в которых принимают участие обучающиеся профессиональных образовательных организаций. </w:t>
      </w:r>
    </w:p>
    <w:p w14:paraId="37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2023 года Минпросвещением России реализуется концепция чемпионатного движения по профессионал</w:t>
      </w:r>
      <w:r>
        <w:rPr>
          <w:rFonts w:ascii="Times New Roman" w:hAnsi="Times New Roman"/>
          <w:sz w:val="26"/>
        </w:rPr>
        <w:t xml:space="preserve">ьному мастерству студентов среднего профессионального образования и школьников, направленная на кадровое обеспечение промышленности и социальной сферы, импортозамещение и формирование новых компетенций, предусматривающая ежегодное проведение Чемпионата по </w:t>
      </w:r>
      <w:r>
        <w:rPr>
          <w:rFonts w:ascii="Times New Roman" w:hAnsi="Times New Roman"/>
          <w:sz w:val="26"/>
        </w:rPr>
        <w:t>компетенциям</w:t>
      </w:r>
      <w:r>
        <w:rPr>
          <w:rFonts w:ascii="Times New Roman" w:hAnsi="Times New Roman"/>
          <w:sz w:val="26"/>
        </w:rPr>
        <w:t xml:space="preserve"> наиболее востребованным в регионе «Профессионалы» и чемпионата высоких технологий по профессиям будущего. </w:t>
      </w:r>
    </w:p>
    <w:p w14:paraId="38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</w:t>
      </w:r>
      <w:r>
        <w:rPr>
          <w:rFonts w:ascii="Times New Roman" w:hAnsi="Times New Roman"/>
          <w:color w:val="212529"/>
          <w:sz w:val="26"/>
        </w:rPr>
        <w:t xml:space="preserve"> </w:t>
      </w:r>
      <w:r>
        <w:rPr>
          <w:rFonts w:ascii="Times New Roman" w:hAnsi="Times New Roman"/>
          <w:sz w:val="26"/>
        </w:rPr>
        <w:t>финал национального чемпионата по профессиональному мастерству «Профессионалы» проходил на трех площадках в Нижнем Новгороде, Калуге и Санкт-Петербурге.</w:t>
      </w:r>
    </w:p>
    <w:p w14:paraId="39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Финальному этапу </w:t>
      </w:r>
      <w:r>
        <w:rPr>
          <w:rFonts w:ascii="Times New Roman" w:hAnsi="Times New Roman"/>
          <w:color w:val="2B2B2B"/>
          <w:sz w:val="26"/>
        </w:rPr>
        <w:t xml:space="preserve">Всероссийского чемпионатного движения по профессиональному мастерству </w:t>
      </w:r>
      <w:r>
        <w:rPr>
          <w:rFonts w:ascii="Times New Roman" w:hAnsi="Times New Roman"/>
          <w:sz w:val="26"/>
        </w:rPr>
        <w:t xml:space="preserve">предшествовали региональный и межрегиональный этапы чемпионата. </w:t>
      </w:r>
    </w:p>
    <w:p w14:paraId="3A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Курской области в межрегиональном этапе приняли участие 38 студентов, 7 школьников и 45 экспертов-наставников. Они боролись за право участия в финалах Чемпионата.</w:t>
      </w:r>
    </w:p>
    <w:p w14:paraId="3B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итогам двух этапов чемпионата команда Курской области принесла региону 4 медали (1 золотая, 1 серебряная, 2 бронзовые) и 10 специальных знаков отличия Медальон «За профессионализм».</w:t>
      </w:r>
    </w:p>
    <w:p w14:paraId="3C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Курская область вновь подтвердила статус лучшего региона по компетенции «Пожарная безопасность». Два года подряд команда Курского государственного политехнического колледжа завоевывает 1 место в финале чемпионата.</w:t>
      </w:r>
    </w:p>
    <w:p w14:paraId="3D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реализации национального проекта «Образование</w:t>
      </w:r>
      <w:r>
        <w:rPr>
          <w:rFonts w:ascii="Times New Roman" w:hAnsi="Times New Roman"/>
          <w:sz w:val="26"/>
        </w:rPr>
        <w:t>» с 2021 года функционирует Центр опережающей профессиональной подготовки Курской области (далее - ЦОПП), главной задачей которого является обеспечение координации разработки и реализации образовательных программ профессионального обучения по профессиям ра</w:t>
      </w:r>
      <w:r>
        <w:rPr>
          <w:rFonts w:ascii="Times New Roman" w:hAnsi="Times New Roman"/>
          <w:sz w:val="26"/>
        </w:rPr>
        <w:t>бочих, должностям служащих, дополнительных профессиональных программ (программ повышения квалификации и программ профессиональной переподготовки) граждан по перечню актуальных и востребованных профессий, компетенций опережающей профессиональной подготовки.</w:t>
      </w:r>
      <w:r>
        <w:rPr>
          <w:rFonts w:ascii="Times New Roman" w:hAnsi="Times New Roman"/>
          <w:sz w:val="26"/>
        </w:rPr>
        <w:t xml:space="preserve"> В 2025 году было реализовано 41 образователь</w:t>
      </w:r>
      <w:r>
        <w:rPr>
          <w:rFonts w:ascii="Times New Roman" w:hAnsi="Times New Roman"/>
          <w:sz w:val="26"/>
        </w:rPr>
        <w:t xml:space="preserve">ных программ. В соответствии с поступившими в ЦОПП заказами от работодателей (АО «Авиаавтоматика» имени В.В Тарасова»; АО «КЭАЗ»;   ООО НПО «КОМПОЗИТ»; ООО «Курский аккумуляторный завод» и другие) были </w:t>
      </w:r>
      <w:r>
        <w:rPr>
          <w:rFonts w:ascii="Times New Roman" w:hAnsi="Times New Roman"/>
          <w:sz w:val="26"/>
        </w:rPr>
        <w:t>разработаны и реализованы</w:t>
      </w:r>
      <w:r>
        <w:rPr>
          <w:rFonts w:ascii="Times New Roman" w:hAnsi="Times New Roman"/>
          <w:sz w:val="26"/>
        </w:rPr>
        <w:t xml:space="preserve"> 6 программ, что позволило подготовить 206 человек по востребованным в </w:t>
      </w:r>
      <w:r>
        <w:rPr>
          <w:rFonts w:ascii="Times New Roman" w:hAnsi="Times New Roman"/>
          <w:sz w:val="26"/>
        </w:rPr>
        <w:t>организациях профессиям, а также получить сотрудникам актуальные рабочие компетенции: Инженерный дизайн САПР; Машинное обучение и большие данные; Работы на токарных универсальных станках; Сварочные технологии; Токарные работы на станках с ЧПУ; Электроника.</w:t>
      </w:r>
    </w:p>
    <w:p w14:paraId="3E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Совершенствование и модернизация материально-технической базы, учебной и производственной инфраструктуры образовательных организаций, реализующих программы среднего профессионального образования, активно проводится в рамках ФП «Професионалитет».</w:t>
      </w:r>
    </w:p>
    <w:p w14:paraId="3F060000">
      <w:pPr>
        <w:widowControl w:val="1"/>
        <w:tabs>
          <w:tab w:leader="none" w:pos="10206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 2022 года Курская область активно участвует в федеральном проекте «Профессионалитет»</w:t>
      </w:r>
      <w:r>
        <w:rPr>
          <w:rFonts w:ascii="Times New Roman" w:hAnsi="Times New Roman"/>
          <w:sz w:val="26"/>
        </w:rPr>
        <w:t xml:space="preserve">, целью которого является создание образовательно-производственных центров (кластеров) во взаимодействии образовательных организаций, реализующих программы среднего профессионального образования, с организациями, действующими в реальном секторе экономики. </w:t>
      </w:r>
    </w:p>
    <w:p w14:paraId="40060000">
      <w:pPr>
        <w:widowControl w:val="1"/>
        <w:tabs>
          <w:tab w:leader="none" w:pos="10206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Благодаря данному проекту в 2022 году созданы образовательно-производственные центры (кластеры) с обновленной материально-технической базой по атомной отрасли на базе ОБПОУ «Курский монтажный техник</w:t>
      </w:r>
      <w:r>
        <w:rPr>
          <w:rFonts w:ascii="Times New Roman" w:hAnsi="Times New Roman"/>
          <w:sz w:val="26"/>
        </w:rPr>
        <w:t>ум имени Героя России А.В. Лапшина», в 2023 году – по отрасли «Сельское хозяйство» на базе ОБПОУ «Областной многопрофильный колледж имени Даниила Гранина» и отрасли «Туризм и сфера услуг» на базе ОБПОУ «Курский государственный техникум технологий и сервиса</w:t>
      </w:r>
      <w:r>
        <w:rPr>
          <w:rFonts w:ascii="Times New Roman" w:hAnsi="Times New Roman"/>
          <w:sz w:val="26"/>
        </w:rPr>
        <w:t>», в 2024 году по горнодобывающей отрасли на базе ОБПОУ «Железногорский горно-металлургический колледж» и по отрасли «Педагогика» на баз</w:t>
      </w:r>
      <w:r>
        <w:rPr>
          <w:rFonts w:ascii="Times New Roman" w:hAnsi="Times New Roman"/>
          <w:sz w:val="26"/>
        </w:rPr>
        <w:t>е ОБПОУ «Курский педагогический колледж», в 2025 году по атомной отрасли на базе Курчатовского филиала ОБПОУ «Курский государственный политехнический колледж». Результатом работы всех 6 кластеров должна стать подготовка к 2030 году более 4000 специалистов.</w:t>
      </w:r>
    </w:p>
    <w:p w14:paraId="41060000">
      <w:pPr>
        <w:widowControl w:val="1"/>
        <w:tabs>
          <w:tab w:leader="none" w:pos="10206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Таким</w:t>
      </w:r>
      <w:r>
        <w:rPr>
          <w:rFonts w:ascii="Times New Roman" w:hAnsi="Times New Roman"/>
          <w:sz w:val="26"/>
        </w:rPr>
        <w:t xml:space="preserve"> образом, материально-техническое обеспечение профессиональных образовательных организаций позволяет реализовать в полном объеме образовательные программы среднего профессионального образования с использованием передовых педагогических технологий обучения.</w:t>
      </w:r>
    </w:p>
    <w:p w14:paraId="42060000">
      <w:pPr>
        <w:widowControl w:val="1"/>
        <w:tabs>
          <w:tab w:leader="none" w:pos="10206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Участие в ФП «Профессионалитет» позволяет ПОО войти в мероприятия по ремонту зданий образов</w:t>
      </w:r>
      <w:r>
        <w:rPr>
          <w:rFonts w:ascii="Times New Roman" w:hAnsi="Times New Roman"/>
          <w:sz w:val="26"/>
        </w:rPr>
        <w:t>ательной организации. Так, в 2025 году капитальный ремонт прошел в ОБПОУ «Железногорский горно-металлургический колледж». Работы проводились по программе преобразования учебных корпусов и общежитий как неотъемлемой части учебно-производственного комплекса.</w:t>
      </w:r>
    </w:p>
    <w:p w14:paraId="43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состоянию на 31.12.2025 года, система высшего образования Курской области представлена 11 образовательными организациями высшего образования и филиалами (далее – ООВО), из них 5 образовательных организаций (4 вуза и  1 филиал), находящихся</w:t>
      </w:r>
      <w:r>
        <w:rPr>
          <w:rFonts w:ascii="Times New Roman" w:hAnsi="Times New Roman"/>
          <w:sz w:val="26"/>
        </w:rPr>
        <w:t xml:space="preserve"> в ведении Российской Федерации; 1 – в ведении Администрации Курской области; 5 негосударственных образовательных организаций (2 вуза и 3 филиала). Контингент обучающихся по программам высшего образования в ООВО составил около 37 тысяч человек, из них боле</w:t>
      </w:r>
      <w:r>
        <w:rPr>
          <w:rFonts w:ascii="Times New Roman" w:hAnsi="Times New Roman"/>
          <w:sz w:val="26"/>
        </w:rPr>
        <w:t>е  20 тысяч человек – по очной форме обучения, около 13 тысяч человек – по заочной форме обучения, более 3 тысяч человек – по очно-заочной форме обучения. Данными образовательными организациями реализуются около 200 направлений подготовки (специальностей).</w:t>
      </w:r>
    </w:p>
    <w:p w14:paraId="4406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4506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Воспитание и развитие детей </w:t>
      </w:r>
    </w:p>
    <w:p w14:paraId="4606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47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Воспитательная работа в образовательных организациях Курской области осуществляется с учетом основных ориентиров госуда</w:t>
      </w:r>
      <w:r>
        <w:rPr>
          <w:rFonts w:ascii="Times New Roman" w:hAnsi="Times New Roman"/>
          <w:sz w:val="26"/>
        </w:rPr>
        <w:t>рства в области воспитания, а также имеющегося опыта и особенностей региональной системы в соответствии со Стратегией развития воспитания в Российской Федерации на период до 2025 года, утвержденной Правительством Российской Федерации от 29.05.2015 № 996-р.</w:t>
      </w:r>
    </w:p>
    <w:p w14:paraId="48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настоящее время в рамках создания в регионе условий для воспитания гармонично развитой</w:t>
      </w:r>
      <w:r>
        <w:rPr>
          <w:rFonts w:ascii="Times New Roman" w:hAnsi="Times New Roman"/>
          <w:sz w:val="26"/>
        </w:rPr>
        <w:t xml:space="preserve">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и с целью увеличения посещения молодежью культурных мероприятий в регионе проводится следующая работа:</w:t>
      </w:r>
    </w:p>
    <w:p w14:paraId="49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разработана</w:t>
      </w:r>
      <w:r>
        <w:rPr>
          <w:rFonts w:ascii="Times New Roman" w:hAnsi="Times New Roman"/>
          <w:sz w:val="26"/>
        </w:rPr>
        <w:t xml:space="preserve"> и реализуется Концепция духовно-нравственного и гражданско-патриотического воспитания детей и молодежи в Курской области, утвержденная </w:t>
      </w:r>
      <w:r>
        <w:rPr>
          <w:rFonts w:ascii="Times New Roman" w:hAnsi="Times New Roman"/>
          <w:sz w:val="26"/>
        </w:rPr>
        <w:t>приказом Министерства образования и науки Курской области от 14.02.2023  № 1-305;</w:t>
      </w:r>
    </w:p>
    <w:p w14:paraId="4A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разработана</w:t>
      </w:r>
      <w:r>
        <w:rPr>
          <w:rFonts w:ascii="Times New Roman" w:hAnsi="Times New Roman"/>
          <w:sz w:val="26"/>
        </w:rPr>
        <w:t xml:space="preserve"> и реализуется Целевая модель организации воспитательной работы в Курской области, утвержденная приказом Министерства образования и науки Курской области от 01.03.2023 № 1-380;</w:t>
      </w:r>
    </w:p>
    <w:p w14:paraId="4B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создан Общественный совет по духовно-нравственному воспитанию детей и молодежи Курской области, утвержденный распоряжением Губернатора Курской области от 29.11.2023 № 399-рг;</w:t>
      </w:r>
    </w:p>
    <w:p w14:paraId="4C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ОГБУ ДПО «Курский институт развития образования» </w:t>
      </w:r>
      <w:r>
        <w:rPr>
          <w:rFonts w:ascii="Times New Roman" w:hAnsi="Times New Roman"/>
          <w:sz w:val="26"/>
        </w:rPr>
        <w:t>разрабатываются и реализуются</w:t>
      </w:r>
      <w:r>
        <w:rPr>
          <w:rFonts w:ascii="Times New Roman" w:hAnsi="Times New Roman"/>
          <w:sz w:val="26"/>
        </w:rPr>
        <w:t xml:space="preserve"> ДПП ПК по приоритетным направлениям воспитания в образовательных организациях, проводятся семинары, вебинары и конференции для педагогических работников;</w:t>
      </w:r>
    </w:p>
    <w:p w14:paraId="4D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реализуется региональный (ведомственный) проект «Я – курянин», направленный на формирование у детей и молодеж</w:t>
      </w:r>
      <w:r>
        <w:rPr>
          <w:rFonts w:ascii="Times New Roman" w:hAnsi="Times New Roman"/>
          <w:sz w:val="26"/>
        </w:rPr>
        <w:t>и Курской области базовых национальных ценностей, пробуждение интереса и воспитание уважения к истории и культуре своей страны, региона, своей малой родине, а также развитие стремления к изучению, сохранению и приумножению культурно-исторического наследия;</w:t>
      </w:r>
    </w:p>
    <w:p w14:paraId="4E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u w:val="none"/>
        </w:rPr>
      </w:pPr>
      <w:r>
        <w:rPr>
          <w:rFonts w:ascii="Times New Roman" w:hAnsi="Times New Roman"/>
          <w:sz w:val="26"/>
        </w:rPr>
        <w:t>реализуется проект «Культурно-исторический маршрут курского школьника» (в рамках проекта «Я – курянин»), направленный на изучение местных достопримечательностей детьми и подготовку ими исследовательских работ. Электронная версия «Культурно-историчес</w:t>
      </w:r>
      <w:r>
        <w:rPr>
          <w:rFonts w:ascii="Times New Roman" w:hAnsi="Times New Roman"/>
          <w:color w:val="000000"/>
          <w:sz w:val="26"/>
          <w:u w:val="none"/>
        </w:rPr>
        <w:t xml:space="preserve">кого маршрута курского школьника» расположена на образовательном </w:t>
      </w:r>
      <w:r>
        <w:rPr>
          <w:rFonts w:ascii="Times New Roman" w:hAnsi="Times New Roman"/>
          <w:color w:val="000000"/>
          <w:sz w:val="26"/>
          <w:u w:val="none"/>
        </w:rPr>
        <w:t>ресурсе</w:t>
      </w:r>
      <w:r>
        <w:rPr>
          <w:rFonts w:ascii="Times New Roman" w:hAnsi="Times New Roman"/>
          <w:color w:val="000000"/>
          <w:sz w:val="26"/>
          <w:u w:val="none"/>
        </w:rPr>
        <w:t xml:space="preserve"> «Я – курянин» (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instrText>HYPERLINK "https://ikur46.ru/routes/"</w:instrTex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t>https://ikur46.ru/routes/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color w:val="000000"/>
          <w:sz w:val="26"/>
          <w:u w:val="none"/>
        </w:rPr>
        <w:t>);</w:t>
      </w:r>
    </w:p>
    <w:p w14:paraId="4F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  <w:u w:val="none"/>
        </w:rPr>
        <w:t>ежегодно создается (межведомствен</w:t>
      </w:r>
      <w:r>
        <w:rPr>
          <w:rFonts w:ascii="Times New Roman" w:hAnsi="Times New Roman"/>
          <w:sz w:val="26"/>
        </w:rPr>
        <w:t>ный) единый план воспитательных мероприятий региона на учебный год;</w:t>
      </w:r>
    </w:p>
    <w:p w14:paraId="50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реализуется федеральная программа развития социальной активности «Орлята России»;</w:t>
      </w:r>
    </w:p>
    <w:p w14:paraId="51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реализации Федерального проекта «Патриотическое воспитание граждан Росс</w:t>
      </w:r>
      <w:r>
        <w:rPr>
          <w:rFonts w:ascii="Times New Roman" w:hAnsi="Times New Roman"/>
          <w:sz w:val="26"/>
        </w:rPr>
        <w:t>ийской Федерации» национального проекта «Образование» в 386 общеобразовательных учреждениях и в 20 учреждениях среднего профессионального образования введены ставки советников директора по воспитанию и взаимодействию с детскими общественными объединениями;</w:t>
      </w:r>
    </w:p>
    <w:p w14:paraId="52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проводится областная выставка образовательных организаций региона по духовно-нравственному и гражданско-патриотическому воспитанию обучающихся Курской области, по итогам выставки формируется банк лучших воспитательных практик;</w:t>
      </w:r>
    </w:p>
    <w:p w14:paraId="53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проводятся профильные лагерные смены в период летних каникул и межсезонье: «Я – курянин», «Шаг в профессию», «Орлята России», «Движение к Успеху».</w:t>
      </w:r>
    </w:p>
    <w:p w14:paraId="54060000">
      <w:pPr>
        <w:widowControl w:val="1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Организация воспитательной рабо</w:t>
      </w:r>
      <w:r>
        <w:rPr>
          <w:rFonts w:ascii="Times New Roman" w:hAnsi="Times New Roman"/>
          <w:sz w:val="26"/>
        </w:rPr>
        <w:t>ты с обучающимися на основе традиционных российских духовно-нравственных ценностей, исторических и национально-культурных традиций осуществляется на основании Концепции духовно-нравственного и гражданско-патриотического воспитания детей и молодежи в Курско</w:t>
      </w:r>
      <w:r>
        <w:rPr>
          <w:rFonts w:ascii="Times New Roman" w:hAnsi="Times New Roman"/>
          <w:sz w:val="26"/>
        </w:rPr>
        <w:t>й области на 2023 – 2025 годы, утвержденной приказом Министерства образования и науки Курской области от 28.02.2023 № 1-352, а также Целевой модели организации воспитательной работы, утвержденной приказом Министерства образования и науки Курской области от</w:t>
      </w:r>
      <w:r>
        <w:rPr>
          <w:rFonts w:ascii="Times New Roman" w:hAnsi="Times New Roman"/>
          <w:sz w:val="26"/>
        </w:rPr>
        <w:t xml:space="preserve"> 01.03.2023 № 1-380.</w:t>
      </w:r>
    </w:p>
    <w:p w14:paraId="55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реализуется Всероссийский проект «Навигаторы детства» – часть реализации Федерального проекта «Педагоги и наставники» национального проекта «Молодежь и дети» (далее – Проект).</w:t>
      </w:r>
    </w:p>
    <w:p w14:paraId="56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Реализацию Проекта осуществляют 423 советника директора по воспитанию и взаимодействию с детскими общественными объединениями (далее – советники по воспит</w:t>
      </w:r>
      <w:r>
        <w:rPr>
          <w:rFonts w:ascii="Times New Roman" w:hAnsi="Times New Roman"/>
          <w:sz w:val="26"/>
        </w:rPr>
        <w:t>анию), 42 муниципальных координатора во всех муниципальных районах региона, 8 специалистов регионального ресурсного центра, региональный координатор по реализации Проекта. В 385 школах и одном филиале из   432 общеобразовательных организаций Курской област</w:t>
      </w:r>
      <w:r>
        <w:rPr>
          <w:rFonts w:ascii="Times New Roman" w:hAnsi="Times New Roman"/>
          <w:sz w:val="26"/>
        </w:rPr>
        <w:t>и введены 193 ставки советников по воспитанию. В 2025 году участие в Проекте продолжили  20 учреждений системы среднего профессионального образования Курской области (далее – учреждения СПО), в которых осуществляют деятельность 20 советников по воспитанию.</w:t>
      </w:r>
    </w:p>
    <w:p w14:paraId="57060000">
      <w:pPr>
        <w:widowControl w:val="1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Ежегодно советниками по воспитанию профессиональных образовательных организаций регионального подчинения Курской области проводится более 50 дней единых действий с охватом более 80 тыс. обучающихся.</w:t>
      </w:r>
    </w:p>
    <w:p w14:paraId="58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99 % советников по воспитанию являются кураторами первичных отделений Движения</w:t>
      </w:r>
      <w:r>
        <w:rPr>
          <w:rFonts w:ascii="Times New Roman" w:hAnsi="Times New Roman"/>
          <w:sz w:val="26"/>
        </w:rPr>
        <w:t xml:space="preserve"> П</w:t>
      </w:r>
      <w:r>
        <w:rPr>
          <w:rFonts w:ascii="Times New Roman" w:hAnsi="Times New Roman"/>
          <w:sz w:val="26"/>
        </w:rPr>
        <w:t>ервых, системно включаются в реализацию мероприятий для обучающихся в рамках проектов Движения Первых. В течение 2024 - 2025 учебного года на территории города Курска проходила вторая городская спар</w:t>
      </w:r>
      <w:r>
        <w:rPr>
          <w:rFonts w:ascii="Times New Roman" w:hAnsi="Times New Roman"/>
          <w:sz w:val="26"/>
        </w:rPr>
        <w:t>такиада «Сборная школы» (далее - Спартакиада). В Спартакиаде приняли участие обучающиеся 1-7 классов и представители родительского сообщества общеобразовательных организаций г. Курска. В сентябре дан старт новому сезону городской Спартакиады «Сборная школы</w:t>
      </w:r>
      <w:r>
        <w:rPr>
          <w:rFonts w:ascii="Times New Roman" w:hAnsi="Times New Roman"/>
          <w:sz w:val="26"/>
        </w:rPr>
        <w:t>». Организаторами соревнований со стороны образовательных организаций выступают советники по воспитанию.   В 2025 году к школам города Курска по инициативе советников по воспитанию  присоединились Курский, Медвенский и Золотухинский районы Курской области.</w:t>
      </w:r>
    </w:p>
    <w:p w14:paraId="59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программа развития социальной активности «Орлята России» реализуется в 2036 классах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902 педагогами на базе 422 школ. Участниками программы стали 26 404 обучающихся и 381 наставник из числа старшеклассников. Программа реализуется в 95 % школ Курской области.  </w:t>
      </w:r>
    </w:p>
    <w:p w14:paraId="5A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 2024 года в Курской области реализуется программа развития социальной активности «Орлята – дошколята» в 26 пилотных дошкольных образовательных организациях региона, в </w:t>
      </w:r>
      <w:r>
        <w:rPr>
          <w:rFonts w:ascii="Times New Roman" w:hAnsi="Times New Roman"/>
          <w:sz w:val="26"/>
        </w:rPr>
        <w:t>которую</w:t>
      </w:r>
      <w:r>
        <w:rPr>
          <w:rFonts w:ascii="Times New Roman" w:hAnsi="Times New Roman"/>
          <w:sz w:val="26"/>
        </w:rPr>
        <w:t xml:space="preserve"> включены 586 детей и 36 педагогов.</w:t>
      </w:r>
    </w:p>
    <w:p w14:paraId="5B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образовательных организациях проекта «Навигаторы детства» сформировано 387 родительских чатов с охватом 49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130 родителей, где ежедневно публикуются сообщения по вопросам безопасности детей и подростков, полезная информация и инструкции от Родительского университета Просвещения, экспертов Института воспитания и т.д.</w:t>
      </w:r>
    </w:p>
    <w:p w14:paraId="5C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протяжении многих десятилетий продолжается сотрудничество образовательных организаций с представителями духовенства. </w:t>
      </w:r>
    </w:p>
    <w:p w14:paraId="5D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Наиболее эффективными формами работы в области духовно-нравственного воспитания стали: </w:t>
      </w:r>
    </w:p>
    <w:p w14:paraId="5E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ведение в рамках внеурочной деятельности общеобразовательными организациями курсов, модулей и дисциплин для изучения обучающимися основ православной культуры;</w:t>
      </w:r>
    </w:p>
    <w:p w14:paraId="5F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включение в планы воспитательной работы экскурсий в православные храмы области, встречи со служителями РПЦ;</w:t>
      </w:r>
    </w:p>
    <w:p w14:paraId="60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участие обучающихся в олимпиадах по основам православной культуры;</w:t>
      </w:r>
    </w:p>
    <w:p w14:paraId="61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взаимодействие образовательных организаций с духовно-культурными центрами, действующими при храмах муниципалитетов;</w:t>
      </w:r>
    </w:p>
    <w:p w14:paraId="62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активное развитие волонтерского движения, в том числе православного волонтерства (работа в монастырях, поиск и восстановление святых источников, изучение истории разрушенных храмов, «забытых» имен подвижников Церкви);</w:t>
      </w:r>
    </w:p>
    <w:p w14:paraId="63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разработка образовательными организациями экскурсионных маршрутов по святыням Курской области;</w:t>
      </w:r>
    </w:p>
    <w:p w14:paraId="64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реализация социальных проектов, направленных на формирование ценностных ориентиров, на развитие активности молодежи, на воспитание у нее потребности в совершении нравственных поступков.  </w:t>
      </w:r>
    </w:p>
    <w:p w14:paraId="65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ДОО региона реализуется программа духовно-нравственной направленности для детей 6-8 лет «Купелька», разработанная курскими педагогами в сотрудничестве с Курской епархией.</w:t>
      </w:r>
    </w:p>
    <w:p w14:paraId="66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Возросший уровень профессиональных компетенций педагогов проявляется в регулярном результативном участии представителей Курской области в профессиональных конкурсах. Об этом говорят успехи педагогов. </w:t>
      </w:r>
    </w:p>
    <w:p w14:paraId="67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Дважды образовательные организации Курской области становились абсолютными победителями на Всероссийском уровне конкурса «Лучшая образовательная организация по формированию системы духовно-нравственного развития</w:t>
      </w:r>
      <w:r>
        <w:rPr>
          <w:rFonts w:ascii="Times New Roman" w:hAnsi="Times New Roman"/>
          <w:sz w:val="26"/>
        </w:rPr>
        <w:t xml:space="preserve"> и воспитания детей и молодежи «Вифлеемская звезда». Это педагогический коллектив МБОУ «Средняя общеобразовательная школа с углубленным изучением отдельных предметов № 7 им. А.С. Пушкина» г. Курска и МБДОУ «Детский сад комбинированного вида № 9» г. Курска.</w:t>
      </w:r>
    </w:p>
    <w:p w14:paraId="68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инициативе Курской митрополии проводится региональная выставка по духовно-нравственному восп</w:t>
      </w:r>
      <w:r>
        <w:rPr>
          <w:rFonts w:ascii="Times New Roman" w:hAnsi="Times New Roman"/>
          <w:sz w:val="26"/>
        </w:rPr>
        <w:t xml:space="preserve">итанию подрастающего поколения. В современных реалиях она переведена, в том числе, в цифровой формат. Создан сайт, на котором представлены лучшие педагогические практики в области воспитания по духовно-нравственному и гражданско-патриотическому воспитанию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 Курской области. </w:t>
      </w:r>
    </w:p>
    <w:p w14:paraId="69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поддержки родительского сообщества в образовательных организациях Курской области созданы родительские чаты, ежемесячно проводятся методические эфиры, реализуются «Разговоры о </w:t>
      </w:r>
      <w:r>
        <w:rPr>
          <w:rFonts w:ascii="Times New Roman" w:hAnsi="Times New Roman"/>
          <w:sz w:val="26"/>
        </w:rPr>
        <w:t>важном</w:t>
      </w:r>
      <w:r>
        <w:rPr>
          <w:rFonts w:ascii="Times New Roman" w:hAnsi="Times New Roman"/>
          <w:sz w:val="26"/>
        </w:rPr>
        <w:t xml:space="preserve">». </w:t>
      </w:r>
    </w:p>
    <w:p w14:paraId="6A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области разработан и реализуется ре</w:t>
      </w:r>
      <w:r>
        <w:rPr>
          <w:rFonts w:ascii="Times New Roman" w:hAnsi="Times New Roman"/>
          <w:sz w:val="26"/>
        </w:rPr>
        <w:t xml:space="preserve">гиональный проект «Я – КУРЯНИН», в котором четко определена цель – создание единого воспитательного пространства для формирования у детей и молодежи Курской области традиционных российских духовно-нравственных ценностей. Для обучающихся с 1 по 11 класс на </w:t>
      </w:r>
      <w:r>
        <w:rPr>
          <w:rFonts w:ascii="Times New Roman" w:hAnsi="Times New Roman"/>
          <w:sz w:val="26"/>
        </w:rPr>
        <w:t>портале</w:t>
      </w:r>
      <w:r>
        <w:rPr>
          <w:rFonts w:ascii="Times New Roman" w:hAnsi="Times New Roman"/>
          <w:sz w:val="26"/>
        </w:rPr>
        <w:t xml:space="preserve"> размещаются программы внеурочной деятель</w:t>
      </w:r>
      <w:r>
        <w:rPr>
          <w:rFonts w:ascii="Times New Roman" w:hAnsi="Times New Roman"/>
          <w:sz w:val="26"/>
        </w:rPr>
        <w:t xml:space="preserve">ности, а также уникальное электронное пособие «Я – курянин», позволяющее глубже постичь историю и культуру нашей области, и включающее культурно-исторические маршруты, которые разработали курские школьники совместно с советниками директоров по воспитанию. </w:t>
      </w:r>
    </w:p>
    <w:p w14:paraId="6B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планом реализации Концепции духовно-нравственного и гражданско-патриотического воспитания детей и молодёжи в Курской области                      на 2023 – 2025 годы и</w:t>
      </w:r>
      <w:r>
        <w:rPr>
          <w:rFonts w:ascii="Times New Roman" w:hAnsi="Times New Roman"/>
          <w:sz w:val="26"/>
        </w:rPr>
        <w:t xml:space="preserve"> в рамках XXXII Международных рождественских образовательных чтений «Православие и отечественная культура: потери и приобретения прошлого, образ будущего» опыт лучших педагогических практик пилотных площадок по реализации проекта представили более пятисот </w:t>
      </w:r>
      <w:r>
        <w:rPr>
          <w:rFonts w:ascii="Times New Roman" w:hAnsi="Times New Roman"/>
          <w:sz w:val="26"/>
        </w:rPr>
        <w:t>образовательных организаций в форме учебной-методических и дидактических пособий, мастер-классов, педагогических</w:t>
      </w:r>
      <w:r>
        <w:rPr>
          <w:rFonts w:ascii="Times New Roman" w:hAnsi="Times New Roman"/>
          <w:sz w:val="26"/>
        </w:rPr>
        <w:t xml:space="preserve"> и учебных проектов.</w:t>
      </w:r>
    </w:p>
    <w:p w14:paraId="6C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созданы межведомственные комиссии (советы, рабочие группы) по реализации основ государственной политики по сохранению и укреплению традиционных российских духовно-нравственных ценностей:</w:t>
      </w:r>
    </w:p>
    <w:p w14:paraId="6D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общественный Совет духовно-нравственного воспитания детей и молодёжи при Губернаторе Курской области;</w:t>
      </w:r>
    </w:p>
    <w:p w14:paraId="6E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рабочая группа по сопровождению областного проекта «Я – курянин»;</w:t>
      </w:r>
    </w:p>
    <w:p w14:paraId="6F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комиссия по реализации основ государственной политики по сохранению и укреплению традиционных российских духовно-нравственных ценностей при Общественной палате Курской области.</w:t>
      </w:r>
    </w:p>
    <w:p w14:paraId="70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период с 1 по 15 мая 2025 года во исполнение пункта 45 плана мероприятий по реализации в 2022-2025 годах Стратегии государственной национальн</w:t>
      </w:r>
      <w:r>
        <w:rPr>
          <w:rFonts w:ascii="Times New Roman" w:hAnsi="Times New Roman"/>
          <w:sz w:val="26"/>
        </w:rPr>
        <w:t>ой политики на период до 2025 года, утвержденного распоряжением Правительства Российской Федерации от 20 декабря 2021 года № 3718-р, в образовательных организациях проходили мероприятия в рамках Всероссийской историко-патриотической акции «Линейка памяти».</w:t>
      </w:r>
    </w:p>
    <w:p w14:paraId="71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Акция </w:t>
      </w:r>
      <w:r>
        <w:rPr>
          <w:rFonts w:ascii="Times New Roman" w:hAnsi="Times New Roman"/>
          <w:sz w:val="26"/>
        </w:rPr>
        <w:t>является ежегодной и направлена</w:t>
      </w:r>
      <w:r>
        <w:rPr>
          <w:rFonts w:ascii="Times New Roman" w:hAnsi="Times New Roman"/>
          <w:sz w:val="26"/>
        </w:rPr>
        <w:t xml:space="preserve"> на воспитание патриотических чувств подрастающего поколения, его мотивации к изучению историко-культурного наследия, сохранение культурных и нравственных ценностей, духовного единства народов России.</w:t>
      </w:r>
    </w:p>
    <w:p w14:paraId="72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акций «Линейка памяти», «Бессмертны</w:t>
      </w:r>
      <w:r>
        <w:rPr>
          <w:rFonts w:ascii="Times New Roman" w:hAnsi="Times New Roman"/>
          <w:sz w:val="26"/>
        </w:rPr>
        <w:t>й полк», «Без срока давности» образовательные организации приняли участие в мероприятиях «Окна Победы», «Георгиевская ленточка», «Стена памяти». Участие в указанных мероприятиях приняли более 110 000 обучающихся образовательных организаций Курской области.</w:t>
      </w:r>
    </w:p>
    <w:p w14:paraId="73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апреле 2025 года с целью поддержки единства и целостности, преемственности и непрерывности воспитания традиционных российских ценностей на разных уровнях образования; обсуждения направлений воспитательной деятельности на осно</w:t>
      </w:r>
      <w:r>
        <w:rPr>
          <w:rFonts w:ascii="Times New Roman" w:hAnsi="Times New Roman"/>
          <w:sz w:val="26"/>
        </w:rPr>
        <w:t xml:space="preserve">ве социо-культурных, духовно-нравственных ценностей российского общества и государства, историко-культурного наследия региона проведена конференция «Историко-культурное наследие региона в формировании традиционных российских ценностей у детей и молодежи». </w:t>
      </w:r>
    </w:p>
    <w:p w14:paraId="74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марте 2025 года проведен фестиваль </w:t>
      </w:r>
      <w:r>
        <w:rPr>
          <w:rFonts w:ascii="Times New Roman" w:hAnsi="Times New Roman"/>
          <w:sz w:val="26"/>
        </w:rPr>
        <w:t xml:space="preserve">народных традиций «Терёшечка», направленный на сохранение народных традиций, ремесел Курской области, воспитание семейных ценностей, уважение к труду людей. Фестиваль объединяет детей в возрасте от 6 до 11 лет, в том числе с ОВЗ, их родителей и педагогов. </w:t>
      </w:r>
    </w:p>
    <w:p w14:paraId="75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sz w:val="26"/>
        </w:rPr>
        <w:t>Министерством особое внимание уделяется развитию классов кадетской направленности.</w:t>
      </w:r>
    </w:p>
    <w:p w14:paraId="76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2025-2026 учебном году в ОО 9 муниципальных образований Курской области насчитывается 129 кадетских классов разл</w:t>
      </w:r>
      <w:r>
        <w:rPr>
          <w:rFonts w:ascii="Times New Roman" w:hAnsi="Times New Roman"/>
          <w:sz w:val="26"/>
        </w:rPr>
        <w:t>ичной направленности: классы общевоинской направленности, МЧС (кадеты-спасатели, кадеты-пожарные), классы военно-морской направленности, воздушно-десантной подготовки, пограничной службы ФСБ, железнодорожные войска, классы Росгвардии, классы ГИБДД. Всего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846 юношей и девушек общеобразовательных организаций обучаются по различным направлениям кадетского движения, получая знания по основам военной подготовки, готовясь к поступлению в профильные учебные </w:t>
      </w:r>
      <w:r>
        <w:rPr>
          <w:rFonts w:ascii="Times New Roman" w:hAnsi="Times New Roman"/>
          <w:sz w:val="26"/>
        </w:rPr>
        <w:t xml:space="preserve">заведения, к службе в Вооруженных Силах Российской Федерации и защите Отечества. </w:t>
      </w:r>
    </w:p>
    <w:p w14:paraId="77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достижения целей и результатов при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29.05.2015 № 996-р, развиваются м</w:t>
      </w:r>
      <w:r>
        <w:rPr>
          <w:rFonts w:ascii="Times New Roman" w:hAnsi="Times New Roman"/>
          <w:sz w:val="26"/>
        </w:rPr>
        <w:t>еханизмы, предусмотренные Федеральным законом «Об образовании в Российской Федерации»,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деятельности.</w:t>
      </w:r>
    </w:p>
    <w:p w14:paraId="78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Министерством в 2025 году реализован ряд мероприятий, направленных на анализ регион</w:t>
      </w:r>
      <w:r>
        <w:rPr>
          <w:rFonts w:ascii="Times New Roman" w:hAnsi="Times New Roman"/>
          <w:sz w:val="26"/>
        </w:rPr>
        <w:t>альных программ развития воспитания и планов мероприятий по реализации на 2021 – 2025 годы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№ 996-р.</w:t>
      </w:r>
    </w:p>
    <w:p w14:paraId="79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Рабочие программы воспитания являются неотъемлемой частью образовательных программ обр</w:t>
      </w:r>
      <w:r>
        <w:rPr>
          <w:rFonts w:ascii="Times New Roman" w:hAnsi="Times New Roman"/>
          <w:sz w:val="26"/>
        </w:rPr>
        <w:t xml:space="preserve">азовательных организаций. Практика показывает, что в образовательных организациях Курской области идёт формирование более современной целостной системы деятельности, обеспечивающей условия воспитания гармонично развитой и социально ответственной личности. </w:t>
      </w:r>
    </w:p>
    <w:p w14:paraId="7A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Федеральные рабочие программы воспитания для всех уровней образования,</w:t>
      </w:r>
      <w:r>
        <w:rPr>
          <w:rFonts w:ascii="Times New Roman" w:hAnsi="Times New Roman"/>
          <w:sz w:val="26"/>
        </w:rPr>
        <w:t xml:space="preserve"> четко формулирующие целевые ориентиры воспитания, обеспечили включенность воспитательных систем образовательных организаций в единое воспитательное пространство Российской Федерации. Воспитательные системы образовательных организаций ориентированы на укре</w:t>
      </w:r>
      <w:r>
        <w:rPr>
          <w:rFonts w:ascii="Times New Roman" w:hAnsi="Times New Roman"/>
          <w:sz w:val="26"/>
        </w:rPr>
        <w:t>пление традиционных духовно-нравственных ценностей, развитие патриотизма и гражданственности, реализацию творческого и личностного потенциала, усиление акцента на профилактику и практические навыки безопасности обучающихся во всех сферах жизнедеятельности.</w:t>
      </w:r>
    </w:p>
    <w:p w14:paraId="7B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Результаты исследований состояния проце</w:t>
      </w:r>
      <w:r>
        <w:rPr>
          <w:rFonts w:ascii="Times New Roman" w:hAnsi="Times New Roman"/>
          <w:sz w:val="26"/>
        </w:rPr>
        <w:t>сса разработки, внедрения и реализации рабочих программ в образовательных организациях обсуждаются на региональных мероприятиях для руководителей и педагогических работников образовательных организаций, участвующих в реализации воспитательной деятельности.</w:t>
      </w:r>
    </w:p>
    <w:p w14:paraId="7C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Особое внимание уделяется патриотическому воспитанию и волонтерской деятельности. Это дает возможность сформировать толерантность, соп</w:t>
      </w:r>
      <w:r>
        <w:rPr>
          <w:rFonts w:ascii="Times New Roman" w:hAnsi="Times New Roman"/>
          <w:sz w:val="26"/>
        </w:rPr>
        <w:t>ереживание, доброту у детей и подростков. Школьники участвуют в различных мероприятиях:  акция «Рядом живет пожилой человек», целью которой является оказание посильной помощи ветеранам труда, ветеранам ВОВ, пожилым людям; акция «Забота», рамках которой дет</w:t>
      </w:r>
      <w:r>
        <w:rPr>
          <w:rFonts w:ascii="Times New Roman" w:hAnsi="Times New Roman"/>
          <w:sz w:val="26"/>
        </w:rPr>
        <w:t>и доставляют продукты и лекарства пожилым людям, оказывают им необходимую помощь по хозяйству. Молодежь, волонтеры, участвует в посещении людей, которые маломобильны, помогают в доставке продуктов, в доставке лекарств и участвуют в социализации этих людей.</w:t>
      </w:r>
    </w:p>
    <w:p w14:paraId="7D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Формирование базовых национальных ценностей, в частности ценности Родины, осуществляется через включение детей в активную созидательную деятельность, важность которой </w:t>
      </w:r>
      <w:r>
        <w:rPr>
          <w:rFonts w:ascii="Times New Roman" w:hAnsi="Times New Roman"/>
          <w:sz w:val="26"/>
        </w:rPr>
        <w:t>понимается и принимается</w:t>
      </w:r>
      <w:r>
        <w:rPr>
          <w:rFonts w:ascii="Times New Roman" w:hAnsi="Times New Roman"/>
          <w:sz w:val="26"/>
        </w:rPr>
        <w:t xml:space="preserve"> самими детьми. </w:t>
      </w:r>
    </w:p>
    <w:p w14:paraId="7E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этом не только выполняются треб</w:t>
      </w:r>
      <w:r>
        <w:rPr>
          <w:rFonts w:ascii="Times New Roman" w:hAnsi="Times New Roman"/>
          <w:sz w:val="26"/>
        </w:rPr>
        <w:t xml:space="preserve">ования ФГОС о единстве воспитания и обучения, обеспечивается формирование российской гражданской идентичности, но и учитываются этнокультурные особенности Курской области, и в содержание занятий включаются региональные и местные материалы, актуальные для  </w:t>
      </w:r>
      <w:r>
        <w:rPr>
          <w:rFonts w:ascii="Times New Roman" w:hAnsi="Times New Roman"/>
          <w:sz w:val="26"/>
        </w:rPr>
        <w:t xml:space="preserve">конкретной школы, класса с определенным уровнем развития учащихся, их интересами и потребностями. </w:t>
      </w:r>
    </w:p>
    <w:p w14:paraId="7F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формулировании задач воспи</w:t>
      </w:r>
      <w:r>
        <w:rPr>
          <w:rFonts w:ascii="Times New Roman" w:hAnsi="Times New Roman"/>
          <w:sz w:val="26"/>
        </w:rPr>
        <w:t xml:space="preserve">тания взяты за основу направления воспитания, которые обозначены в содержательном разделе Примерной рабочей программы воспитания. В этих направлениях уже прописаны примерные задачи воспитания. Задачи воспитания также соотнесены с возрастными особенностями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. </w:t>
      </w:r>
    </w:p>
    <w:p w14:paraId="80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описании региональных особенностей социокультурного окружения профессиональные образовательные организации перечислили все организации или сообщества, с которыми </w:t>
      </w:r>
      <w:r>
        <w:rPr>
          <w:rFonts w:ascii="Times New Roman" w:hAnsi="Times New Roman"/>
          <w:sz w:val="26"/>
        </w:rPr>
        <w:t>сотрудничают и которые помогают</w:t>
      </w:r>
      <w:r>
        <w:rPr>
          <w:rFonts w:ascii="Times New Roman" w:hAnsi="Times New Roman"/>
          <w:sz w:val="26"/>
        </w:rPr>
        <w:t xml:space="preserve"> выстраивать воспитательный процесс и решать задачи воспитания. При описании особенностей воспитательного процесса в профессиональных образовательных организациях указывается наличие инновационных и перспективных технологий воспитательной деятельности. </w:t>
      </w:r>
    </w:p>
    <w:p w14:paraId="81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Также, во всех образовательных организациях организовано проведение профилактических мероприятий (конференций, форумов, семинаров, «круглых столов» и д</w:t>
      </w:r>
      <w:r>
        <w:rPr>
          <w:rFonts w:ascii="Times New Roman" w:hAnsi="Times New Roman"/>
          <w:sz w:val="26"/>
        </w:rPr>
        <w:t>р.) по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педагогов-психологов, с последующим опубликованием их результатов в сети «Интернет».</w:t>
      </w:r>
      <w:r>
        <w:rPr>
          <w:rFonts w:ascii="Times New Roman" w:hAnsi="Times New Roman"/>
          <w:sz w:val="26"/>
        </w:rPr>
        <w:t xml:space="preserve"> За 2025 год было проведено более 2 тыс. мероприятий, в которых приняло участие более 100 тыс. обучающихся, около 550 представителей религиозных и общественных и спортивных организаций, деятелей культуры и искусства, педагогов-психологов. </w:t>
      </w:r>
    </w:p>
    <w:p w14:paraId="82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Ежегодно проходит областное </w:t>
      </w:r>
      <w:r>
        <w:rPr>
          <w:rFonts w:ascii="Times New Roman" w:hAnsi="Times New Roman"/>
          <w:sz w:val="26"/>
        </w:rPr>
        <w:t>массовое мероприятие «Фестиваль национальных культур «Я, ты, он, она – вместе дружная семья!» среди обучающихся образовательных организаций Курской области в рамках года народного искусства и нематериального культурного наследия народов России, которое нап</w:t>
      </w:r>
      <w:r>
        <w:rPr>
          <w:rFonts w:ascii="Times New Roman" w:hAnsi="Times New Roman"/>
          <w:sz w:val="26"/>
        </w:rPr>
        <w:t>равлено на сохранение духовной общности народов; формирование толерантных отношений среди обучающихся различных национальностей; повышение эффективности межэтнического диалога в молодежной среде и призвано содействовать обеспечению атмосферы межнационально</w:t>
      </w:r>
      <w:r>
        <w:rPr>
          <w:rFonts w:ascii="Times New Roman" w:hAnsi="Times New Roman"/>
          <w:sz w:val="26"/>
        </w:rPr>
        <w:t>го мира и согласия. В Фестивале принимают участие обучающиеся образовательных организаций муниципальных районов и городских округов Курской области, образовательных организаций, подведомственных комитету образования и науки Курской области от 7 до 21 года.</w:t>
      </w:r>
    </w:p>
    <w:p w14:paraId="83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Проводится ежегодный IX Межрегиональный конкурс проектных и исследовательских работ обучающихся «Лествица». Конкурсные раб</w:t>
      </w:r>
      <w:r>
        <w:rPr>
          <w:rFonts w:ascii="Times New Roman" w:hAnsi="Times New Roman"/>
          <w:sz w:val="26"/>
        </w:rPr>
        <w:t>оты представлены по нескольким номинациям: «Лучшая работа по историко-церковному краеведению», «Лучшая волонтерская организация или волонтерская акция года», «Лучший мультимедиа или интерактивный проект по православной культуре или краеведению», «Лучшая ра</w:t>
      </w:r>
      <w:r>
        <w:rPr>
          <w:rFonts w:ascii="Times New Roman" w:hAnsi="Times New Roman"/>
          <w:sz w:val="26"/>
        </w:rPr>
        <w:t xml:space="preserve">бота, посвященная сохранению и укреплению семейных ценностей», «Лучшая работа в области литературного или художественного творчества о российской культуре, истории Русской Православной Церкви. В 2025 году конкурс поступило 168 работ из 19 регионов России. </w:t>
      </w:r>
      <w:r>
        <w:rPr>
          <w:rFonts w:ascii="Times New Roman" w:hAnsi="Times New Roman"/>
          <w:sz w:val="26"/>
        </w:rPr>
        <w:t>На заочный этап были представлены проекты и исследования из Курской, Тамбовской, Белгородской, Липецкой, Владимирской, Московской областей, городов Санкт-Петербурга, Краснодара, Челябинска, Орла, Калининграда, Владимира, Липецка, Тамбова, Сызрани.</w:t>
      </w:r>
      <w:r>
        <w:rPr>
          <w:rFonts w:ascii="Times New Roman" w:hAnsi="Times New Roman"/>
          <w:sz w:val="26"/>
        </w:rPr>
        <w:t xml:space="preserve"> Конкурс проводился в целях изучения и </w:t>
      </w:r>
      <w:r>
        <w:rPr>
          <w:rFonts w:ascii="Times New Roman" w:hAnsi="Times New Roman"/>
          <w:sz w:val="26"/>
        </w:rPr>
        <w:t>сохранения отечественного культурно-исторического наследия, духовно-нравственного воспитания, интеллектуального и творческого развития обучающихся</w:t>
      </w:r>
      <w:r>
        <w:rPr>
          <w:rFonts w:ascii="Times New Roman" w:hAnsi="Times New Roman"/>
          <w:sz w:val="26"/>
        </w:rPr>
        <w:t>, воспитания патриотизма, гражданственности на базе историко-культурного наследия России, укрепления единства российской нации на основе традиционных ценностей, активизации самостоятельной исследовательской деятельности в области регионального краеведения.</w:t>
      </w:r>
    </w:p>
    <w:p w14:paraId="84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ежегодно проходит Всероссийский конкурс в области педагогики, воспитания и работы с детьми и молодежью до 20 лет «За нравственный подвиг учит</w:t>
      </w:r>
      <w:r>
        <w:rPr>
          <w:rFonts w:ascii="Times New Roman" w:hAnsi="Times New Roman"/>
          <w:sz w:val="26"/>
        </w:rPr>
        <w:t>еля». В 2025 году абсолютным победителем стала Горбачева Елена Владимировна, заведующий МБДОУ «Детский сад комбинированного вида № 79» г. Курска. Елена Владимировна была награждена диплом от Министерства образования и науки Курской области и ценным призом.</w:t>
      </w:r>
    </w:p>
    <w:p w14:paraId="85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 декабря 2025 года состоялось торжественное награждение победителей конкурса межрегионального конкурса «Лучшая образовательная организация по формированию системы духовно-нравственного ра</w:t>
      </w:r>
      <w:r>
        <w:rPr>
          <w:rFonts w:ascii="Times New Roman" w:hAnsi="Times New Roman"/>
          <w:sz w:val="26"/>
        </w:rPr>
        <w:t>звития и воспитания детей и молодежи «Вифлеемская звезда» в городе Тамбове.  Конкурс направлен на создание условий для развития творческой деятельности педагогических коллективов, поддержки инновационных разработок и технологий в области духовно-нравственн</w:t>
      </w:r>
      <w:r>
        <w:rPr>
          <w:rFonts w:ascii="Times New Roman" w:hAnsi="Times New Roman"/>
          <w:sz w:val="26"/>
        </w:rPr>
        <w:t>ого развития и воспитания. Победителем в номинации «Лучшая общеобразовательная организация по формированию системы духовно-нравственного воспитания и образования» стала МКОУ «Знаменская средняя общеобразовательная школа» Щигровского района Курской области.</w:t>
      </w:r>
    </w:p>
    <w:p w14:paraId="86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Педагогические работники, осуществляющие организацию воспитательного процесса, регулярно проходят курсы повышения квалификац</w:t>
      </w:r>
      <w:r>
        <w:rPr>
          <w:rFonts w:ascii="Times New Roman" w:hAnsi="Times New Roman"/>
          <w:sz w:val="26"/>
        </w:rPr>
        <w:t>ии в Областном государственном бюджетном учреждении дополнительного профессионального образования «Курский институт развития образования» (ОГБУ ДПО КИРО).  В 2025 году обучение по программам дополнительного профессионального образования прошли 513 человек.</w:t>
      </w:r>
    </w:p>
    <w:p w14:paraId="87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ОО Курской области </w:t>
      </w:r>
      <w:r>
        <w:rPr>
          <w:rFonts w:ascii="Times New Roman" w:hAnsi="Times New Roman"/>
          <w:sz w:val="26"/>
        </w:rPr>
        <w:t>созданы</w:t>
      </w:r>
      <w:r>
        <w:rPr>
          <w:rFonts w:ascii="Times New Roman" w:hAnsi="Times New Roman"/>
          <w:sz w:val="26"/>
        </w:rPr>
        <w:t xml:space="preserve"> и функционируют 263 паспортизированных музея. </w:t>
      </w:r>
      <w:r>
        <w:rPr>
          <w:rFonts w:ascii="Times New Roman" w:hAnsi="Times New Roman"/>
          <w:sz w:val="26"/>
        </w:rPr>
        <w:t>За 2025 год в ОО Курской области созданы объекты, посвященные Героям специальной военн</w:t>
      </w:r>
      <w:r>
        <w:rPr>
          <w:rFonts w:ascii="Times New Roman" w:hAnsi="Times New Roman"/>
          <w:sz w:val="26"/>
        </w:rPr>
        <w:t xml:space="preserve">ой операции: 60 мемориальных досок; 32 «Парты Героя»;                      70 стендов; 16 выставок/фотовыставок/баннеров; 4 аллеи и 1 клумба;   45 экспозиций; 30 музейных уголков и 1 музейная комната; 32 раздела экспозиции школьных музеев; 2 стены памяти. </w:t>
      </w:r>
    </w:p>
    <w:p w14:paraId="8806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Всего в ОО Курской области создано 318 общественных пространств. Общественные школьн</w:t>
      </w:r>
      <w:r>
        <w:rPr>
          <w:rFonts w:ascii="Times New Roman" w:hAnsi="Times New Roman"/>
          <w:sz w:val="26"/>
        </w:rPr>
        <w:t>ые пространства представляют собой брендированные места для проведения различных мероприятий, встреч и социальной активности. Они находятся, как внутри помещения, так и на территории школы; арт-объектов –  183 (стенды, скульптурные композиции, дизайнерские</w:t>
      </w:r>
      <w:r>
        <w:rPr>
          <w:rFonts w:ascii="Times New Roman" w:hAnsi="Times New Roman"/>
          <w:sz w:val="26"/>
        </w:rPr>
        <w:t xml:space="preserve"> объекты, инсталляции); разделов/экспозиций/музеев/уголков/комнат – 150; парт Героев - 296, из них                    187 посвящены Героям специальной военной операции; 97 школ области носят имена выдающихся людей России, из них 60 школ носят имена Героев.</w:t>
      </w:r>
    </w:p>
    <w:p w14:paraId="89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Одним из важнейших направлений воспитательной деятельности остается экологическое воспитание. Согласно федеральному государственному образовательному стандарту общего образ</w:t>
      </w:r>
      <w:r>
        <w:rPr>
          <w:rFonts w:ascii="Times New Roman" w:hAnsi="Times New Roman"/>
          <w:sz w:val="26"/>
        </w:rPr>
        <w:t xml:space="preserve">ования, экологическое образование обучающихся в Курской области реализуется как экологическая составляющая учебных предметов, а также в форме вариативного урочного компонента и во внеурочной деятельности. В соответствии с Федеральным законом от 29.12.2012 </w:t>
      </w:r>
      <w:r>
        <w:rPr>
          <w:rFonts w:ascii="Times New Roman" w:hAnsi="Times New Roman"/>
          <w:sz w:val="26"/>
        </w:rPr>
        <w:t>№ 273-ФЗ «Об образ</w:t>
      </w:r>
      <w:r>
        <w:rPr>
          <w:rFonts w:ascii="Times New Roman" w:hAnsi="Times New Roman"/>
          <w:sz w:val="26"/>
        </w:rPr>
        <w:t xml:space="preserve">овании в Российской Федерации», локальными нормативно-правовыми актами образовательные организации Курской области работают по образовательным программам, включающим программу экологического воспитания и направленным на формирование экологической культуры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>. В образовательных организациях Курской области целенаправленно осуществляется формирование и развитие экологической культур</w:t>
      </w:r>
      <w:r>
        <w:rPr>
          <w:rFonts w:ascii="Times New Roman" w:hAnsi="Times New Roman"/>
          <w:sz w:val="26"/>
        </w:rPr>
        <w:t xml:space="preserve">ы, бережного отношения к родной земле, природным богатством России, здорового и безопасного образа жизни обучающихся на уроках и во внеурочной деятельности в рамках образовательных программ. Мероприятия, проводимые на школьном, муниципальном, региональном </w:t>
      </w:r>
      <w:r>
        <w:rPr>
          <w:rFonts w:ascii="Times New Roman" w:hAnsi="Times New Roman"/>
          <w:sz w:val="26"/>
        </w:rPr>
        <w:t>уровне</w:t>
      </w:r>
      <w:r>
        <w:rPr>
          <w:rFonts w:ascii="Times New Roman" w:hAnsi="Times New Roman"/>
          <w:sz w:val="26"/>
        </w:rPr>
        <w:t xml:space="preserve"> способствуют применению теоретических знаний и практических умений учащихся, полученных на занятиях в практической, проектно-исследовательской и природоохранной общественной деятельности.</w:t>
      </w:r>
    </w:p>
    <w:p w14:paraId="8A06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Масштабный просветительский проект в области воспитания с федеральной медийной поддержкой – «Разговоры о </w:t>
      </w:r>
      <w:r>
        <w:rPr>
          <w:rFonts w:ascii="Times New Roman" w:hAnsi="Times New Roman"/>
          <w:sz w:val="26"/>
        </w:rPr>
        <w:t>важном</w:t>
      </w:r>
      <w:r>
        <w:rPr>
          <w:rFonts w:ascii="Times New Roman" w:hAnsi="Times New Roman"/>
          <w:sz w:val="26"/>
        </w:rPr>
        <w:t>» активно реализуется в образовательных организациях Курской области.</w:t>
      </w:r>
    </w:p>
    <w:p w14:paraId="8B06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Региональный и муниципальный компонент на занятиях «Разговоры о </w:t>
      </w:r>
      <w:r>
        <w:rPr>
          <w:rFonts w:ascii="Times New Roman" w:hAnsi="Times New Roman"/>
          <w:sz w:val="26"/>
        </w:rPr>
        <w:t>важном</w:t>
      </w:r>
      <w:r>
        <w:rPr>
          <w:rFonts w:ascii="Times New Roman" w:hAnsi="Times New Roman"/>
          <w:sz w:val="26"/>
        </w:rPr>
        <w:t>» используется в 402 образовательных организациях</w:t>
      </w:r>
      <w:r>
        <w:rPr>
          <w:rFonts w:ascii="Times New Roman" w:hAnsi="Times New Roman"/>
          <w:sz w:val="26"/>
        </w:rPr>
        <w:t xml:space="preserve"> региона. Возможность участия родителей (законных представителей) в проведении занятий обеспечена   в 369 образовательных организациях. Результаты исследования подтверждают, что в 100 % общеобразовательных организаций и профессиональных образовательных орг</w:t>
      </w:r>
      <w:r>
        <w:rPr>
          <w:rFonts w:ascii="Times New Roman" w:hAnsi="Times New Roman"/>
          <w:sz w:val="26"/>
        </w:rPr>
        <w:t>анизациях Курской области разработаны и реализуются актуальные требованиям 2024-2025 и 2025-2026 учебного года рабочие программы воспитания, а также учтены положения Федерального закона от 13.03.1995 № 32-ФЗ «О днях воинской славы и памятных датах России».</w:t>
      </w:r>
    </w:p>
    <w:p w14:paraId="8C06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Циклы занятий «Разговоры о </w:t>
      </w:r>
      <w:r>
        <w:rPr>
          <w:rFonts w:ascii="Times New Roman" w:hAnsi="Times New Roman"/>
          <w:sz w:val="26"/>
        </w:rPr>
        <w:t>важном</w:t>
      </w:r>
      <w:r>
        <w:rPr>
          <w:rFonts w:ascii="Times New Roman" w:hAnsi="Times New Roman"/>
          <w:sz w:val="26"/>
        </w:rPr>
        <w:t xml:space="preserve">» вошли в систему, стали привычными. В большинстве случаев это действительно площадка для диалога значимых взрослых с </w:t>
      </w:r>
      <w:r>
        <w:rPr>
          <w:rFonts w:ascii="Times New Roman" w:hAnsi="Times New Roman"/>
          <w:sz w:val="26"/>
        </w:rPr>
        <w:t>обучающимися</w:t>
      </w:r>
      <w:r>
        <w:rPr>
          <w:rFonts w:ascii="Times New Roman" w:hAnsi="Times New Roman"/>
          <w:sz w:val="26"/>
        </w:rPr>
        <w:t>.</w:t>
      </w:r>
    </w:p>
    <w:p w14:paraId="8D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базе областного бюджетного про</w:t>
      </w:r>
      <w:r>
        <w:rPr>
          <w:rFonts w:ascii="Times New Roman" w:hAnsi="Times New Roman"/>
          <w:sz w:val="26"/>
        </w:rPr>
        <w:t xml:space="preserve">фессионального образовательного учреждения «Курский государственный политехнический колледж» (далее – ОБПОУ «КГПК») функционирует Региональный ресурсный центр по развитию дополнительного образования детей естественнонаучной направленности (далее – Центр). </w:t>
      </w:r>
    </w:p>
    <w:p w14:paraId="8E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Центр обеспечивает создание и реализацию единого образовательного пространства пред</w:t>
      </w:r>
      <w:r>
        <w:rPr>
          <w:rFonts w:ascii="Times New Roman" w:hAnsi="Times New Roman"/>
          <w:sz w:val="26"/>
        </w:rPr>
        <w:t>метами естественнонаучного цикла, курирует Всероссийские экологические мероприятия, оказывает инструктивно-методическую помощь образовательным организациям региона, реализующим дополнительные общеобразовательные программы естественнонаучной направленности.</w:t>
      </w:r>
    </w:p>
    <w:p w14:paraId="8F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работа по естественнонаучной направленности Центра осуществлялась в рамках объединений, которые функционировали на базах общеобразовательных организаций и на базах профессиональных образовательных организаций Курской области. В течение года в</w:t>
      </w:r>
      <w:r>
        <w:rPr>
          <w:rFonts w:ascii="Times New Roman" w:hAnsi="Times New Roman"/>
          <w:sz w:val="26"/>
        </w:rPr>
        <w:t xml:space="preserve">о всех объединениях педагогами дополнительного образования осуществлялась просветительская деятельность обучающихся по охране окружающей среды, сбережению природных ресурсов, обеспечению экологической безопасности в рамках учебно-воспитательного процесса. </w:t>
      </w:r>
    </w:p>
    <w:p w14:paraId="90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настоящее время в Курской области функционируют 669 объединений естественнонаучной направленности, в которых обучаются более 15 тыс. детей. </w:t>
      </w:r>
    </w:p>
    <w:p w14:paraId="91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формирования экологического мировоззрения, экологической культуры, ответственного экологического поведения и ранней профориентации среди воспитанников дошкольных образовательных организаций Курской о</w:t>
      </w:r>
      <w:r>
        <w:rPr>
          <w:rFonts w:ascii="Times New Roman" w:hAnsi="Times New Roman"/>
          <w:sz w:val="26"/>
        </w:rPr>
        <w:t>бласти Центром с 2023 года реализуется познавательно-исследовательский проект «ЮННАТЫ-ДОШКОЛЯТА». В реализации данного проекта принимают участие более 30 детских садов города Курска. В ходе проекта ребята знакомятся с природой родного края, с Центрально-Че</w:t>
      </w:r>
      <w:r>
        <w:rPr>
          <w:rFonts w:ascii="Times New Roman" w:hAnsi="Times New Roman"/>
          <w:sz w:val="26"/>
        </w:rPr>
        <w:t xml:space="preserve">рноземным заповедником имени  В.В. Алехина, Красной книгой Курской области. План мероприятий включает экоквесты и экскурсии, серию мастер-классов с инновационным оборудованием. Проект предполагает выполнение исследовательских работ, на которых дошкольники </w:t>
      </w:r>
      <w:r>
        <w:rPr>
          <w:rFonts w:ascii="Times New Roman" w:hAnsi="Times New Roman"/>
          <w:sz w:val="26"/>
        </w:rPr>
        <w:t>ставят свои первые эксперименты и получают</w:t>
      </w:r>
      <w:r>
        <w:rPr>
          <w:rFonts w:ascii="Times New Roman" w:hAnsi="Times New Roman"/>
          <w:sz w:val="26"/>
        </w:rPr>
        <w:t xml:space="preserve"> навыки при работе с экологическим оборудованием. </w:t>
      </w:r>
    </w:p>
    <w:p w14:paraId="92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апреле 2025 года отделом «Экостанция» ОБПОУ «КГПК» был дан старт реализации нового эколого-просветительского проекта «ЭКОП</w:t>
      </w:r>
      <w:r>
        <w:rPr>
          <w:rFonts w:ascii="Times New Roman" w:hAnsi="Times New Roman"/>
          <w:sz w:val="26"/>
        </w:rPr>
        <w:t>ОКОЛЕНИЕ». Цель проекта – пропаганда экологического мировоззрения, экологической культуры, ответственного экологического поведения и профориентации среди обучающихся общеобразовательных организаций и организаций дополнительного образования Курской области.</w:t>
      </w:r>
    </w:p>
    <w:p w14:paraId="93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Участниками проекта являются обучающиеся общеобразовательных организаций и организаций дополнительного образования Курской области    в возрасте от 7 до 17 лет.</w:t>
      </w:r>
    </w:p>
    <w:p w14:paraId="94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ходе реализации проекта рабочая группа педагогов дополнительного образования ОБПОУ «КГПК» осуществляет проведение эколого-просветительских занятий, мастер-классов, массовых, культурно-досуговых мероприятий и природоохранных акций.</w:t>
      </w:r>
    </w:p>
    <w:p w14:paraId="95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проекта открыт профильный юннатский класс на базе   МБОУ «Средняя общеоб</w:t>
      </w:r>
      <w:r>
        <w:rPr>
          <w:rFonts w:ascii="Times New Roman" w:hAnsi="Times New Roman"/>
          <w:sz w:val="26"/>
        </w:rPr>
        <w:t>разовательная школа № 43 им. Г.К. Жукова» г. Курска, а на базе МБОУ «Средняя общеобразовательная школа № 60 имени героев Курской битвы» г. Курска реализуются программы по предпрофессиональной подготовке школьников для их дальнейшего обучения в агроклассах.</w:t>
      </w:r>
    </w:p>
    <w:p w14:paraId="96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Таким образом, начало реализации данного проекта обеспечивает создание в Курской области системы преемственности, непрерывности формирования экологического мировоззрения подрастающего поколения.</w:t>
      </w:r>
    </w:p>
    <w:p w14:paraId="97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Центр является региональным оператором серии мероприятий в рамках ежегодных Всероссийских природоохранных социально-образовательных проектов «Эколята </w:t>
      </w:r>
      <w:r>
        <w:rPr>
          <w:rFonts w:ascii="Times New Roman" w:hAnsi="Times New Roman"/>
          <w:sz w:val="26"/>
        </w:rPr>
        <w:t>-Д</w:t>
      </w:r>
      <w:r>
        <w:rPr>
          <w:rFonts w:ascii="Times New Roman" w:hAnsi="Times New Roman"/>
          <w:sz w:val="26"/>
        </w:rPr>
        <w:t>ошколята», «Эколята», «Молодые защитники Природы»:</w:t>
      </w:r>
    </w:p>
    <w:p w14:paraId="98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Всероссийский урок «Эколят»; </w:t>
      </w:r>
    </w:p>
    <w:p w14:paraId="99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Всероссийский конкурс экологических рисунков «Эколята за раздельный сбор отходов и повторное использование материалов»;</w:t>
      </w:r>
    </w:p>
    <w:p w14:paraId="9A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Всероссийский «Праздник Эколят»; </w:t>
      </w:r>
    </w:p>
    <w:p w14:paraId="9B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Всероссийский конкурс экологических проектов «Волонтеры могут все»; </w:t>
      </w:r>
    </w:p>
    <w:p w14:paraId="9C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Всероссийский конкурс-фотофестиваль Эколят «Мир, в котором я живу».  </w:t>
      </w:r>
    </w:p>
    <w:p w14:paraId="9D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Ежегодно Центр осуществляет курирование и информирование о проведении Всероссийских конкурсов естественнонаучной направленности на региональном уровне:</w:t>
      </w:r>
    </w:p>
    <w:p w14:paraId="9E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«Всероссийский конкурс экологических рисунков» (общее количество участников более 550 человек);</w:t>
      </w:r>
    </w:p>
    <w:p w14:paraId="9F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Всероссийский конкурс творческих, проектных и исследовательских работ учащихся «#ВместеЯрче» в Курской области (общее количество участников более 600 человек);</w:t>
      </w:r>
    </w:p>
    <w:p w14:paraId="A0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Дни единых действий (общее количество участников более 20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человек);</w:t>
      </w:r>
    </w:p>
    <w:p w14:paraId="A1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Всероссийский Экодиктант (общее количество участников более                      80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человек);</w:t>
      </w:r>
    </w:p>
    <w:p w14:paraId="A2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Всероссийская Акция#Бумбатл (около 120 образовательных организаций региона собрали более 50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000 кг макулатуры); </w:t>
      </w:r>
    </w:p>
    <w:p w14:paraId="A3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Всероссийский урок Победы;</w:t>
      </w:r>
    </w:p>
    <w:p w14:paraId="A4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Всероссийские конкурсы экологических проектов: «Моя зеленая школа» и «Мой зеленый вуз»;</w:t>
      </w:r>
    </w:p>
    <w:p w14:paraId="A5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Всероссийский конкурс юных исследователей окружающей среды  им. Б.В. Всесвятского (с международным участием);</w:t>
      </w:r>
    </w:p>
    <w:p w14:paraId="A6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Всероссийский конкурс юных аграриев;</w:t>
      </w:r>
    </w:p>
    <w:p w14:paraId="A7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Всероссийские экологические уроки; </w:t>
      </w:r>
    </w:p>
    <w:p w14:paraId="A8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Всероссийский урок генетики;</w:t>
      </w:r>
    </w:p>
    <w:p w14:paraId="A9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открытый экологический фотоконкурс с международным участием «Экоселфи-селфи с пользой 2025»;</w:t>
      </w:r>
    </w:p>
    <w:p w14:paraId="AA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уроки «Природные символы Курского края» для обучающихся образовательных организаций Курской области; </w:t>
      </w:r>
    </w:p>
    <w:p w14:paraId="AB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Всероссийский конкурс экологических проектов «Волонтеры могут все»; </w:t>
      </w:r>
    </w:p>
    <w:p w14:paraId="AC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Международная детско-юношеская премия «Экология – дело каждого».</w:t>
      </w:r>
    </w:p>
    <w:p w14:paraId="AD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целью популяризации дополнительного образования в р</w:t>
      </w:r>
      <w:r>
        <w:rPr>
          <w:rFonts w:ascii="Times New Roman" w:hAnsi="Times New Roman"/>
          <w:sz w:val="26"/>
        </w:rPr>
        <w:t>егионе Центром ежегодно проводятся более 15 областных массовых мероприятий, в которых принимают участие педагоги и обучающиеся 33 муниципальных образований Курской области. Содержание мероприятий плана-календаря предоставляет каждому из участников (более 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000) широкую возможность выбора тематики конкурсных работ. </w:t>
      </w:r>
    </w:p>
    <w:p w14:paraId="AE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областной акции «Покормите птиц зимой» ежегодно принимают участие более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обучающихся.</w:t>
      </w:r>
    </w:p>
    <w:p w14:paraId="AF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областном конкурсе – фотофестивале Эколят «Мир, в котором я живу» в 2025 году приняли участие более 2000 человек.</w:t>
      </w:r>
    </w:p>
    <w:p w14:paraId="B0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областном массовом мероприятии «Конкурс юных аграриев имени  К.А. Тимирязева» ежегодно принимают участие более 70 обучающихся образовательных организаций области. Конкур</w:t>
      </w:r>
      <w:r>
        <w:rPr>
          <w:rFonts w:ascii="Times New Roman" w:hAnsi="Times New Roman"/>
          <w:sz w:val="26"/>
        </w:rPr>
        <w:t>с зарекомендовал себя как эффективная форма подведения итогов опытнической и исследовательской деятельности обучающихся и педагогов. Каждый год победители областного конкурса выходят в финал федерального этапа конкурса, становятся призерами и победителями.</w:t>
      </w:r>
    </w:p>
    <w:p w14:paraId="B1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ежегодном областном м</w:t>
      </w:r>
      <w:r>
        <w:rPr>
          <w:rFonts w:ascii="Times New Roman" w:hAnsi="Times New Roman"/>
          <w:sz w:val="26"/>
        </w:rPr>
        <w:t>ассовом мероприятии «Слет юных друзей природы» в 2025 году приняли участие 92 человека из 20 муниципальных образований Курской области. Мероприятие проводится в целях поддержки инициативы обучающихся по освоению навыков природоохранной деятельности, направ</w:t>
      </w:r>
      <w:r>
        <w:rPr>
          <w:rFonts w:ascii="Times New Roman" w:hAnsi="Times New Roman"/>
          <w:sz w:val="26"/>
        </w:rPr>
        <w:t>ленной на развитие их интереса к биологии и экологии, к практическому участию в деле сохранения природных экосистем, способствующих решению проблем экологического образования, нравственного воспитания и профессионального самоопределения детей и подростков.</w:t>
      </w:r>
    </w:p>
    <w:p w14:paraId="B2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ОБПОУ «КГПК» на протяжении 25 лет </w:t>
      </w:r>
      <w:r>
        <w:rPr>
          <w:rFonts w:ascii="Times New Roman" w:hAnsi="Times New Roman"/>
          <w:sz w:val="26"/>
        </w:rPr>
        <w:t xml:space="preserve">является Курским региональным отделением общероссийского общественного детского экологического движения «Изменение климата глазами детей». Ежегодный Международный детский экологический форум «Изменение климата глазами детей» проводился в шести номинациях: </w:t>
      </w:r>
    </w:p>
    <w:p w14:paraId="B3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«Экобезопасность» – конкурс проектных и научно-исследовательских работ по предупреждению или адаптации к изменениям климата.</w:t>
      </w:r>
    </w:p>
    <w:p w14:paraId="B4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 «Изменение климата глазами детей» – конкурс, посвященный проблеме изменений климата, его последствий для природы и людей, а также способам адаптации к ним.</w:t>
      </w:r>
    </w:p>
    <w:p w14:paraId="B5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«Экоблогер» – конкурс репортажей об экологических проблемах, несущих в себе риски для каждого.</w:t>
      </w:r>
    </w:p>
    <w:p w14:paraId="B6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 «ЭкоМода» </w:t>
      </w:r>
      <w:r>
        <w:rPr>
          <w:rFonts w:ascii="Times New Roman" w:hAnsi="Times New Roman"/>
          <w:sz w:val="26"/>
        </w:rPr>
        <w:t>–к</w:t>
      </w:r>
      <w:r>
        <w:rPr>
          <w:rFonts w:ascii="Times New Roman" w:hAnsi="Times New Roman"/>
          <w:sz w:val="26"/>
        </w:rPr>
        <w:t>онкурс коллекций моделей одежды из втор сырья и отходов.</w:t>
      </w:r>
    </w:p>
    <w:p w14:paraId="B7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 «ЭкоЮннаты» – конкурс лучшей практики эко-волонтерства. </w:t>
      </w:r>
    </w:p>
    <w:p w14:paraId="B8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6. «ЭкоПоделки» – конкурс арт-объектов.</w:t>
      </w:r>
    </w:p>
    <w:p w14:paraId="B9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конкурсе «Изменение климата глазами детей» в 2025 году участвовало                    785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 области, победителями федерального этапа стали    83 обучающихся.</w:t>
      </w:r>
    </w:p>
    <w:p w14:paraId="BA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в Курской области функционировали 8 </w:t>
      </w:r>
      <w:r>
        <w:rPr>
          <w:rFonts w:ascii="Times New Roman" w:hAnsi="Times New Roman"/>
          <w:sz w:val="26"/>
        </w:rPr>
        <w:t>муниципальных</w:t>
      </w:r>
      <w:r>
        <w:rPr>
          <w:rFonts w:ascii="Times New Roman" w:hAnsi="Times New Roman"/>
          <w:sz w:val="26"/>
        </w:rPr>
        <w:t xml:space="preserve"> Экостанций, куратором которых является областная Экостанция, созданная на базе ОБПОУ «КГПК» в 2020 году.</w:t>
      </w:r>
    </w:p>
    <w:p w14:paraId="BB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Областная Экостанция создана по нацпроекту «Образование», а с 2025 года работает по нацпроекту «Молодежь и дети».</w:t>
      </w:r>
    </w:p>
    <w:p w14:paraId="BC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протяжении 6 лет областная Экостанция играет роль регионального координатора серии Всероссийских онлайн-акций, участие в которых могут принять не только обучающиеся образовательных организаций, но и педагоги, родители.</w:t>
      </w:r>
    </w:p>
    <w:p w14:paraId="BD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Акции включают проведение разнообразных по форме и содержанию просветительских мероприятий, направленных на знакомство детей и подростков с научными достижениями и именами великих ученых в области естествен</w:t>
      </w:r>
      <w:r>
        <w:rPr>
          <w:rFonts w:ascii="Times New Roman" w:hAnsi="Times New Roman"/>
          <w:sz w:val="26"/>
        </w:rPr>
        <w:t>ных наук, вовлечение подрастающего поколения в научно-исследовательскую деятельность, формирование культуры обращения с отходами, популяризацию среди детско-юношеского сообщества внутреннего эко-туризма, привлечение обучающихся к чтению научной литературы.</w:t>
      </w:r>
    </w:p>
    <w:p w14:paraId="BE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Акции включали следующие мероприятия:</w:t>
      </w:r>
    </w:p>
    <w:p w14:paraId="BF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акция «Дели на три». Участникам предлагаю</w:t>
      </w:r>
      <w:r>
        <w:rPr>
          <w:rFonts w:ascii="Times New Roman" w:hAnsi="Times New Roman"/>
          <w:sz w:val="26"/>
        </w:rPr>
        <w:t>тся следующие активности: распределить отходы дома на 3 группы (1 группа - пластик, 2 группа - стекло, 3 группа – бумага) в разные контейнеры, фотоматериалы участников акции с заполненными контейнерами размещались в социальных сетях с указанием хештегов: #</w:t>
      </w:r>
      <w:r>
        <w:rPr>
          <w:rFonts w:ascii="Times New Roman" w:hAnsi="Times New Roman"/>
          <w:sz w:val="26"/>
        </w:rPr>
        <w:t>ДелиНаТриВфеврале, #ДрузьяЗемли);</w:t>
      </w:r>
    </w:p>
    <w:p w14:paraId="C0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акция «Дети в науке». Участникам предлагалось написать</w:t>
      </w:r>
      <w:r>
        <w:rPr>
          <w:rFonts w:ascii="Times New Roman" w:hAnsi="Times New Roman"/>
          <w:sz w:val="26"/>
        </w:rPr>
        <w:t xml:space="preserve"> пост или записать короткометражный ролик на следующие темы: «Мои открытия», «Открытия, которые меня вдохновляют», «Дети в науке» (научные открытия, сделанные детьми). Материалы размещались в социальных сетях с указанием хештега: #ДетивНауке, #ДрузьяЗемли;</w:t>
      </w:r>
    </w:p>
    <w:p w14:paraId="C1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акция «Подарю книгу» в честь Дня книгодарения. Участникам Акции предлагалось написать небольшую рецензию-отзыв на одну из прочитанных книг об экологии и подарить прочитанную книгу друзьям, родственникам, соседям, </w:t>
      </w:r>
      <w:r>
        <w:rPr>
          <w:rFonts w:ascii="Times New Roman" w:hAnsi="Times New Roman"/>
          <w:sz w:val="26"/>
        </w:rPr>
        <w:t>волонтерам, другим людям или организациям (детским домам, библиотекам, больницам). Материалы размещались в социальных сетях с указанием хештега: #ДарюКнигу, #ДрузьяЗемли;</w:t>
      </w:r>
    </w:p>
    <w:p w14:paraId="C2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акция «Экоподарок Защитнику». Участникам Акции предлагались изготовить полезные подарки из отходов к 23 февраля. Фот</w:t>
      </w:r>
      <w:r>
        <w:rPr>
          <w:rFonts w:ascii="Times New Roman" w:hAnsi="Times New Roman"/>
          <w:sz w:val="26"/>
        </w:rPr>
        <w:t>о-</w:t>
      </w:r>
      <w:r>
        <w:rPr>
          <w:rFonts w:ascii="Times New Roman" w:hAnsi="Times New Roman"/>
          <w:sz w:val="26"/>
        </w:rPr>
        <w:t xml:space="preserve"> и видеоматериалы процессов изготовления подарка размещались в социальных сетях с указанием хештегов #ЭкоподарокЗащитнику, #СпасиПланетуВфеврале, #ДрузьяЗемли;</w:t>
      </w:r>
    </w:p>
    <w:p w14:paraId="C3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акция «</w:t>
      </w:r>
      <w:r>
        <w:rPr>
          <w:rFonts w:ascii="Times New Roman" w:hAnsi="Times New Roman"/>
          <w:sz w:val="26"/>
        </w:rPr>
        <w:t>Мой</w:t>
      </w:r>
      <w:r>
        <w:rPr>
          <w:rFonts w:ascii="Times New Roman" w:hAnsi="Times New Roman"/>
          <w:sz w:val="26"/>
        </w:rPr>
        <w:t xml:space="preserve"> Эко-маршрут». Участникам предлагалось найти информацию</w:t>
      </w:r>
      <w:r>
        <w:rPr>
          <w:rFonts w:ascii="Times New Roman" w:hAnsi="Times New Roman"/>
          <w:sz w:val="26"/>
        </w:rPr>
        <w:t xml:space="preserve"> об имеющихся особо охраняемых природных территориях региона проживания и (или) другого региона; узнать обо всех достопримечательностях данной территории и попробовать составить программу эко-культурного тура. Составленную программу участники размещали на </w:t>
      </w:r>
      <w:r>
        <w:rPr>
          <w:rFonts w:ascii="Times New Roman" w:hAnsi="Times New Roman"/>
          <w:sz w:val="26"/>
        </w:rPr>
        <w:t>страницах</w:t>
      </w:r>
      <w:r>
        <w:rPr>
          <w:rFonts w:ascii="Times New Roman" w:hAnsi="Times New Roman"/>
          <w:sz w:val="26"/>
        </w:rPr>
        <w:t xml:space="preserve"> своих социальных сетей под хэштегами #МойЭкоТур, #ДрузьяЗемли.</w:t>
      </w:r>
    </w:p>
    <w:p w14:paraId="C4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акциях приняли участие более 5 тысяч обучающихся из   330 образовательных организаций Курской области.</w:t>
      </w:r>
    </w:p>
    <w:p w14:paraId="C5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Двое обучающихся области стали финалистами Всероссийского конкурса юных аграриев имени К.А. Тимирязева в номинации «Мой выбор профессии».</w:t>
      </w:r>
    </w:p>
    <w:p w14:paraId="C6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Традиционно «Экостанция» является площадкой Всероссийских химического, экологического диктантов, агродиктанта.</w:t>
      </w:r>
    </w:p>
    <w:p w14:paraId="C7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декабре 2025 года педагоги Экостанции приняли участие                                  в Межрегиональной научно-практической конференции «Заповедное дело, биоразнообразие, экообразование» с международным участием. </w:t>
      </w:r>
    </w:p>
    <w:p w14:paraId="C8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содействия развитию региональной системы дополнительного образования детей Центром были проведены облас</w:t>
      </w:r>
      <w:r>
        <w:rPr>
          <w:rFonts w:ascii="Times New Roman" w:hAnsi="Times New Roman"/>
          <w:sz w:val="26"/>
        </w:rPr>
        <w:t xml:space="preserve">тные семинары-практикумы по следующим темам: «Социальное проектирование в условиях дополнительного естественнонаучного образования», «Современные направления и перспективы развития дополнительного образования естественнонаучной направленности».  Участие в </w:t>
      </w:r>
      <w:r>
        <w:rPr>
          <w:rFonts w:ascii="Times New Roman" w:hAnsi="Times New Roman"/>
          <w:sz w:val="26"/>
        </w:rPr>
        <w:t>семинарах-практикумам</w:t>
      </w:r>
      <w:r>
        <w:rPr>
          <w:rFonts w:ascii="Times New Roman" w:hAnsi="Times New Roman"/>
          <w:sz w:val="26"/>
        </w:rPr>
        <w:t xml:space="preserve"> приняло более 50 педагогов. Форма взаимодействия объединяет педагогов области, дает возможность презентовать свои идеи и достижения, а также </w:t>
      </w:r>
      <w:r>
        <w:rPr>
          <w:rFonts w:ascii="Times New Roman" w:hAnsi="Times New Roman"/>
          <w:sz w:val="26"/>
        </w:rPr>
        <w:t>познакомиться с идеями других и использовать</w:t>
      </w:r>
      <w:r>
        <w:rPr>
          <w:rFonts w:ascii="Times New Roman" w:hAnsi="Times New Roman"/>
          <w:sz w:val="26"/>
        </w:rPr>
        <w:t xml:space="preserve"> обобщенный опыт в формировании экологической культуры подрастающего поколения региона.</w:t>
      </w:r>
    </w:p>
    <w:p w14:paraId="C9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Особое внимание в период с 2022 по 2025 год было уделено созданию спортивных клубов в общеобразовательных организациях, которые способствуют вовлечению детей, в том числе находящихся в трудной жизненной ситуации, в занятия физической культурой и</w:t>
      </w:r>
      <w:r>
        <w:rPr>
          <w:rFonts w:ascii="Times New Roman" w:hAnsi="Times New Roman"/>
          <w:sz w:val="26"/>
        </w:rPr>
        <w:t xml:space="preserve"> спортом. На данный момент 100 % общеобразовательных организаций имеют школьный спортивный клуб, также стоит отметить, что 100 % профессиональных образовательных организаций имеют студенческий спортивный клуб, включенный во Всероссийский перечень (реестр).</w:t>
      </w:r>
    </w:p>
    <w:p w14:paraId="CA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Указанные мероприятия привели к активизации занятий физкультурой и спортом обучающихся во внеурочное время.</w:t>
      </w:r>
    </w:p>
    <w:p w14:paraId="CB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C0D0E"/>
          <w:sz w:val="26"/>
        </w:rPr>
      </w:pPr>
      <w:r>
        <w:rPr>
          <w:rFonts w:ascii="Times New Roman" w:hAnsi="Times New Roman"/>
          <w:color w:val="0C0D0E"/>
          <w:sz w:val="26"/>
        </w:rPr>
        <w:t>В Курской области сохр</w:t>
      </w:r>
      <w:r>
        <w:rPr>
          <w:rFonts w:ascii="Times New Roman" w:hAnsi="Times New Roman"/>
          <w:color w:val="0C0D0E"/>
          <w:sz w:val="26"/>
        </w:rPr>
        <w:t>анена и развивается система дополнительного образования детей. Охват детей в возрасте от 5 до 18 лет дополнительным образованием в 2025 году составил – 86 % при плановом 81,7 %. В 2025 году детей от 5 до 17 лет, охваченных дополнительным образованием – 133</w:t>
      </w:r>
      <w:r>
        <w:rPr>
          <w:rFonts w:ascii="Times New Roman" w:hAnsi="Times New Roman"/>
          <w:color w:val="0C0D0E"/>
          <w:spacing w:val="0"/>
          <w:sz w:val="26"/>
        </w:rPr>
        <w:t> </w:t>
      </w:r>
      <w:r>
        <w:rPr>
          <w:rFonts w:ascii="Times New Roman" w:hAnsi="Times New Roman"/>
          <w:color w:val="0C0D0E"/>
          <w:sz w:val="26"/>
        </w:rPr>
        <w:t>727 человек.</w:t>
      </w:r>
    </w:p>
    <w:p w14:paraId="CC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организациях дополнительного образования детей сохраняется тенденция развития многообразия видов деятельности, удовлетворяющих самые разные интересы и потребности ребенка. Наиболее востребованными в данной системе </w:t>
      </w:r>
      <w:r>
        <w:rPr>
          <w:rFonts w:ascii="Times New Roman" w:hAnsi="Times New Roman"/>
          <w:sz w:val="26"/>
        </w:rPr>
        <w:t>являются художественная и социально-гуманитарная направленности. Одновременно в 2025 году продолжена работа по развитию техническ</w:t>
      </w:r>
      <w:r>
        <w:rPr>
          <w:rFonts w:ascii="Times New Roman" w:hAnsi="Times New Roman"/>
          <w:sz w:val="26"/>
        </w:rPr>
        <w:t>ой направленности, а также направлений, связанных с поисковой, проектной, исследовательской деятельностью, патриотическим, духовно-нравственным воспитанием, создаются детские и молодежные объединения, ориентированные на выполнение социально значимых задач.</w:t>
      </w:r>
    </w:p>
    <w:p w14:paraId="CD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</w:t>
      </w:r>
      <w:r>
        <w:rPr>
          <w:rFonts w:ascii="Times New Roman" w:hAnsi="Times New Roman"/>
          <w:sz w:val="26"/>
        </w:rPr>
        <w:t xml:space="preserve"> популяризации здорового образа жизни Министерством образования и науки Курской области ежегодно проводится более 20 мероприятий спортивной направленности, в том числе «Президентские состязания» и «Президентские спортивные игры», Спартакиада ШСК и другие. </w:t>
      </w:r>
    </w:p>
    <w:p w14:paraId="CE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Различные этапы указанных соревнований позволяют охватить до 87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школьников области занятиями физической культурой и спортом во внеурочное время.</w:t>
      </w:r>
    </w:p>
    <w:p w14:paraId="CF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Традиционно самыми массовыми по участию обучающихся являются Всероссийские спортивные соревнования школьников «Президентские состязания» и Всероссийские спортивные игры школьников «Президентские спортивные игры».</w:t>
      </w:r>
      <w:r>
        <w:rPr>
          <w:rFonts w:ascii="Times New Roman" w:hAnsi="Times New Roman"/>
          <w:sz w:val="26"/>
        </w:rPr>
        <w:t xml:space="preserve"> В 2025 году в региональном этапе «Президентских состязан</w:t>
      </w:r>
      <w:r>
        <w:rPr>
          <w:rFonts w:ascii="Times New Roman" w:hAnsi="Times New Roman"/>
          <w:sz w:val="26"/>
        </w:rPr>
        <w:t xml:space="preserve">ий» приняли участие </w:t>
      </w:r>
      <w:r>
        <w:rPr>
          <w:rFonts w:ascii="Times New Roman" w:hAnsi="Times New Roman"/>
          <w:sz w:val="26"/>
        </w:rPr>
        <w:t xml:space="preserve">24 команды (210 обучающихся), в региональном этапе «Президентских спортивных игр» приняли участие 22 команды (264 обучающихся) из муниципальных районов и городских округов Курской области. </w:t>
      </w:r>
    </w:p>
    <w:p w14:paraId="D0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Ежегодно в регионе проводятся «Игры школьн</w:t>
      </w:r>
      <w:r>
        <w:rPr>
          <w:rFonts w:ascii="Times New Roman" w:hAnsi="Times New Roman"/>
          <w:sz w:val="26"/>
        </w:rPr>
        <w:t xml:space="preserve">ых спортивных клубов», которые стали популярными наряду с Президентскими Играми и Состязаниями.     В отборочной части регионального этапа 2025 года приняло участие 19 команд  (228 обучающихся) из муниципальных районов и городских округов Курской области. </w:t>
      </w:r>
    </w:p>
    <w:p w14:paraId="D1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Участником Всероссийского финала в ВДЦ «Смена» стала команда школьного спортивного клуба «Высота» МБОУ «Средняя общеобразовательная школа № 14» г. Железногорска Курской области. </w:t>
      </w:r>
    </w:p>
    <w:p w14:paraId="D206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проведен региональный этап Всероссийской спартакиады школьных спортивных клубов для </w:t>
      </w:r>
      <w:r>
        <w:rPr>
          <w:rFonts w:ascii="Times New Roman" w:hAnsi="Times New Roman"/>
          <w:sz w:val="26"/>
        </w:rPr>
        <w:t>обучающихся с ограниченными возможностями здоровья и детей-инвалидов. В соревнованиях принимали участие четыре команды, первое место заняла команда ОКОУ «Школа-интернат для детей с ограниченными возможностями здоровья № 3» г. Курска. В мае 2025 года команд</w:t>
      </w:r>
      <w:r>
        <w:rPr>
          <w:rFonts w:ascii="Times New Roman" w:hAnsi="Times New Roman"/>
          <w:sz w:val="26"/>
        </w:rPr>
        <w:t>а-</w:t>
      </w:r>
      <w:r>
        <w:rPr>
          <w:rFonts w:ascii="Times New Roman" w:hAnsi="Times New Roman"/>
          <w:sz w:val="26"/>
        </w:rPr>
        <w:t xml:space="preserve"> победитель стала участником финального этапа, который проходил в ФГБОУ ВО «Чеченский государственный педагогический университет», Чеченская Республика, г. Грозный.</w:t>
      </w:r>
    </w:p>
    <w:p w14:paraId="D3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проведен региональный этап открытой летней Спартакиады среди обучающихся организаций дополнительного образования физкультурно-спортивной направленности по следующим видам: баскетбол (девушки,</w:t>
      </w:r>
      <w:r>
        <w:rPr>
          <w:rFonts w:ascii="Times New Roman" w:hAnsi="Times New Roman"/>
          <w:sz w:val="26"/>
        </w:rPr>
        <w:t xml:space="preserve"> юноши), волейбол (девушки, юноши), настольный теннис, дзюдо. Соревнования проходили в два этапа: отборочный и региональный. В Спартакиаде приняли участие 12 организаций дополнительного образования физкультурно-спортивной направленности (365 обучающихся). </w:t>
      </w:r>
    </w:p>
    <w:p w14:paraId="D4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Проведен «Шахматный турнир обучающихся общеобразовательных организаций Курской области» при поддержке Курской регионал</w:t>
      </w:r>
      <w:r>
        <w:rPr>
          <w:rFonts w:ascii="Times New Roman" w:hAnsi="Times New Roman"/>
          <w:sz w:val="26"/>
        </w:rPr>
        <w:t xml:space="preserve">ьной общественной организации «Федерация шахмат». Соревнования проходили в три этапа: школьный, муниципальный, региональный. В региональном этапе Шахматного турнира приняли участие 30 сборных команд общеобразовательных организаций (более 200 обучающихся). </w:t>
      </w:r>
    </w:p>
    <w:p w14:paraId="D5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Достижения Курской области в развитии физической </w:t>
      </w:r>
      <w:r>
        <w:rPr>
          <w:rFonts w:ascii="Times New Roman" w:hAnsi="Times New Roman"/>
          <w:sz w:val="26"/>
        </w:rPr>
        <w:t xml:space="preserve">культуры и спорта, детско-юношеского туризма явились основанием для проведения ряда мероприятий всероссийского и международного уровней, в которых юные куряне неоднократно становились победителями и призерами. </w:t>
      </w:r>
    </w:p>
    <w:p w14:paraId="D6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государственной программы «Развитие образования в Курской области», утвержденной постановлением Администрации Курской области  от 15.10.2013 №</w:t>
      </w:r>
      <w:r>
        <w:rPr>
          <w:rFonts w:ascii="Times New Roman" w:hAnsi="Times New Roman"/>
          <w:spacing w:val="0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737-па организациями дополнительного образования, подведомственными Министерству образования и науки Курской области проводятся областные массовые мероприятия: </w:t>
      </w:r>
    </w:p>
    <w:p w14:paraId="D7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региональный этап Большого всероссийского фестиваля детского и юношеского творчества, в том числе для детей с ограниченными возможностями здоровья среди обучающихся образовательных организаций Курской области;</w:t>
      </w:r>
    </w:p>
    <w:p w14:paraId="D8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Слет юных друзей природы;</w:t>
      </w:r>
    </w:p>
    <w:p w14:paraId="D9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Фестиваль технического творчества «Дети. Техника. Творчество»;</w:t>
      </w:r>
    </w:p>
    <w:p w14:paraId="DA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конкурс исследовательских работ юных краеведов по направлениям движения «Отечество» и др.</w:t>
      </w:r>
    </w:p>
    <w:p w14:paraId="DB06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в Курской области насчитывалось 45 детских школ искусств (по видам) (далее – ДШИ), 1 отделение дополнительного образования (музыкальная школа) – структурное подразделение ОБПОУ «Музколледж им. Г.В.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Свиридова» и 3 Школы креативных индустрий (на базе ОБПОУ «Музколледж    им. Г.В.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Свиридова, ОБПОУ «Железногорский художественный колледж  им. А.А.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Дейнеки, МКОУ ДО «Курчатовская ДШИ»). </w:t>
      </w:r>
    </w:p>
    <w:p w14:paraId="DC06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областном подчинении находятся 28 детских школ искусств, что составляет 62 % от общего числа ДШИ, расположенных в регионе.</w:t>
      </w:r>
    </w:p>
    <w:p w14:paraId="DD06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начало 2025-2026 учебного года (по данным мониторинга № 1-ДШИ) в детских школах искусств обучались 12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945 чел, из них по предпрофессиональным образовательным программам – 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477 чел, что составляет 73,2 % от общего числа детей, обучающихся в ДШИ, что выше на 1,1 % по сравнению с 2024 г.</w:t>
      </w:r>
    </w:p>
    <w:p w14:paraId="DE06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ДШИ Курской области реализуется 548 образовательные программы, из числа которых 30 адаптированы для лиц с ОВЗ и инвалидов. Нев</w:t>
      </w:r>
      <w:r>
        <w:rPr>
          <w:rFonts w:ascii="Times New Roman" w:hAnsi="Times New Roman"/>
          <w:sz w:val="26"/>
        </w:rPr>
        <w:t xml:space="preserve">ысокий показатель объясняется тем, что в учреждениях разрабатываются адаптированные программы с учетом возникшей необходимости – при зачислении ребенка указанной категории в ДШИ, а также по мере обучения сотрудников ДШИ работе с лицами с ОВЗ и инвалидами. </w:t>
      </w:r>
    </w:p>
    <w:p w14:paraId="DF06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57,4 % из общего числа обучающихся ДШИ принимали участие в творческих мероприятиях, 70,3 % из которых приняли участие в мероприятиях международного и всероссийского уровня.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186 детей в 2025 году получили награды регионального уровня,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детей – награды всероссийского уровня и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764 ребенка получили награды международного уровня. </w:t>
      </w:r>
    </w:p>
    <w:p w14:paraId="E006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школах креативных индустрий </w:t>
      </w:r>
      <w:r>
        <w:rPr>
          <w:rFonts w:ascii="Times New Roman" w:hAnsi="Times New Roman"/>
          <w:sz w:val="26"/>
        </w:rPr>
        <w:t>подростки в возрасте 12-18 лет имеют возможность бесплатно обучаться в студиях звукорежиссуры и звукового дизайна, анимации и 3D графики, дизайна, фото и видеопроизводства, электронной музыки и интерактивных технологий виртуальной и дополненной реальности.</w:t>
      </w:r>
    </w:p>
    <w:p w14:paraId="E106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Продолжают творческое развитие обучающиеся в профессиональных образовательных учрежд</w:t>
      </w:r>
      <w:r>
        <w:rPr>
          <w:rFonts w:ascii="Times New Roman" w:hAnsi="Times New Roman"/>
          <w:sz w:val="26"/>
        </w:rPr>
        <w:t xml:space="preserve">ениях сферы культуры и искусства. В Курской области осуществляют образовательную деятельность 4 профессиональные образовательные организации, подведомственные Министерству культуры Курской области: ОБПОУ «Курский колледж культуры» и его Обоянский филиал,  </w:t>
      </w:r>
      <w:r>
        <w:rPr>
          <w:rFonts w:ascii="Times New Roman" w:hAnsi="Times New Roman"/>
          <w:sz w:val="26"/>
        </w:rPr>
        <w:t>ОБПОУ «Музколледж им. Г.В.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Свиридова», ОБПОУ «Суджанский колледж искусств им. Н.В.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Плевицкой», ОБПОУ «Железногорский художественный колледж имени А.А.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Дейнеки».</w:t>
      </w:r>
    </w:p>
    <w:p w14:paraId="E206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Кроме того, выпускники профессиональных образовательных организаций, подведомственных Министерству культуры, и сотр</w:t>
      </w:r>
      <w:r>
        <w:rPr>
          <w:rFonts w:ascii="Times New Roman" w:hAnsi="Times New Roman"/>
          <w:sz w:val="26"/>
        </w:rPr>
        <w:t xml:space="preserve">удники учреждений культуры Курской области имеют возможность продолжить обучение в организациях высшего образования сферы культуры и искусства на бюджетных местах по целевым направлениям, количество мест для которых согласовывает Министерство культуры РФ. </w:t>
      </w:r>
    </w:p>
    <w:p w14:paraId="E306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i w:val="1"/>
          <w:color w:val="70AD47"/>
          <w:sz w:val="26"/>
        </w:rPr>
      </w:pPr>
    </w:p>
    <w:p w14:paraId="E406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i w:val="1"/>
          <w:color w:val="70AD47"/>
          <w:sz w:val="26"/>
        </w:rPr>
      </w:pPr>
    </w:p>
    <w:p w14:paraId="E506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E606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i w:val="1"/>
          <w:color w:val="70AD47"/>
          <w:sz w:val="26"/>
        </w:rPr>
      </w:pPr>
    </w:p>
    <w:p w14:paraId="E706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Обучение детей с ограниченными возможностями здоровья</w:t>
      </w:r>
    </w:p>
    <w:p w14:paraId="E8060000">
      <w:pPr>
        <w:widowControl w:val="1"/>
        <w:tabs>
          <w:tab w:leader="none" w:pos="993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E9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обеспечение равных возможностей для детей</w:t>
      </w:r>
      <w:r>
        <w:rPr>
          <w:rFonts w:ascii="Times New Roman" w:hAnsi="Times New Roman"/>
          <w:sz w:val="26"/>
        </w:rPr>
        <w:t xml:space="preserve"> с ОВЗ и инвалидностью в получении качественного образования, их интеграция в общество, раскрытие потенциала развития, преодоление учебных трудностей и создание индивидуальных образовательных траекторий – приоритет государственной образовательной политики.</w:t>
      </w:r>
    </w:p>
    <w:p w14:paraId="EA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отчётный период в регионе предприняты значимые шаги по законодательному закреплению права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 с инвалидностью и ОВЗ на образование, а также на получение ранней и психолого-педагогической помощи. В частности, </w:t>
      </w:r>
      <w:r>
        <w:rPr>
          <w:rFonts w:ascii="Times New Roman" w:hAnsi="Times New Roman"/>
          <w:sz w:val="26"/>
        </w:rPr>
        <w:t>разработаны и введены</w:t>
      </w:r>
      <w:r>
        <w:rPr>
          <w:rFonts w:ascii="Times New Roman" w:hAnsi="Times New Roman"/>
          <w:sz w:val="26"/>
        </w:rPr>
        <w:t xml:space="preserve"> в действие следующие нормативно-правовые акты:</w:t>
      </w:r>
    </w:p>
    <w:p w14:paraId="EB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Закон Курской области от 25.04.2025 № 22-ЗКО </w:t>
      </w:r>
      <w:r>
        <w:rPr>
          <w:rFonts w:ascii="Times New Roman" w:hAnsi="Times New Roman"/>
          <w:sz w:val="26"/>
        </w:rPr>
        <w:t xml:space="preserve">«О внесении изменений в Закон Курской области «Об образовании в Курской области» в части, касающиеся терминологии в отношении обучающихся с особыми образовательными потребностями. Формулировка «с различными формами умственной отсталости» заменена на более </w:t>
      </w:r>
      <w:r>
        <w:rPr>
          <w:rFonts w:ascii="Times New Roman" w:hAnsi="Times New Roman"/>
          <w:sz w:val="26"/>
        </w:rPr>
        <w:t>корректную</w:t>
      </w:r>
      <w:r>
        <w:rPr>
          <w:rFonts w:ascii="Times New Roman" w:hAnsi="Times New Roman"/>
          <w:sz w:val="26"/>
        </w:rPr>
        <w:t xml:space="preserve"> – «с нарушением интеллекта»;</w:t>
      </w:r>
    </w:p>
    <w:p w14:paraId="EC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Правительства Курской области от 12.12.2025 № 930-пп   «Об утверждении Положения об организации и осуществлении ранней помощи детям и их семьям в Курской области», которое утверждает комплексный подход к организации и предоставлению ранн</w:t>
      </w:r>
      <w:r>
        <w:rPr>
          <w:rFonts w:ascii="Times New Roman" w:hAnsi="Times New Roman"/>
          <w:sz w:val="26"/>
        </w:rPr>
        <w:t>ей помощи детям и их семьям на территории Курской области. Документ содержит принципы межведомственного взаимодействия, зоны ответственности министерств и ведомств в обеспечении своевременной помощи детям с нарушениями развития или риском их возникновения;</w:t>
      </w:r>
    </w:p>
    <w:p w14:paraId="ED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Комплексный межведомственный план по совершенствованию ранней помощи детям и их семьям на 2026 год (протокол заседания межведомственного координационного совета по оказанию ран</w:t>
      </w:r>
      <w:r>
        <w:rPr>
          <w:rFonts w:ascii="Times New Roman" w:hAnsi="Times New Roman"/>
          <w:sz w:val="26"/>
        </w:rPr>
        <w:t>ней помощи детям и их семьям в Курской области от 29.12.2025 № 08-01/1). План направлен на обеспечение доступности, качества и эффективности услуг ранней помощи, а также на создание благоприятной среды для развития детей с инвалидностью и с ОВЗ и их семей;</w:t>
      </w:r>
    </w:p>
    <w:p w14:paraId="EE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Министерства от 05.12.2025 № 1-1287 «Об утверждении Регламента взаимодействия Министерства образования и науки Курской области, психолого-медико-педагогической комиссии Курской области, базовых профессиональных образовательных орган</w:t>
      </w:r>
      <w:r>
        <w:rPr>
          <w:rFonts w:ascii="Times New Roman" w:hAnsi="Times New Roman"/>
          <w:sz w:val="26"/>
        </w:rPr>
        <w:t xml:space="preserve">изаций, профессиональных образовательных организаций по сопровождению обучающихся с инвалидностью и ограниченными возможностями здоровья в процессе получения среднего профессионального образования и профессионального обучения». Приказ является нормативным </w:t>
      </w:r>
      <w:r>
        <w:rPr>
          <w:rFonts w:ascii="Times New Roman" w:hAnsi="Times New Roman"/>
          <w:sz w:val="26"/>
        </w:rPr>
        <w:t>актом, определяющим порядок и механизмы взаимодействия психолого-медико-педагогической комиссией Курской области, базовыми профессиональными образовательными организациями, профессион</w:t>
      </w:r>
      <w:r>
        <w:rPr>
          <w:rFonts w:ascii="Times New Roman" w:hAnsi="Times New Roman"/>
          <w:sz w:val="26"/>
        </w:rPr>
        <w:t>альными образовательными организациями, вовлеченными в процесс обеспечения качественного и инклюзивного образования для лиц с инвалидностью и с ОВЗ в системе среднего профессионального образования и профессионального обучения на территории Курской области;</w:t>
      </w:r>
    </w:p>
    <w:p w14:paraId="EF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 организации работы по проведению мероприятий профессиональной реабилитации и абилитации, предусмотренных индивидуальной программой реабилитации и абилитации ребенка-инвалида (инвал</w:t>
      </w:r>
      <w:r>
        <w:rPr>
          <w:rFonts w:ascii="Times New Roman" w:hAnsi="Times New Roman"/>
          <w:sz w:val="26"/>
        </w:rPr>
        <w:t xml:space="preserve">ида)», утвержденный приказом Министерства от 26.12.2025 № 1-1382 «Об организации работы по реализации мероприятий профессиональной реабилитации и абилитации, предусмотренных индивидуальной программой реабилитации и абилитации ребенка-инвалида (инвалида)»; </w:t>
      </w:r>
    </w:p>
    <w:p w14:paraId="F0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Министерства от 24.03.2025 № 1-135 «О деятельности Психолого-медико-педагогической комиссии Курс</w:t>
      </w:r>
      <w:r>
        <w:rPr>
          <w:rFonts w:ascii="Times New Roman" w:hAnsi="Times New Roman"/>
          <w:sz w:val="26"/>
        </w:rPr>
        <w:t>кой области», регламентирует работу комиссии, осуществляющей комплексную оценку развития детей. Целью деятельности комиссии является определение образовательных потребностей и разработка рекомендаций по обучению и воспитанию детей с особенностями развития;</w:t>
      </w:r>
    </w:p>
    <w:p w14:paraId="F1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Министерства от 06.03.2025 № 1-219 «О мерах по разв</w:t>
      </w:r>
      <w:r>
        <w:rPr>
          <w:rFonts w:ascii="Times New Roman" w:hAnsi="Times New Roman"/>
          <w:sz w:val="26"/>
        </w:rPr>
        <w:t xml:space="preserve">итию психологической службы в системе образования Курской области» издан в целях совершенствования психологического сопровождения образовательного процесса, повышения психологической компетентности педагогов и оказания своевременной психологической помощи </w:t>
      </w:r>
      <w:r>
        <w:rPr>
          <w:rFonts w:ascii="Times New Roman" w:hAnsi="Times New Roman"/>
          <w:sz w:val="26"/>
        </w:rPr>
        <w:t>обучающимся</w:t>
      </w:r>
      <w:r>
        <w:rPr>
          <w:rFonts w:ascii="Times New Roman" w:hAnsi="Times New Roman"/>
          <w:sz w:val="26"/>
        </w:rPr>
        <w:t xml:space="preserve"> в системе образования Курской области;</w:t>
      </w:r>
    </w:p>
    <w:p w14:paraId="F2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 Министерства «О научно-методическом совете по развитию</w:t>
      </w:r>
      <w:r>
        <w:rPr>
          <w:rFonts w:ascii="Times New Roman" w:hAnsi="Times New Roman"/>
          <w:sz w:val="26"/>
        </w:rPr>
        <w:t xml:space="preserve"> психолого-педагогической помощи в сфере общего образования и среднего профессионального образования Курской области» от 06.03.2025 года № 1-217,  направлен на совершенствование системы психолого-педагогической помощи в образовательных учреждениях региона.</w:t>
      </w:r>
      <w:r>
        <w:rPr>
          <w:rFonts w:ascii="Times New Roman" w:hAnsi="Times New Roman"/>
          <w:sz w:val="26"/>
        </w:rPr>
        <w:t xml:space="preserve"> Цель совета – координация и методическое сопровождение деятельности специалистов, оказывающих психолого-педагогическую помощь учащимся и педагогам.</w:t>
      </w:r>
    </w:p>
    <w:p w14:paraId="F3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регионе продолжена работа по формированию современной инфраструктуры системы ранней помощи и включению в нее муниципальных служб. </w:t>
      </w:r>
    </w:p>
    <w:p w14:paraId="F4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</w:t>
      </w:r>
      <w:r>
        <w:rPr>
          <w:rFonts w:ascii="Times New Roman" w:hAnsi="Times New Roman"/>
          <w:sz w:val="26"/>
        </w:rPr>
        <w:t>25 году в регионе функционируют 17 служб ранней коррекционной помощи, созданных на базе организаций, осуществляющих образовательную деятельность и подведомственных Министерству образования и науки Курской области. Сеть служб сформирована следующим образом:</w:t>
      </w:r>
    </w:p>
    <w:p w14:paraId="F5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15 служб – </w:t>
      </w:r>
      <w:r>
        <w:rPr>
          <w:rFonts w:ascii="Times New Roman" w:hAnsi="Times New Roman"/>
          <w:sz w:val="26"/>
        </w:rPr>
        <w:t>созданы</w:t>
      </w:r>
      <w:r>
        <w:rPr>
          <w:rFonts w:ascii="Times New Roman" w:hAnsi="Times New Roman"/>
          <w:sz w:val="26"/>
        </w:rPr>
        <w:t xml:space="preserve"> на базе дошкольных и общеобразовательных организаций (детских садов и школ), что обеспечивает территориальную доступность услуг для семей.</w:t>
      </w:r>
    </w:p>
    <w:p w14:paraId="F6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 службы – организованы на базе ОКУ ЦППМСП, выполняющего функцию ресурсного методического центра.</w:t>
      </w:r>
    </w:p>
    <w:p w14:paraId="F7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Деятельность созданных служб ранней коррекционной помощи строится на </w:t>
      </w:r>
      <w:r>
        <w:rPr>
          <w:rFonts w:ascii="Times New Roman" w:hAnsi="Times New Roman"/>
          <w:sz w:val="26"/>
        </w:rPr>
        <w:t>принципах</w:t>
      </w:r>
      <w:r>
        <w:rPr>
          <w:rFonts w:ascii="Times New Roman" w:hAnsi="Times New Roman"/>
          <w:sz w:val="26"/>
        </w:rPr>
        <w:t xml:space="preserve"> сетевого взаимодействия. </w:t>
      </w:r>
    </w:p>
    <w:p w14:paraId="F8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образовательного ведомства реализуются «дорожные карты», которые обеспечивают:</w:t>
      </w:r>
    </w:p>
    <w:p w14:paraId="F9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преемственность в работе служб ранней коррекционной помощи, дошкольных и школьных образовательных организаций для обеспечения непрерывного сопровождения ребенка;</w:t>
      </w:r>
    </w:p>
    <w:p w14:paraId="FA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методическую поддержку служб на базе детских садов и школ со стороны служб, созданных на базе ППМС-центра;</w:t>
      </w:r>
    </w:p>
    <w:p w14:paraId="FB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организацию перехода ребенка из службы ранней коррекционной помощи в дошкольную группу или иную образовательную программу с сохранением необходимой коррекционно-развивающей поддержки.</w:t>
      </w:r>
    </w:p>
    <w:p w14:paraId="FC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Работа организована на основе утвержденных ключевых нормативных документов, обеспечивающих межведомственное взаимодействие и формирование единого информационного поля: </w:t>
      </w:r>
    </w:p>
    <w:p w14:paraId="FD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Соглашение о межведомственном взаимодействии в рамках оказания </w:t>
      </w:r>
      <w:r>
        <w:rPr>
          <w:rFonts w:ascii="Times New Roman" w:hAnsi="Times New Roman"/>
          <w:sz w:val="26"/>
        </w:rPr>
        <w:t>ранней</w:t>
      </w:r>
      <w:r>
        <w:rPr>
          <w:rFonts w:ascii="Times New Roman" w:hAnsi="Times New Roman"/>
          <w:sz w:val="26"/>
        </w:rPr>
        <w:t xml:space="preserve"> помощи детям и их семьям;</w:t>
      </w:r>
    </w:p>
    <w:p w14:paraId="FE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Положение о реестре организаций Курской области, оказывающих помощь семьям с детьми раннего возраста, имеющими нарушения в развитии или риск их возникновения;</w:t>
      </w:r>
    </w:p>
    <w:p w14:paraId="FF06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Положение о едином региональном банке данных детей от рождения до 3 лет, нуждающихся в оказании ранней помощи.</w:t>
      </w:r>
    </w:p>
    <w:p w14:paraId="00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до</w:t>
      </w:r>
      <w:r>
        <w:rPr>
          <w:rFonts w:ascii="Times New Roman" w:hAnsi="Times New Roman"/>
          <w:sz w:val="26"/>
        </w:rPr>
        <w:t>стижения системного подхода к ранней помощи в Курской области в 2025 году сосредоточены на ключевых направлениях: формирование единой информационной базы, методическая унификация, повышение квалификации специалистов и обеспечение информационной открытости.</w:t>
      </w:r>
    </w:p>
    <w:p w14:paraId="01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Фундаментом для системной работы стал единый региональный банк данных детей целевой группы. По состоянию на 31 декабря 2025 года в системе </w:t>
      </w:r>
      <w:r>
        <w:rPr>
          <w:rFonts w:ascii="Times New Roman" w:hAnsi="Times New Roman"/>
          <w:sz w:val="26"/>
        </w:rPr>
        <w:t>учтены</w:t>
      </w:r>
      <w:r>
        <w:rPr>
          <w:rFonts w:ascii="Times New Roman" w:hAnsi="Times New Roman"/>
          <w:sz w:val="26"/>
        </w:rPr>
        <w:t xml:space="preserve">             692 ребёнка, нуждающихся в услугах ранней помощи. Еженедельная актуализация данных позволяет оперативно планировать ресурсы, отслеживать индивидуальные маршруты сопровождения и предотвращать риски «выпадения» семьи из системы.</w:t>
      </w:r>
    </w:p>
    <w:p w14:paraId="02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обеспечения слаженной работы всех ведом</w:t>
      </w:r>
      <w:r>
        <w:rPr>
          <w:rFonts w:ascii="Times New Roman" w:hAnsi="Times New Roman"/>
          <w:sz w:val="26"/>
        </w:rPr>
        <w:t>ств сл</w:t>
      </w:r>
      <w:r>
        <w:rPr>
          <w:rFonts w:ascii="Times New Roman" w:hAnsi="Times New Roman"/>
          <w:sz w:val="26"/>
        </w:rPr>
        <w:t xml:space="preserve">ужбы ранней помощи были обеспечены единым пакетом нормативно-методических документов. Ключевым достижением стало утверждение единого Порядка оказания </w:t>
      </w:r>
      <w:r>
        <w:rPr>
          <w:rFonts w:ascii="Times New Roman" w:hAnsi="Times New Roman"/>
          <w:sz w:val="26"/>
        </w:rPr>
        <w:t>ранней</w:t>
      </w:r>
      <w:r>
        <w:rPr>
          <w:rFonts w:ascii="Times New Roman" w:hAnsi="Times New Roman"/>
          <w:sz w:val="26"/>
        </w:rPr>
        <w:t xml:space="preserve"> помощи в Курской области, закрепляющего общие алгоритмы от первичного обращения до завершения сопровождения.</w:t>
      </w:r>
    </w:p>
    <w:p w14:paraId="03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методиче</w:t>
      </w:r>
      <w:r>
        <w:rPr>
          <w:rFonts w:ascii="Times New Roman" w:hAnsi="Times New Roman"/>
          <w:sz w:val="26"/>
        </w:rPr>
        <w:t xml:space="preserve">ской работы проведено 2 межведомственных круглых стола для 87 специалистов здравоохранения, образования и социальной защиты, направленных на унификацию документации и обсуждение актуальных нормативных актов. Региональный ресурсно-методический центр (РРМЦ) </w:t>
      </w:r>
      <w:r>
        <w:rPr>
          <w:rFonts w:ascii="Times New Roman" w:hAnsi="Times New Roman"/>
          <w:sz w:val="26"/>
        </w:rPr>
        <w:t xml:space="preserve">организовал серию практико-ориентированных мероприятий (семинары-практикумы, стажировки, дистанционные интенсивы) для 119 специалистов. Кроме того, осуществлены рабочие визиты в службы ранней помощи для анализа практики, оказания методической поддержки на </w:t>
      </w:r>
      <w:r>
        <w:rPr>
          <w:rFonts w:ascii="Times New Roman" w:hAnsi="Times New Roman"/>
          <w:sz w:val="26"/>
        </w:rPr>
        <w:t>местах</w:t>
      </w:r>
      <w:r>
        <w:rPr>
          <w:rFonts w:ascii="Times New Roman" w:hAnsi="Times New Roman"/>
          <w:sz w:val="26"/>
        </w:rPr>
        <w:t xml:space="preserve"> и обмена эффективными технологиями.</w:t>
      </w:r>
    </w:p>
    <w:p w14:paraId="04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Принцип информационной открытости реализован через создание и поддержку специализированных разделов на официальных сайтах всех организаций, предоставляющих услуги ранней помощи. </w:t>
      </w:r>
      <w:r>
        <w:rPr>
          <w:rFonts w:ascii="Times New Roman" w:hAnsi="Times New Roman"/>
          <w:sz w:val="26"/>
        </w:rPr>
        <w:t xml:space="preserve">Продолжает работу важный информационный ресурс – «Навигатор служб ранней помощи», а также образовательный лекторий «Равные возможности», который в 2025 году поддержал более 180 семей. </w:t>
      </w:r>
    </w:p>
    <w:p w14:paraId="05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Эфф</w:t>
      </w:r>
      <w:r>
        <w:rPr>
          <w:rFonts w:ascii="Times New Roman" w:hAnsi="Times New Roman"/>
          <w:sz w:val="26"/>
        </w:rPr>
        <w:t>ективность системы оценивается на основе достоверных данных. Все организации предоставляют отчётность по форме федерального статистического наблюдения 1-РП. Ключевым инструментом независимой оценки является ежегодное анкетирование родителей. В 2025 году 95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респондентов оценили качество услуг как «высокое» и «очень высокое». Эти данные служат основой для стратегического планирования и обоснования потребности в ресурсах.</w:t>
      </w:r>
    </w:p>
    <w:p w14:paraId="06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плавного перехода детей после достижения 3</w:t>
      </w:r>
      <w:r>
        <w:rPr>
          <w:rFonts w:ascii="Times New Roman" w:hAnsi="Times New Roman"/>
          <w:sz w:val="26"/>
        </w:rPr>
        <w:t>-летнего возраста в системе действует 11 специализированных служб на базе 9 организаций (6 лекотек и 5 групп кратковременного пребывания). В 2025 году такую пролонгированную помощь получили 108 детей дошкольного возраста (64 – в лекотеках, 44 – в группах).</w:t>
      </w:r>
    </w:p>
    <w:p w14:paraId="07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Реализуемый в регионе комплексный подход, объединяющий информационные, методические и организационные механизмы, способствует созданию доступной, эффективной и ориентированной на семью системы ранней помощи.</w:t>
      </w:r>
    </w:p>
    <w:p w14:paraId="08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29.12.2025 состоялось заседание межведомственного координационного совета по оказани</w:t>
      </w:r>
      <w:r>
        <w:rPr>
          <w:rFonts w:ascii="Times New Roman" w:hAnsi="Times New Roman"/>
          <w:sz w:val="26"/>
        </w:rPr>
        <w:t>ю ранней помощи детям и их семьям в Курской области, на котором рассматривались итоги работы системы ранней помощи в 2025 году,  утвержден Комплексный межведомственный план по совершенствованию ранней помощи детям и их семьям в Курской области на 2026 год.</w:t>
      </w:r>
    </w:p>
    <w:p w14:paraId="09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базе Областного казенного учреждения для детей, нуждающихся в психолого-педагогической, медицинской и социальной помощи «Курский областной центр психолого-педагог</w:t>
      </w:r>
      <w:r>
        <w:rPr>
          <w:rFonts w:ascii="Times New Roman" w:hAnsi="Times New Roman"/>
          <w:sz w:val="26"/>
        </w:rPr>
        <w:t>ического, медицинского и социального сопровождения» (ОКУ ЦППМСП) действует Региональный ресурсно-методический центр ранней помощи, включающий Отделение развития и реабилитации детей раннего и дошкольного возраста «От колыбели до школы» (далее – Отделение).</w:t>
      </w:r>
    </w:p>
    <w:p w14:paraId="0A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Первичным и основным элементом является Центр раннего вмешательства (ЦРВ), где оказывается помощь детям от рождения до 3  лет с различными нарушениями развития.</w:t>
      </w:r>
    </w:p>
    <w:p w14:paraId="0B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 году на сопровождении ЦРВ находилось 752 ребёнка в возрасте                  от 0 до 3 лет. Этот показатель на 12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превышает результаты 2024 года, что свидетельствует о растущем доверии семей к специалистам учреждения и активной просветительской деятельности специалистов. У 79 детей (10,5 % от общего числа) на момент поступления уже была установлена инвалидность. </w:t>
      </w:r>
    </w:p>
    <w:p w14:paraId="0C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основе работы ЦРВ лежит междисциплинарная модель сопровождения семей с детьми педагогическими работниками и медицинскими специалистами.</w:t>
      </w:r>
    </w:p>
    <w:p w14:paraId="0D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Каждый ребёнок в ЦРВ получает индивидуальный план сопровождения, где психолого‑педагогические и медико‑реабилитационные мероприятия интегрированы в единую систему. </w:t>
      </w:r>
    </w:p>
    <w:p w14:paraId="0E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Новая форма работы – интенсивная программа поддержки детей со сложными и сочетанными нарушениями развития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для семей, проживающих в отдаленных районах области, - </w:t>
      </w:r>
      <w:r>
        <w:rPr>
          <w:rFonts w:ascii="Times New Roman" w:hAnsi="Times New Roman"/>
          <w:b w:val="1"/>
          <w:sz w:val="26"/>
        </w:rPr>
        <w:t>«</w:t>
      </w:r>
      <w:r>
        <w:rPr>
          <w:rFonts w:ascii="Times New Roman" w:hAnsi="Times New Roman"/>
          <w:sz w:val="26"/>
        </w:rPr>
        <w:t>Сессия для Вас» (10 семей с детьми).</w:t>
      </w:r>
    </w:p>
    <w:p w14:paraId="0F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системе ранней помощи работают:</w:t>
      </w:r>
    </w:p>
    <w:p w14:paraId="10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Кабинеты раннего вмешательства – пункты первичного приёма и сопровождения (451 ребенок).</w:t>
      </w:r>
    </w:p>
    <w:p w14:paraId="11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Консультативные пункты – предоставление оперативных разовых консультаций (329 семей с детьми).</w:t>
      </w:r>
    </w:p>
    <w:p w14:paraId="12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Мобильные бригады - выезды команды специалистов для оказания помощи на </w:t>
      </w:r>
      <w:r>
        <w:rPr>
          <w:rFonts w:ascii="Times New Roman" w:hAnsi="Times New Roman"/>
          <w:sz w:val="26"/>
        </w:rPr>
        <w:t>местах</w:t>
      </w:r>
      <w:r>
        <w:rPr>
          <w:rFonts w:ascii="Times New Roman" w:hAnsi="Times New Roman"/>
          <w:sz w:val="26"/>
        </w:rPr>
        <w:t xml:space="preserve"> (21 ребенок из отдалённых населённых пунктов региона).</w:t>
      </w:r>
    </w:p>
    <w:p w14:paraId="13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Предусмотренные в</w:t>
      </w:r>
      <w:r>
        <w:rPr>
          <w:rFonts w:ascii="Times New Roman" w:hAnsi="Times New Roman"/>
          <w:sz w:val="26"/>
        </w:rPr>
        <w:t xml:space="preserve">арианты поддержки позволяют учитывать индивидуальные потребности каждой семьи; обеспечивать непрерывность сопровождения; вовлекать родителей в процесс развития и воспитания детей; создавать комфортную среду для социализации детей с особенностями развития. </w:t>
      </w:r>
    </w:p>
    <w:p w14:paraId="14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Особого внимания заслуживает система работы с родителями</w:t>
      </w:r>
      <w:r>
        <w:rPr>
          <w:rFonts w:ascii="Times New Roman" w:hAnsi="Times New Roman"/>
          <w:b w:val="1"/>
          <w:sz w:val="26"/>
        </w:rPr>
        <w:t>,</w:t>
      </w:r>
      <w:r>
        <w:rPr>
          <w:rFonts w:ascii="Times New Roman" w:hAnsi="Times New Roman"/>
          <w:sz w:val="26"/>
        </w:rPr>
        <w:t xml:space="preserve"> которая выстроена как партнёрская модель взаимодействия на основе семейно-центрированного подхода, способствующая преодолению социальной изолированности. Ключевым элементом является Региональный образовательный лекторий «Равные возможности»</w:t>
      </w:r>
      <w:r>
        <w:rPr>
          <w:rFonts w:ascii="Times New Roman" w:hAnsi="Times New Roman"/>
          <w:b w:val="1"/>
          <w:sz w:val="26"/>
        </w:rPr>
        <w:t xml:space="preserve">, </w:t>
      </w:r>
      <w:r>
        <w:rPr>
          <w:rFonts w:ascii="Times New Roman" w:hAnsi="Times New Roman"/>
          <w:sz w:val="26"/>
        </w:rPr>
        <w:t>мероприятиями которого в 2025 году охвачены 183 родителя.</w:t>
      </w:r>
    </w:p>
    <w:p w14:paraId="15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Анализ деятельности служб, оказывающих поддержку детям с особенностями развития с рождения до 3 лет, показывает, что 95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детей, находящихся на сопровождении, имеют положительную динамику в развитии; часть из них успешно адаптируется в дошкольных учреждениях.</w:t>
      </w:r>
    </w:p>
    <w:p w14:paraId="16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детей группы риска, </w:t>
      </w:r>
      <w:r>
        <w:rPr>
          <w:rFonts w:ascii="Times New Roman" w:hAnsi="Times New Roman"/>
          <w:sz w:val="26"/>
        </w:rPr>
        <w:t>нуждающихся</w:t>
      </w:r>
      <w:r>
        <w:rPr>
          <w:rFonts w:ascii="Times New Roman" w:hAnsi="Times New Roman"/>
          <w:sz w:val="26"/>
        </w:rPr>
        <w:t xml:space="preserve"> в пролонгированном сопровождении после достижения трёхлетнего возраста, предусмотрена возможность дальнейш</w:t>
      </w:r>
      <w:r>
        <w:rPr>
          <w:rFonts w:ascii="Times New Roman" w:hAnsi="Times New Roman"/>
          <w:sz w:val="26"/>
        </w:rPr>
        <w:t>ей поддержки. На базе учреждений двух региональных министерств (образования и социального обеспечения) функционируют 5 групп кратковременного пребывания для детей с ограниченными возможностями здоровья и инвалидностью (44 ребенка) и 6 лекотек (64 ребенка).</w:t>
      </w:r>
    </w:p>
    <w:p w14:paraId="17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Ключевую координирующую роль в оказании </w:t>
      </w:r>
      <w:r>
        <w:rPr>
          <w:rFonts w:ascii="Times New Roman" w:hAnsi="Times New Roman"/>
          <w:sz w:val="26"/>
        </w:rPr>
        <w:t>ранней</w:t>
      </w:r>
      <w:r>
        <w:rPr>
          <w:rFonts w:ascii="Times New Roman" w:hAnsi="Times New Roman"/>
          <w:sz w:val="26"/>
        </w:rPr>
        <w:t xml:space="preserve"> помощ</w:t>
      </w:r>
      <w:r>
        <w:rPr>
          <w:rFonts w:ascii="Times New Roman" w:hAnsi="Times New Roman"/>
          <w:sz w:val="26"/>
        </w:rPr>
        <w:t>и выполняет Региональный ресурсно‑методический центр ранней помощи ОКУ ЦППМСП. Его деятельность сосредоточена на двух направлениях: повышение квалификации специалистов (организация семинаров, интенсивов, стажировок и вебинаров) и методическое сопровождение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через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специализированный раздел на официальном сайте. В текущем году для 119 специалистов </w:t>
      </w:r>
      <w:r>
        <w:rPr>
          <w:rFonts w:ascii="Times New Roman" w:hAnsi="Times New Roman"/>
          <w:sz w:val="26"/>
        </w:rPr>
        <w:t>ранней</w:t>
      </w:r>
      <w:r>
        <w:rPr>
          <w:rFonts w:ascii="Times New Roman" w:hAnsi="Times New Roman"/>
          <w:sz w:val="26"/>
        </w:rPr>
        <w:t xml:space="preserve"> помощи проведено 4 очных мероприятия, 2 онлайн - курса; сформирована видеотека из 66 вебинаров, опубликовано 40 новых методических разработок; обновлен раздел «Методическое сопровождение ранней помощи».</w:t>
      </w:r>
    </w:p>
    <w:p w14:paraId="18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развития региональной сети психолого-педагогической поддержки 10.09.2025 в г. Железногорске начало работу территориальное отделение    ОКУ «Курский областной центр психолого-педагогической, медицинской и социальной помощи». Его</w:t>
      </w:r>
      <w:r>
        <w:rPr>
          <w:rFonts w:ascii="Times New Roman" w:hAnsi="Times New Roman"/>
          <w:sz w:val="26"/>
        </w:rPr>
        <w:t xml:space="preserve"> деятельность направлена на оказание комплексной помощи детям с ОВЗ и с инвалидностью, а также на консультирование родителей и специалистов трёх муниципальных образований. За 2025 год в отделении получили помощь 620 детей, 735 родителей и 138 специалистов.</w:t>
      </w:r>
    </w:p>
    <w:p w14:paraId="19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Комплексную многопрофильную диагностику детей и подростков с целью определения соответствующих образовательных условий, а также характера необходимой медико-социальной и психологической помощи осуществляет                   1 </w:t>
      </w:r>
      <w:r>
        <w:rPr>
          <w:rFonts w:ascii="Times New Roman" w:hAnsi="Times New Roman"/>
          <w:sz w:val="26"/>
        </w:rPr>
        <w:t>Центральная</w:t>
      </w:r>
      <w:r>
        <w:rPr>
          <w:rFonts w:ascii="Times New Roman" w:hAnsi="Times New Roman"/>
          <w:sz w:val="26"/>
        </w:rPr>
        <w:t xml:space="preserve"> и 6 территориальных психолого-медико-педагогических комиссий Курской области.</w:t>
      </w:r>
    </w:p>
    <w:p w14:paraId="1A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Численность обследованных на ПМПК всего в 2025 году –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621 человек, из них: на </w:t>
      </w:r>
      <w:r>
        <w:rPr>
          <w:rFonts w:ascii="Times New Roman" w:hAnsi="Times New Roman"/>
          <w:sz w:val="26"/>
        </w:rPr>
        <w:t>центральной</w:t>
      </w:r>
      <w:r>
        <w:rPr>
          <w:rFonts w:ascii="Times New Roman" w:hAnsi="Times New Roman"/>
          <w:sz w:val="26"/>
        </w:rPr>
        <w:t xml:space="preserve"> ПМПК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414 (в 2024 году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560); на территориальных                 ПМПК –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207 (в 2024 году - 2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266).</w:t>
      </w:r>
    </w:p>
    <w:p w14:paraId="1B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Среднее время ожидания обследования на ПМПК (время между записью на обследование и обследованием ПМПК) – до двух недель, необходимо для </w:t>
      </w:r>
      <w:r>
        <w:rPr>
          <w:rFonts w:ascii="Times New Roman" w:hAnsi="Times New Roman"/>
          <w:sz w:val="26"/>
        </w:rPr>
        <w:t>подготовки пакета документов. Один раз в полугодие проводится мониторинг предоставления инвалидам и детям-инвалидам реабилитационных услуг по направлению психолого-педагогической реабилитации.</w:t>
      </w:r>
    </w:p>
    <w:p w14:paraId="1C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сайте ОКУ ЦППМСП сформирован открытый общедоступный информационный ресурс – Региональная </w:t>
      </w:r>
      <w:r>
        <w:rPr>
          <w:rFonts w:ascii="Times New Roman" w:hAnsi="Times New Roman"/>
          <w:sz w:val="26"/>
        </w:rPr>
        <w:t>информационная система «Помощь»          (РИС «Помощь»), содержащий сведения о его деятельности и практико-ориентированный методический контент для широкого круга пользователей. По состоянию на 31.12.2025 посещение страниц раздела «Родителям» составило 137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458, «Специалистам» - 763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454. Наиболее часто посещаемые страницы: «Главная» (413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557); «Дистанционное консультирование специалистов» (45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168);   «О портале» (21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807). Количество зарегистрированных специалистов педагогического профиля –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556, статистика посещений – более 16 тыс. в месяц.</w:t>
      </w:r>
    </w:p>
    <w:p w14:paraId="1D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информационном канале ОКУ ЦППМСП </w:t>
      </w:r>
      <w:r>
        <w:rPr>
          <w:rFonts w:ascii="Times New Roman" w:hAnsi="Times New Roman"/>
          <w:sz w:val="26"/>
        </w:rPr>
        <w:t>представлены</w:t>
      </w:r>
      <w:r>
        <w:rPr>
          <w:rFonts w:ascii="Times New Roman" w:hAnsi="Times New Roman"/>
          <w:sz w:val="26"/>
        </w:rPr>
        <w:t xml:space="preserve">  672 видеоконсультации медицинских и педагогических работников, количество подписчиков информационного канала составило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810, а общее количество просмотров – 49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716.</w:t>
      </w:r>
    </w:p>
    <w:p w14:paraId="1E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специалистами ОКУ ЦППМСП провед</w:t>
      </w:r>
      <w:r>
        <w:rPr>
          <w:rFonts w:ascii="Times New Roman" w:hAnsi="Times New Roman"/>
          <w:sz w:val="26"/>
        </w:rPr>
        <w:t>ено 30 вебинаров по вопросам обучения, воспитания, сопровождения, развития детей с РАС и т.д., которые доступны для просмотра и скачивания в разделе «Дистанционное консультирование специалистов» на информационном канале ОКУ ЦППМСП. Всего за 2025 год было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459 просмотров.</w:t>
      </w:r>
    </w:p>
    <w:p w14:paraId="1F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Продолжается работа с родителями детей с инвалидностью по разработке мероприятий в части психолого-педагогической реабилитации и абилитации, предусмотренной ИПРА ребенка-инвалида. </w:t>
      </w:r>
    </w:p>
    <w:p w14:paraId="20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разработано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087 перечней мероприятий в части психолого-педагогической реабилитации или абилитации ребенка-инвалида, предусмотренных ИПРА. По запросу в ФГУ МСЭ через информационную систему «ИПРА Сведения </w:t>
      </w:r>
      <w:r>
        <w:rPr>
          <w:rFonts w:ascii="Times New Roman" w:hAnsi="Times New Roman"/>
          <w:sz w:val="26"/>
        </w:rPr>
        <w:t>об исполнении мероприятий инвалидов, детей-инвалидов» отправлено 163 отчёта; размещены сведения о реализации ИПРА инвалида и ИПРА 171 ребенка-инвалида в государственной информационной системе «Единая централизованная цифровая платформа в социальной сфере».</w:t>
      </w:r>
    </w:p>
    <w:p w14:paraId="21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обеспечения доступности образования для детей с ОВЗ и с инвалидностью в регионе создана образовательная</w:t>
      </w:r>
      <w:r>
        <w:rPr>
          <w:rFonts w:ascii="Times New Roman" w:hAnsi="Times New Roman"/>
          <w:sz w:val="26"/>
        </w:rPr>
        <w:t xml:space="preserve"> система, предоставляющая вариативные условия для их воспитания и обучения. Родителям (законным представителям) предоставляется возможность выбора наиболее подходящего формата обучения, с учетом индивидуальных потребностей и особенностей развития ребенка. </w:t>
      </w:r>
    </w:p>
    <w:p w14:paraId="22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Наряду с развитием образовательных организаций, в которых реализуется формат и</w:t>
      </w:r>
      <w:r>
        <w:rPr>
          <w:rFonts w:ascii="Times New Roman" w:hAnsi="Times New Roman"/>
          <w:sz w:val="26"/>
        </w:rPr>
        <w:t xml:space="preserve">нклюзивного образования, сохранена и развивается сеть отдельных общеобразовательных организаций, осуществляющих образовательную деятельность исключительно по адаптированным общеобразовательным программам. Это позволяет обеспечить адресную поддержку детям, </w:t>
      </w:r>
      <w:r>
        <w:rPr>
          <w:rFonts w:ascii="Times New Roman" w:hAnsi="Times New Roman"/>
          <w:sz w:val="26"/>
        </w:rPr>
        <w:t>нуждающимся</w:t>
      </w:r>
      <w:r>
        <w:rPr>
          <w:rFonts w:ascii="Times New Roman" w:hAnsi="Times New Roman"/>
          <w:sz w:val="26"/>
        </w:rPr>
        <w:t xml:space="preserve"> в особых условиях обуч</w:t>
      </w:r>
      <w:r>
        <w:rPr>
          <w:rFonts w:ascii="Times New Roman" w:hAnsi="Times New Roman"/>
          <w:sz w:val="26"/>
        </w:rPr>
        <w:t>ения. Кроме того, предусмотрено обучение, как в отдельных классах для детей с ОВЗ, обучение на дому, семейное образование, а также обучение с использованием дистанционных образовательных технологий, что особенно важно для детей с ограниченной мобильностью.</w:t>
      </w:r>
    </w:p>
    <w:p w14:paraId="23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федеральной форме статистического наблюдения ОО-1, на уровнях начального, основного и среднего общего образования по адаптированным </w:t>
      </w:r>
      <w:r>
        <w:rPr>
          <w:rFonts w:ascii="Times New Roman" w:hAnsi="Times New Roman"/>
          <w:sz w:val="26"/>
        </w:rPr>
        <w:t>основным общеобразовательным программам, в регионе получают образование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677 обучающихся с ОВЗ, из них 76,9 % обучающихся с задержкой психического развития, 6,9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– с нарушениями зрения, 6,7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– с нарушениями опорно-двигательного аппарата, 2,7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– с нарушениями слуха,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– с расстройствами аутистического спектра, 1,6 % – с тяжелыми нарушениями речи.</w:t>
      </w:r>
    </w:p>
    <w:p w14:paraId="24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334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 получают образование по программам образования обучающихся с умственной отсталостью (интеллектуальными нарушениями). </w:t>
      </w:r>
    </w:p>
    <w:p w14:paraId="25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233 классах для обучающихся с ОВЗ получают образование   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596 обучающихся с ОВЗ, из них 366 детей-инвалидов. </w:t>
      </w:r>
    </w:p>
    <w:p w14:paraId="26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475 классах для обучающихся с умственной отсталостью (интеллектуальными нарушениями) обучается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084 обучающихся, из них  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135 имеют статус ребенка-инвалида. </w:t>
      </w:r>
    </w:p>
    <w:p w14:paraId="27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Инклюзивно в регионе обучаются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742 ребенка с ОВЗ, в том числе  601 ребенок-инвалид.</w:t>
      </w:r>
    </w:p>
    <w:p w14:paraId="28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862 обучающихся,</w:t>
      </w:r>
      <w:r>
        <w:rPr>
          <w:rFonts w:ascii="Times New Roman" w:hAnsi="Times New Roman"/>
          <w:sz w:val="26"/>
        </w:rPr>
        <w:t xml:space="preserve">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организовано на дому. </w:t>
      </w:r>
    </w:p>
    <w:p w14:paraId="29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численность обучающихся с ОВЗ в сравнении с 2024 годом в отдельных общеобразовательных организациях, осуществляющих образовательную деятельность исключительно по адаптированным основным общеобразовательным программам, увеличилась на 1,7 %.</w:t>
      </w:r>
    </w:p>
    <w:p w14:paraId="2A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профессиональных образовательных организациях Курской об</w:t>
      </w:r>
      <w:r>
        <w:rPr>
          <w:rFonts w:ascii="Times New Roman" w:hAnsi="Times New Roman"/>
          <w:sz w:val="26"/>
        </w:rPr>
        <w:t>ласти большое внимание уделяется инклюзивному профессиональному образованию, обеспечение доступности которого осуществляется за счет создания соответствующей инфраструктуры базовых профессиональных образовательных организаций (далее – БПОО) и ресурсных уче</w:t>
      </w:r>
      <w:r>
        <w:rPr>
          <w:rFonts w:ascii="Times New Roman" w:hAnsi="Times New Roman"/>
          <w:sz w:val="26"/>
        </w:rPr>
        <w:t>бно-методических центров (далее – РУМЦ СПО). В Курской области функции БПОО возложены на ОБПОУ «Курский государственный политехнический колледж» и ОБПОУ «Свободинский аграрно-технический техникум имени К. К. Рокоссовского». Главной задачей БПОО является ко</w:t>
      </w:r>
      <w:r>
        <w:rPr>
          <w:rFonts w:ascii="Times New Roman" w:hAnsi="Times New Roman"/>
          <w:sz w:val="26"/>
        </w:rPr>
        <w:t xml:space="preserve">ординация деятельности образовательных организаций среднего профессионального образования (далее – СПО) Курской области в рамках реализации мер по профориентации, организации профессионального образования и обучения, трудоустройства инвалидов и лиц с ОВЗ. </w:t>
      </w:r>
    </w:p>
    <w:p w14:paraId="2B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общая численность обучающихся инвалидов и лиц с ОВЗ по программам среднего профессионального образования (СПО) в образовательных организациях региона составляет 454 человека. 10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составляют лица с нарушением слуха, 19 % – с нарушением зрения, и 8 % – с нарушениями опорно-двигательного аппарата (НОДА). Лица, имеющие статус ОВЗ (включая лиц с нарушением слуха), составляют 10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от общего числа обучающихся. </w:t>
      </w:r>
    </w:p>
    <w:p w14:paraId="2C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программам профессионального обу</w:t>
      </w:r>
      <w:r>
        <w:rPr>
          <w:rFonts w:ascii="Times New Roman" w:hAnsi="Times New Roman"/>
          <w:sz w:val="26"/>
        </w:rPr>
        <w:t>чения в 2025 году обучаются  150 человек, имеющих статус лиц с ОВЗ. Это подчеркивает значимость программ профессиональной подготовки для данной категории граждан, обеспечивающих им возможность получения востребованных навыков и дальнейшего трудоустройства.</w:t>
      </w:r>
    </w:p>
    <w:p w14:paraId="2D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БПОО региона реализ</w:t>
      </w:r>
      <w:r>
        <w:rPr>
          <w:rFonts w:ascii="Times New Roman" w:hAnsi="Times New Roman"/>
          <w:sz w:val="26"/>
        </w:rPr>
        <w:t xml:space="preserve">ует профориентационные мероприятия, направленные на профессиональное определение школьников с инвалидностью и с ОВЗ. Число участников из числа инвалидов и лиц с ОВЗ, принявших участие в профориентационных мероприятиях (конкурсах и фестивалях) за 2025 год, </w:t>
      </w:r>
      <w:r>
        <w:rPr>
          <w:rFonts w:ascii="Times New Roman" w:hAnsi="Times New Roman"/>
          <w:sz w:val="26"/>
        </w:rPr>
        <w:t>составляет – 277 чел</w:t>
      </w:r>
      <w:r>
        <w:rPr>
          <w:rFonts w:ascii="Times New Roman" w:hAnsi="Times New Roman"/>
          <w:sz w:val="26"/>
        </w:rPr>
        <w:t>овек. Количество проведенных профориентационных мероприятий, направленных на привлекательность высшего образования у обучающихся с инвалидностью и с ОВЗ 6-11 классов общеобразовательных организаций, составляет 118, в которых приняли участие 487 человек. До</w:t>
      </w:r>
      <w:r>
        <w:rPr>
          <w:rFonts w:ascii="Times New Roman" w:hAnsi="Times New Roman"/>
          <w:sz w:val="26"/>
        </w:rPr>
        <w:t xml:space="preserve">ля обучающихся 6 - 11 классов с инвалидностью и с ОВЗ, принявших участие в профориентационных мероприятиях, организованных БПОО Курской области, от общего числа обучающихся 6 - 11 классов с инвалидностью и с ОВЗ составляет          98,6 % (583 участника). </w:t>
      </w:r>
    </w:p>
    <w:p w14:paraId="2E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обучаю</w:t>
      </w:r>
      <w:r>
        <w:rPr>
          <w:rFonts w:ascii="Times New Roman" w:hAnsi="Times New Roman"/>
          <w:sz w:val="26"/>
        </w:rPr>
        <w:t>щихся с ОВЗ и с инвалидностью предусмотрены специальные условия участия в проекте Единая модель профориентации «Билет в будущее», включая адаптированные диагностические инструменты, индивидуальные планы сопровождения и дополнительные мероприятия поддержки.</w:t>
      </w:r>
    </w:p>
    <w:p w14:paraId="2F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341 </w:t>
      </w:r>
      <w:r>
        <w:rPr>
          <w:rFonts w:ascii="Times New Roman" w:hAnsi="Times New Roman"/>
          <w:sz w:val="26"/>
        </w:rPr>
        <w:t>обучающийся</w:t>
      </w:r>
      <w:r>
        <w:rPr>
          <w:rFonts w:ascii="Times New Roman" w:hAnsi="Times New Roman"/>
          <w:sz w:val="26"/>
        </w:rPr>
        <w:t xml:space="preserve"> 6-11 классов с ОВЗ и с инвалидностью приняли участие в профориентационных мероприятиях Проекта.</w:t>
      </w:r>
    </w:p>
    <w:p w14:paraId="30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754 школьника прошли онлайн-диагностику, 58 человек приняли участие в профессиональных пробах, 24 </w:t>
      </w:r>
      <w:r>
        <w:rPr>
          <w:rFonts w:ascii="Times New Roman" w:hAnsi="Times New Roman"/>
          <w:sz w:val="26"/>
        </w:rPr>
        <w:t>посетили экскурсии на предприятия региона и   154 обучающихся приняли</w:t>
      </w:r>
      <w:r>
        <w:rPr>
          <w:rFonts w:ascii="Times New Roman" w:hAnsi="Times New Roman"/>
          <w:sz w:val="26"/>
        </w:rPr>
        <w:t xml:space="preserve"> участие в мастер-классах.</w:t>
      </w:r>
    </w:p>
    <w:p w14:paraId="31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Особое значение имеют региональные чемпионаты «Абилимпикс» и «Поверь в себя». </w:t>
      </w:r>
    </w:p>
    <w:p w14:paraId="32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региональном конкурсе по профессиональному мастерству среди лиц с инвалидностью и с ограниченными возможностями</w:t>
      </w:r>
      <w:r>
        <w:rPr>
          <w:rFonts w:ascii="Times New Roman" w:hAnsi="Times New Roman"/>
          <w:sz w:val="26"/>
        </w:rPr>
        <w:t xml:space="preserve"> здоровья «Поверь в себя» профессиональное мастерство продемонстрировали 200 ребят из    32 общеобразовательных организаций Курской области. Победителями и призерами стали 130 обучающихся, из которых 1 место заняли 459 человек, 2 место – 45 и 3 место – 36.</w:t>
      </w:r>
    </w:p>
    <w:p w14:paraId="33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Региональном чемпионате по п</w:t>
      </w:r>
      <w:r>
        <w:rPr>
          <w:rFonts w:ascii="Times New Roman" w:hAnsi="Times New Roman"/>
          <w:sz w:val="26"/>
        </w:rPr>
        <w:t>рофессиональному мастерству среди лиц с инвалидностью и с ограниченными возможностями здоровья «Абилимпикс» приняли участие 303 конкурсанта (школьники от 14 лет – 142, студенты – 139, специалисты – 22) из 37 учебных заведений региона (22 общеобразовательны</w:t>
      </w:r>
      <w:r>
        <w:rPr>
          <w:rFonts w:ascii="Times New Roman" w:hAnsi="Times New Roman"/>
          <w:sz w:val="26"/>
        </w:rPr>
        <w:t xml:space="preserve">х организации, 15 профессиональных образовательных организаций). Число участников чемпионата увеличилось на 14 % по сравнению с 2024 годом. Наиболее востребованными стали компетенции «Жестовое искусство», «Выпечка хлебобулочных изделий», «Бисероплетение», </w:t>
      </w:r>
      <w:r>
        <w:rPr>
          <w:rFonts w:ascii="Times New Roman" w:hAnsi="Times New Roman"/>
          <w:sz w:val="26"/>
        </w:rPr>
        <w:t xml:space="preserve">«Столярное дело». Также в этом году в Курской области список пополнился новыми направлениями: «Веб-разработка (программирование)», «Мастер по приготовлению пиццы», «Фельдшер», «Ветеринария», «Исполнительское искусство (инструменталист)», «Дизайн плаката». </w:t>
      </w:r>
    </w:p>
    <w:p w14:paraId="34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Представители Курской области завоевали 4 победы и 8 призовых мест на </w:t>
      </w:r>
      <w:r>
        <w:rPr>
          <w:rFonts w:ascii="Times New Roman" w:hAnsi="Times New Roman"/>
          <w:sz w:val="26"/>
        </w:rPr>
        <w:t>соревнованиях</w:t>
      </w:r>
      <w:r>
        <w:rPr>
          <w:rFonts w:ascii="Times New Roman" w:hAnsi="Times New Roman"/>
          <w:sz w:val="26"/>
        </w:rPr>
        <w:t xml:space="preserve"> Отборочного этапа Национального чемпионата по профессиональному мастерству среди инвалидов и людей с ограниченными возможностями здоровья «Абилимпикс».</w:t>
      </w:r>
    </w:p>
    <w:p w14:paraId="35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национальном чемпионате «Абилимпикс» Курскую область представили 5 человек. </w:t>
      </w:r>
      <w:r>
        <w:rPr>
          <w:rFonts w:ascii="Times New Roman" w:hAnsi="Times New Roman"/>
          <w:sz w:val="26"/>
        </w:rPr>
        <w:t>Из них 5 стали призерами, завоевав 3 золотых, 1 серебряную и 1 бронзовую медали, в том числе 1 золотая медаль получена участником международной сборной «Абилимпикс».</w:t>
      </w:r>
    </w:p>
    <w:p w14:paraId="36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развития движения Абилимпикс состоялся региональный конкурс по профессиональному мастерству среди лиц с инвалидностью и с ограниченными </w:t>
      </w:r>
      <w:r>
        <w:rPr>
          <w:rFonts w:ascii="Times New Roman" w:hAnsi="Times New Roman"/>
          <w:sz w:val="26"/>
        </w:rPr>
        <w:t xml:space="preserve">возможностями здоровья «Абилимпикс-дети». В 2025 году в конкурсе приняли участие 35 детей в возрасте от 6 до 11 лет с ОВЗ и с инвалидностью. </w:t>
      </w:r>
    </w:p>
    <w:p w14:paraId="37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Представители Курской области участвуют в конкурсных и форумных мероприятиях для инвалидов и лиц с ОВЗ, используя возможности платформы «Россия - страна возможностей» и информационные ресурсы АНО «Национал</w:t>
      </w:r>
      <w:r>
        <w:rPr>
          <w:rFonts w:ascii="Times New Roman" w:hAnsi="Times New Roman"/>
          <w:sz w:val="26"/>
        </w:rPr>
        <w:t xml:space="preserve">ьные приоритеты», в том числе средства массовой информации. В СМИ транслируются мероприятия чемпионатного движения «Абилимпикс», организация регионального этапа чемпионата «Абилимпикс», участие в отборочном этапе и Национальном чемпионате «Абилимпикс».    </w:t>
      </w:r>
    </w:p>
    <w:p w14:paraId="38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ПОО региона обновлено 10 мастерских в 25 ПОО, создано 12 рабочих мест для обучения инвалидов и лиц с ОВЗ по следующим нозологическим группам: нарушение слуха, нарушение зрения, НОДА. Перечень компетен</w:t>
      </w:r>
      <w:r>
        <w:rPr>
          <w:rFonts w:ascii="Times New Roman" w:hAnsi="Times New Roman"/>
          <w:sz w:val="26"/>
        </w:rPr>
        <w:t>ций: Предпринимательство, Программные решения для бизнеса, Парикмахерское искусство, Эстетическая косметология, Технология информационного моделирования BIM, Хлебопечение, Кирпичная кладка, Облицовка плиткой, Реклама, Сетевое и системное администрирование.</w:t>
      </w:r>
    </w:p>
    <w:p w14:paraId="39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БПОО и РУМЦ С</w:t>
      </w:r>
      <w:r>
        <w:rPr>
          <w:rFonts w:ascii="Times New Roman" w:hAnsi="Times New Roman"/>
          <w:sz w:val="26"/>
        </w:rPr>
        <w:t>ПО реализуют программы повышения квалификации по направлению инклюзии: по вопросам проведения конкурсов «Абилимпикс» (за 2025 год - 99 человек), по «Дополнительной профессиональной программе повышения квалификации педагогических работников по освоению комп</w:t>
      </w:r>
      <w:r>
        <w:rPr>
          <w:rFonts w:ascii="Times New Roman" w:hAnsi="Times New Roman"/>
          <w:sz w:val="26"/>
        </w:rPr>
        <w:t>етенций, необходимых для работы с обучающимися с инвалидностью и ограниченными возможностями здоровья» (за 2025 год – 134 человека), по программе ДПО «Психолого-педагогическое сопровождение обучающихся с инвалидностью и ограниченными возможностями здоровья</w:t>
      </w:r>
      <w:r>
        <w:rPr>
          <w:rFonts w:ascii="Times New Roman" w:hAnsi="Times New Roman"/>
          <w:sz w:val="26"/>
        </w:rPr>
        <w:t xml:space="preserve">» (за 2025 год - 109 человек), по программе ДПО «Обеспечение доступной образовательной среды для лиц с инвалидностью и ограниченными возможностями здоровья в условиях среднего профессионального образования» (за 2025 год - 100 человек). </w:t>
      </w:r>
    </w:p>
    <w:p w14:paraId="3A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базе РУМЦ СПО реализованы следующие мероприятия:</w:t>
      </w:r>
    </w:p>
    <w:p w14:paraId="3B07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вебинар «Содействие трудоустройству инвалидов и лиц с ОВЗ в Курской области», «Профессиональное становление и трудоустройство участников чемпионата «Абилимпикс»»;</w:t>
      </w:r>
    </w:p>
    <w:p w14:paraId="3C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Всероссийская научно-практическая конференция «Преемственность инклюзивного образования: актуальные проблемы, перспективы развития»;</w:t>
      </w:r>
    </w:p>
    <w:p w14:paraId="3D07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профориентационный форум для лиц с инвалидностью и ОВЗ разных нозологических групп «Знакомство с профессиями», «Дышим вместе», «Знакомство с рабочими профессиями»;</w:t>
      </w:r>
    </w:p>
    <w:p w14:paraId="3E07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ярмарка вакансий для лиц с инвалидностью и ОВЗ;</w:t>
      </w:r>
    </w:p>
    <w:p w14:paraId="3F07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межрегиональный</w:t>
      </w:r>
      <w:r>
        <w:rPr>
          <w:rFonts w:ascii="Times New Roman" w:hAnsi="Times New Roman"/>
          <w:sz w:val="26"/>
        </w:rPr>
        <w:t xml:space="preserve"> вебинар «Создание психолого-педагогических условий в дистанционном обучении для лиц с инвалидностью и ОВЗ в системе СПО»;</w:t>
      </w:r>
    </w:p>
    <w:p w14:paraId="4007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семинар «Формирование личностных компетенций лиц с инвалидностью и ОВЗ в системе СПО», «Направления развития системы компетентностного роста лиц с инвалидностью и ОВЗ через участие в конкурсных движениях»;</w:t>
      </w:r>
    </w:p>
    <w:p w14:paraId="4107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обучающий</w:t>
      </w:r>
      <w:r>
        <w:rPr>
          <w:rFonts w:ascii="Times New Roman" w:hAnsi="Times New Roman"/>
          <w:sz w:val="26"/>
        </w:rPr>
        <w:t xml:space="preserve"> вебинар «Основы формирования универсального дизайна ПОО»; «Основы формирования адаптированных образовательных прогр</w:t>
      </w:r>
      <w:r>
        <w:rPr>
          <w:rFonts w:ascii="Times New Roman" w:hAnsi="Times New Roman"/>
          <w:sz w:val="26"/>
        </w:rPr>
        <w:t>амм для разных нозологических групп», «Особенности взаимодействия психолого-педагогического консилиума с ПМПК», «Особенности взаимодействия с людьми с инвалидностью и ОВЗ разных нозологий», «Психологическое сопровождение обучающихся с ОВЗ и инвалидностью»;</w:t>
      </w:r>
    </w:p>
    <w:p w14:paraId="4207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мастер- класс «Рациональная психотерапия».</w:t>
      </w:r>
    </w:p>
    <w:p w14:paraId="43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Качественное образование и сопровождение детей с ОВЗ и с инвалидностью зависит от кадрового потенциала.</w:t>
      </w:r>
    </w:p>
    <w:p w14:paraId="44070000">
      <w:pPr>
        <w:widowControl w:val="1"/>
        <w:tabs>
          <w:tab w:leader="none" w:pos="993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обучение и психолого-педагогическое сопровождение обучающихся с ОВЗ и с инвалидностью в организациях, осуществляющих образовател</w:t>
      </w:r>
      <w:r>
        <w:rPr>
          <w:rFonts w:ascii="Times New Roman" w:hAnsi="Times New Roman"/>
          <w:sz w:val="26"/>
        </w:rPr>
        <w:t>ьную деятельность по образовательным программам общего образования, осуществляли: 83 учителя-дефектолога (28 олигофренопедагогов,  14 сурдопедагогов, 1 тифлопедагог), 236 учителей-логопедов, 287 педагогов-психологов, 137 социальных педагогов, 119 тьюторов.</w:t>
      </w:r>
    </w:p>
    <w:p w14:paraId="45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в сравнении с 2024 годом количество специалистов служб сопровождения детей с ОВЗ увеличилось на 5,7 %.</w:t>
      </w:r>
    </w:p>
    <w:p w14:paraId="46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</w:t>
      </w:r>
      <w:r>
        <w:rPr>
          <w:rFonts w:ascii="Times New Roman" w:hAnsi="Times New Roman"/>
          <w:sz w:val="26"/>
        </w:rPr>
        <w:t>ях повышения эффективности оказываемой специализированной помощи детям с ОВЗ и с инвалидностью ОГБУ ДПО КИРО в 2025 году реализованы дополнительные профессиональные программы повышения квалификации, по которым прошли обучение 605 педагогических работников:</w:t>
      </w:r>
    </w:p>
    <w:p w14:paraId="47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Организация и технологии обучения школьников с нарушениями интеллекта – 259 человек;</w:t>
      </w:r>
    </w:p>
    <w:p w14:paraId="48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Оказание логопедической помощи в дошкольной образовательной организации: методы и технологии – 62 человека;</w:t>
      </w:r>
    </w:p>
    <w:p w14:paraId="49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Оказание логопедической помощи в общеобразовательной организации: методы и технологии – 42 человека;</w:t>
      </w:r>
    </w:p>
    <w:p w14:paraId="4A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Деятельность тьютора в соответствии с ФГОС для обучающихся с ОВЗ –   40 человек;</w:t>
      </w:r>
    </w:p>
    <w:p w14:paraId="4B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Организация обучения школьников с ЗПР – 72 человека;</w:t>
      </w:r>
    </w:p>
    <w:p w14:paraId="4C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Коррекционная работа с детьми, имеющими расстройства аутистического спектра, в условиях реализации ФГОС ДО – 43 человека;</w:t>
      </w:r>
    </w:p>
    <w:p w14:paraId="4D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Организация и технология обучения школьников с расстройствами аутистического спектра в ресурсном классе – 36 человек;</w:t>
      </w:r>
    </w:p>
    <w:p w14:paraId="4E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Создание инклюзивной среды в общеобразовательной организации –   51 человек.</w:t>
      </w:r>
    </w:p>
    <w:p w14:paraId="4F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Комплексная работа по выявлению, поддержке и распространению передовых практик в сфере инклюзивного образования и создания специальных условий для обучающихся с инвалидностью и с ОВЗ ведется по нескольким ключевым направлениям:</w:t>
      </w:r>
    </w:p>
    <w:p w14:paraId="50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Достижения на Всероссийском </w:t>
      </w:r>
      <w:r>
        <w:rPr>
          <w:rFonts w:ascii="Times New Roman" w:hAnsi="Times New Roman"/>
          <w:sz w:val="26"/>
        </w:rPr>
        <w:t>уровне</w:t>
      </w:r>
      <w:r>
        <w:rPr>
          <w:rFonts w:ascii="Times New Roman" w:hAnsi="Times New Roman"/>
          <w:sz w:val="26"/>
        </w:rPr>
        <w:t xml:space="preserve">. Регион активно участвовал в федеральных профессиональных конкурсах, что позволило </w:t>
      </w:r>
      <w:r>
        <w:rPr>
          <w:rFonts w:ascii="Times New Roman" w:hAnsi="Times New Roman"/>
          <w:sz w:val="26"/>
        </w:rPr>
        <w:t>выявить и представить</w:t>
      </w:r>
      <w:r>
        <w:rPr>
          <w:rFonts w:ascii="Times New Roman" w:hAnsi="Times New Roman"/>
          <w:sz w:val="26"/>
        </w:rPr>
        <w:t xml:space="preserve"> успешный опыт на общероссийской арене. Учитель-логопед ОКУ ЦППМСП стала победителем V Всероссийского конк</w:t>
      </w:r>
      <w:r>
        <w:rPr>
          <w:rFonts w:ascii="Times New Roman" w:hAnsi="Times New Roman"/>
          <w:sz w:val="26"/>
        </w:rPr>
        <w:t>урса «Педагогический дебют учителя-дефектолога». Педагог дополнительного образования из Горшеченского районного Дома детского творчества стала участницей Всероссийского этапа конкурса «Сердце отдаю детям!». Кроме того, специалист ОКУ ЦППМСП представила исс</w:t>
      </w:r>
      <w:r>
        <w:rPr>
          <w:rFonts w:ascii="Times New Roman" w:hAnsi="Times New Roman"/>
          <w:sz w:val="26"/>
        </w:rPr>
        <w:t>ледовательскую работу на тему «Интердисциплинарный подход к развитию коммуникативных навыков у детей дошкольного возраста с расстройствами аутистического спектра» в рамках V Всероссийского конкурса молодых исследователей в области коррекционной педагогики.</w:t>
      </w:r>
    </w:p>
    <w:p w14:paraId="51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Региональное конкурсное движение. В целях выявления и поддержки творческих, инициативных педагогических работников, осуществляющих образовательную деятельность с детьми с ОВЗ и с инвалидностью, создания </w:t>
      </w:r>
      <w:r>
        <w:rPr>
          <w:rFonts w:ascii="Times New Roman" w:hAnsi="Times New Roman"/>
          <w:sz w:val="26"/>
        </w:rPr>
        <w:t>современной инклюзивной образовательной среды с ноября 2025 года по апрель 2026 года в регионе проводится Областной профессиональный конкурс «Специальный педагог – 2026».</w:t>
      </w:r>
    </w:p>
    <w:p w14:paraId="52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Участниками конкурса стали 52 педагога, в том числе, специалисты, реализующие инклюзивную практику: учителя начал</w:t>
      </w:r>
      <w:r>
        <w:rPr>
          <w:rFonts w:ascii="Times New Roman" w:hAnsi="Times New Roman"/>
          <w:sz w:val="26"/>
        </w:rPr>
        <w:t>ьных классов, учителя-предметники, учителя-логопеды, учителя-дефектологи, педагоги-психологи, воспитатели, тьюторы, тифлопедагоги, сурдопедагоги, педагоги дополнительного образования, работающие с обучающимися с ОВЗ и с инвалидностью в системе образования.</w:t>
      </w:r>
    </w:p>
    <w:p w14:paraId="53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</w:t>
      </w:r>
      <w:r>
        <w:rPr>
          <w:rFonts w:ascii="Times New Roman" w:hAnsi="Times New Roman"/>
          <w:sz w:val="26"/>
        </w:rPr>
        <w:t xml:space="preserve"> Профессиональное развитие и обмен опытом. Для повышения квалификации педагогов и обмена лучшими практиками проведен ряд научно-</w:t>
      </w:r>
      <w:r>
        <w:rPr>
          <w:rFonts w:ascii="Times New Roman" w:hAnsi="Times New Roman"/>
          <w:sz w:val="26"/>
        </w:rPr>
        <w:t>практических мероприятий. Ключевыми стали Межрегиональный семинар по системному подходу к сопровождению обучающихся с ОВЗ в усло</w:t>
      </w:r>
      <w:r>
        <w:rPr>
          <w:rFonts w:ascii="Times New Roman" w:hAnsi="Times New Roman"/>
          <w:sz w:val="26"/>
        </w:rPr>
        <w:t xml:space="preserve">виях интерната, цикл профессиональных мастерских, региональная конференция «Здоровьесберегающая школа», а также участие специалистов области в                             8 международных и всероссийских конференциях и VI Всероссийском Съезде дефектологов. </w:t>
      </w:r>
    </w:p>
    <w:p w14:paraId="5407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Опыт региона был представлен на таких </w:t>
      </w:r>
      <w:r>
        <w:rPr>
          <w:rFonts w:ascii="Times New Roman" w:hAnsi="Times New Roman"/>
          <w:sz w:val="26"/>
        </w:rPr>
        <w:t>мероприятиях</w:t>
      </w:r>
      <w:r>
        <w:rPr>
          <w:rFonts w:ascii="Times New Roman" w:hAnsi="Times New Roman"/>
          <w:sz w:val="26"/>
        </w:rPr>
        <w:t>:</w:t>
      </w:r>
    </w:p>
    <w:p w14:paraId="5507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XVIII Международной научно-практической конференции молодых ученых и студентов «Встреча поколений… Февральские чтения», посвященной памяти профессора Р.Е. Левиной;</w:t>
      </w:r>
    </w:p>
    <w:p w14:paraId="56070000">
      <w:pPr>
        <w:widowControl w:val="1"/>
        <w:tabs>
          <w:tab w:leader="none" w:pos="709" w:val="left"/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IV Международной конференции «Герценовские чтения»;</w:t>
      </w:r>
    </w:p>
    <w:p w14:paraId="5707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 Всероссийской научно-практической конференции «Ценность каждого: преодоление исключенности»;</w:t>
      </w:r>
    </w:p>
    <w:p w14:paraId="58070000">
      <w:pPr>
        <w:widowControl w:val="1"/>
        <w:tabs>
          <w:tab w:leader="none" w:pos="426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III Научно-практической конференции «1000 первых дней: ранняя помощь детям и их семьям»;</w:t>
      </w:r>
    </w:p>
    <w:p w14:paraId="5907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VIII Международной научно-практической конференции по инклюзивному образованию;</w:t>
      </w:r>
    </w:p>
    <w:p w14:paraId="5A07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III Международной конференции «Нейронауки: компетенции XXI века. Междисциплинарный подход»;</w:t>
      </w:r>
    </w:p>
    <w:p w14:paraId="5B07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VI Всероссийском </w:t>
      </w:r>
      <w:r>
        <w:rPr>
          <w:rFonts w:ascii="Times New Roman" w:hAnsi="Times New Roman"/>
          <w:sz w:val="26"/>
        </w:rPr>
        <w:t>Съезде</w:t>
      </w:r>
      <w:r>
        <w:rPr>
          <w:rFonts w:ascii="Times New Roman" w:hAnsi="Times New Roman"/>
          <w:sz w:val="26"/>
        </w:rPr>
        <w:t xml:space="preserve"> дефектологов;</w:t>
      </w:r>
    </w:p>
    <w:p w14:paraId="5C07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IV Международной конференции «Аутизм. Мы вместе»;</w:t>
      </w:r>
    </w:p>
    <w:p w14:paraId="5D07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Всероссийской конференции, посвященной памяти К.С. Лебединской.</w:t>
      </w:r>
    </w:p>
    <w:p w14:paraId="5E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повышения престижа профессии и информированности ведется системная работа по повышению статуса учителей-дефектологов и учителей-логопе</w:t>
      </w:r>
      <w:r>
        <w:rPr>
          <w:rFonts w:ascii="Times New Roman" w:hAnsi="Times New Roman"/>
          <w:sz w:val="26"/>
        </w:rPr>
        <w:t xml:space="preserve">дов через их участие в конкурсах, публикации достижений в СМИ и на официальных ресурсах. Для профессионального роста 607 специалистов прошли курсы повышения квалификации в КИРО, а в КГУ подготовлено 120 бакалавров и 33 магистра по профильным направлениям. </w:t>
      </w:r>
    </w:p>
    <w:p w14:paraId="5F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информирования общественности проведено 19 кампани</w:t>
      </w:r>
      <w:r>
        <w:rPr>
          <w:rFonts w:ascii="Times New Roman" w:hAnsi="Times New Roman"/>
          <w:sz w:val="26"/>
        </w:rPr>
        <w:t>й в СМИ, направленных на формирование толерантного отношения. Активно используются официальный сайт министерства, социальные сети и специализированный раздел на сайте ОКУ ЦППМСП для публикации новостей и методических материалов по инклюзивному образованию.</w:t>
      </w:r>
    </w:p>
    <w:p w14:paraId="60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начинающ</w:t>
      </w:r>
      <w:r>
        <w:rPr>
          <w:rFonts w:ascii="Times New Roman" w:hAnsi="Times New Roman"/>
          <w:sz w:val="26"/>
        </w:rPr>
        <w:t xml:space="preserve">их специалистов, обучающихся в магистратуре, аспирантов, молодых ученых, молодых преподавателей проводятся конкурсы научно-практических проектов в области образования и психолого-педагогического сопровождения обучающихся с инвалидностью, с ОВЗ. В рамках   </w:t>
      </w:r>
      <w:r>
        <w:rPr>
          <w:rFonts w:ascii="Times New Roman" w:hAnsi="Times New Roman"/>
          <w:sz w:val="26"/>
        </w:rPr>
        <w:t>XII Международной недели науки на дефектологическом факультете (29 мая –   06 июня 2025 года) проведены:</w:t>
      </w:r>
    </w:p>
    <w:p w14:paraId="61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XI Межвузовская (Всероссийская с междунар</w:t>
      </w:r>
      <w:r>
        <w:rPr>
          <w:rFonts w:ascii="Times New Roman" w:hAnsi="Times New Roman"/>
          <w:sz w:val="26"/>
        </w:rPr>
        <w:t>одным участием) олимпиада «Научный старт будущих дефектологов». В 2025 году в Олимпиаде приняли участие 31 команда, в том числе одна команда из Приднестровской Молдавской Республики, г. Тирасполь и три команды из Республики Беларусь: г. Минск;   г. Гродно.</w:t>
      </w:r>
    </w:p>
    <w:p w14:paraId="62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XII Международный конкурс научно-исследовательских проектов «Принимать. Понимать. Помогать», </w:t>
      </w:r>
      <w:r>
        <w:rPr>
          <w:rFonts w:ascii="Times New Roman" w:hAnsi="Times New Roman"/>
          <w:sz w:val="26"/>
        </w:rPr>
        <w:t>посвященный</w:t>
      </w:r>
      <w:r>
        <w:rPr>
          <w:rFonts w:ascii="Times New Roman" w:hAnsi="Times New Roman"/>
          <w:sz w:val="26"/>
        </w:rPr>
        <w:t xml:space="preserve"> 90-летию со дня рождения профессора Галины Васильевны Чиркиной.</w:t>
      </w:r>
    </w:p>
    <w:p w14:paraId="63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II Конкурс практико-ориентированных проектов по организации досугового времени и работы с </w:t>
      </w:r>
      <w:r>
        <w:rPr>
          <w:rFonts w:ascii="Times New Roman" w:hAnsi="Times New Roman"/>
          <w:sz w:val="26"/>
        </w:rPr>
        <w:t>детьми с ограниченными возможностями здоровья в домашних условиях «Молодые ученые и студенты – родителям, воспитывающим детей с ОВЗ» (в 2025 году приоритетной темой проектов является проблема помощи семьям участников СВО и семьям вынужденных переселенцев).</w:t>
      </w:r>
    </w:p>
    <w:p w14:paraId="64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Проведенная работа позволила не только выявить успешные практики, но и создать устойчивую систему их поддержки и тиражирования, способствуя развитию инклюзивной образовательной среды в Курской области.</w:t>
      </w:r>
    </w:p>
    <w:p w14:paraId="65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функционирует 59 организаций дополнительного образования.  Дополнительным образованием охвачено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867 детей с ОВЗ и с инвалидностью.</w:t>
      </w:r>
    </w:p>
    <w:p w14:paraId="66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59 % организаций дополнительного образования, обучаются дети с ОВЗ и с инвалидностью, на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меньше, чем в 2024 году. Сокращение числа организаций связано с введением на территории Курской области режиме КТО и эвакуацией жителей из приграничных территорий.</w:t>
      </w:r>
    </w:p>
    <w:p w14:paraId="67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12 % организаций дополнительного образования обеспечены специалистами сопровождения (педагогами-психологами, учителями-логопедами и т.д.). </w:t>
      </w:r>
    </w:p>
    <w:p w14:paraId="68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33 муниципальных образованиях Курской области обеспечен увеличенный номинал социального сертификата для детей с ОВЗ и с инвалидностью.</w:t>
      </w:r>
    </w:p>
    <w:p w14:paraId="69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Важным направлением социальной адаптации и развития талантов детей с особыми образовательными потребностями является их активное вовлечение в конкурсную, олимпиадную и спортивную деятельность</w:t>
      </w:r>
      <w:r>
        <w:rPr>
          <w:rFonts w:ascii="Times New Roman" w:hAnsi="Times New Roman"/>
          <w:b w:val="1"/>
          <w:sz w:val="26"/>
        </w:rPr>
        <w:t>.</w:t>
      </w:r>
      <w:r>
        <w:rPr>
          <w:rFonts w:ascii="Times New Roman" w:hAnsi="Times New Roman"/>
          <w:sz w:val="26"/>
        </w:rPr>
        <w:t xml:space="preserve"> Для детей с инвалидностью и с ОВЗ в 2025 году проведено 36 массовых мероприятий, в которых приняли участие около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человек:</w:t>
      </w:r>
    </w:p>
    <w:p w14:paraId="6A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28 – культурно-досуговых мероприятий (выставка детского творчества «Мы можем все!»; региональный благотворительный проект «Дорога добра»; тем</w:t>
      </w:r>
      <w:r>
        <w:rPr>
          <w:rFonts w:ascii="Times New Roman" w:hAnsi="Times New Roman"/>
          <w:sz w:val="26"/>
        </w:rPr>
        <w:t>атические мероприятия, приуроченные к Всероссийским акциям; гала-концерт патриотического фестиваля «Я помню, я горжусь!»; Большой Всероссийский фестиваль детского и юношеского творчества, в том числе для детей с ограниченными возможностями здоровья и др.);</w:t>
      </w:r>
    </w:p>
    <w:p w14:paraId="6B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 – спортивных мероприятий (турнир по р</w:t>
      </w:r>
      <w:r>
        <w:rPr>
          <w:rFonts w:ascii="Times New Roman" w:hAnsi="Times New Roman"/>
          <w:sz w:val="26"/>
        </w:rPr>
        <w:t>усским шашкам, посвященный Международному дню инвалидов; региональный этап 24-го Международного турнира по мини-футболу, спартакиады по различным видам спорта, спортивный досуг «Молодецкие забавы» для воспитанников групп кратковременного пребывания и др.);</w:t>
      </w:r>
    </w:p>
    <w:p w14:paraId="6C070000">
      <w:pPr>
        <w:widowControl w:val="1"/>
        <w:tabs>
          <w:tab w:leader="none" w:pos="993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 – конкурса по профессиональному мастерству среди лиц с инвалидностью и с ограниченными возможностями здоровья.</w:t>
      </w:r>
    </w:p>
    <w:p w14:paraId="6D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Общее количество обучающихся на начало 2025-2026 учебного года составило 12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945 чел., из них 30 чел. – лица с ОВЗ и инвалиды, из них по зрению –    3 чел., по слуху – 0, с иными нозологиями – 28 чел.</w:t>
      </w:r>
    </w:p>
    <w:p w14:paraId="6E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contextualSpacing w:val="1"/>
        <w:jc w:val="both"/>
        <w:rPr>
          <w:rFonts w:ascii="Times New Roman" w:hAnsi="Times New Roman"/>
          <w:spacing w:val="-4"/>
          <w:sz w:val="26"/>
        </w:rPr>
      </w:pPr>
      <w:r>
        <w:rPr>
          <w:rFonts w:ascii="Times New Roman" w:hAnsi="Times New Roman"/>
          <w:spacing w:val="-4"/>
          <w:sz w:val="26"/>
        </w:rPr>
        <w:t>Школы искусств региона готовы к рабо</w:t>
      </w:r>
      <w:r>
        <w:rPr>
          <w:rFonts w:ascii="Times New Roman" w:hAnsi="Times New Roman"/>
          <w:spacing w:val="-4"/>
          <w:sz w:val="26"/>
        </w:rPr>
        <w:t>те с такими детьми: в школах созданы условия для беспрепятственного доступа инвалидов (25 зданий доступны для лиц с нарушениями зрения, 22 здания – для лиц с нарушением слуха, 32 здания – для лиц с нарушением опорно-двигательного аппарата), в 37 школах (80</w:t>
      </w:r>
      <w:r>
        <w:rPr>
          <w:rFonts w:ascii="Times New Roman" w:hAnsi="Times New Roman"/>
          <w:spacing w:val="-4"/>
          <w:sz w:val="26"/>
        </w:rPr>
        <w:t> </w:t>
      </w:r>
      <w:r>
        <w:rPr>
          <w:rFonts w:ascii="Times New Roman" w:hAnsi="Times New Roman"/>
          <w:spacing w:val="-4"/>
          <w:sz w:val="26"/>
        </w:rPr>
        <w:t>%) имеется специализированное оборудование для инвалидов, 5 школ (11</w:t>
      </w:r>
      <w:r>
        <w:rPr>
          <w:rFonts w:ascii="Times New Roman" w:hAnsi="Times New Roman"/>
          <w:spacing w:val="-4"/>
          <w:sz w:val="26"/>
        </w:rPr>
        <w:t> </w:t>
      </w:r>
      <w:r>
        <w:rPr>
          <w:rFonts w:ascii="Times New Roman" w:hAnsi="Times New Roman"/>
          <w:spacing w:val="-4"/>
          <w:sz w:val="26"/>
        </w:rPr>
        <w:t>%) имеют учебную и учебно-методическую литературу для слепых и</w:t>
      </w:r>
      <w:r>
        <w:rPr>
          <w:rFonts w:ascii="Times New Roman" w:hAnsi="Times New Roman"/>
          <w:spacing w:val="-4"/>
          <w:sz w:val="26"/>
        </w:rPr>
        <w:t xml:space="preserve"> слабовидящих.                                                           100</w:t>
      </w:r>
      <w:r>
        <w:rPr>
          <w:rFonts w:ascii="Times New Roman" w:hAnsi="Times New Roman"/>
          <w:spacing w:val="-4"/>
          <w:sz w:val="26"/>
        </w:rPr>
        <w:t> </w:t>
      </w:r>
      <w:r>
        <w:rPr>
          <w:rFonts w:ascii="Times New Roman" w:hAnsi="Times New Roman"/>
          <w:spacing w:val="-4"/>
          <w:sz w:val="26"/>
        </w:rPr>
        <w:t xml:space="preserve">% образовательных организаций сферы культуры на официальном </w:t>
      </w:r>
      <w:r>
        <w:rPr>
          <w:rFonts w:ascii="Times New Roman" w:hAnsi="Times New Roman"/>
          <w:spacing w:val="-4"/>
          <w:sz w:val="26"/>
        </w:rPr>
        <w:t>сайте</w:t>
      </w:r>
      <w:r>
        <w:rPr>
          <w:rFonts w:ascii="Times New Roman" w:hAnsi="Times New Roman"/>
          <w:spacing w:val="-4"/>
          <w:sz w:val="26"/>
        </w:rPr>
        <w:t xml:space="preserve"> имеют страницу, доступную для слепых и слабовидящих.</w:t>
      </w:r>
    </w:p>
    <w:p w14:paraId="6F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здание ОБОУ </w:t>
      </w:r>
      <w:r>
        <w:rPr>
          <w:rFonts w:ascii="Times New Roman" w:hAnsi="Times New Roman"/>
          <w:sz w:val="26"/>
        </w:rPr>
        <w:t>ДО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Дмитриевская</w:t>
      </w:r>
      <w:r>
        <w:rPr>
          <w:rFonts w:ascii="Times New Roman" w:hAnsi="Times New Roman"/>
          <w:sz w:val="26"/>
        </w:rPr>
        <w:t xml:space="preserve"> ДШИ им. А.М. Любимова» оборудовали носителями информации для обеспечения беспрепятственного доступа инвали</w:t>
      </w:r>
      <w:r>
        <w:rPr>
          <w:rFonts w:ascii="Times New Roman" w:hAnsi="Times New Roman"/>
          <w:sz w:val="26"/>
        </w:rPr>
        <w:t>дов к объекту и услугам (пандус, входная группа и классы имеют широкие дверные проёмы, оборудованы классы фортепиано, баяна, живописи, теоретических дисциплин). В здании МБОУ ДО «ДШИ № 2 им. И.П. Гринева» в отчетный период оборудован санузел для инвалидов.</w:t>
      </w:r>
    </w:p>
    <w:p w14:paraId="70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25 педагогов ДШИ в отчетный период прошли обучение (повышение квалификации) для работы с инвалидами и детьми с ОВЗ.</w:t>
      </w:r>
    </w:p>
    <w:p w14:paraId="71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профессиональных образовательных организациях сферы культуры    в 2025 году обучались 928 чел. Поступление в колледжи осуществляется на общи</w:t>
      </w:r>
      <w:r>
        <w:rPr>
          <w:rFonts w:ascii="Times New Roman" w:hAnsi="Times New Roman"/>
          <w:sz w:val="26"/>
        </w:rPr>
        <w:t>х основаниях, однако в соответствии с Федеральным законом от 21.12.1996 № 159-ФЗ (ред. от 17.02.2021) «О дополнительных гарантиях по социальной поддержке детей-сирот и детей, оставшихся без попечения родителей» льготные места предоставляются детям-сиротам.</w:t>
      </w:r>
    </w:p>
    <w:p w14:paraId="72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подведомственных колледжах имеется инфраструктура, обеспечивающая условия для пребывания лиц с ограниченными возможностями здоровья:</w:t>
      </w:r>
    </w:p>
    <w:p w14:paraId="73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система вызова помощи перед входом;</w:t>
      </w:r>
    </w:p>
    <w:p w14:paraId="74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наличие расширенных 2-х створчатых дверных проемов;</w:t>
      </w:r>
    </w:p>
    <w:p w14:paraId="75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наличие съемного пандуса и перил;</w:t>
      </w:r>
    </w:p>
    <w:p w14:paraId="76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Style w:val="Style_8_ch"/>
          <w:rFonts w:ascii="Times New Roman" w:hAnsi="Times New Roman"/>
          <w:color w:val="000000"/>
          <w:sz w:val="26"/>
          <w:u w:val="none"/>
        </w:rPr>
      </w:pPr>
      <w:r>
        <w:rPr>
          <w:rFonts w:ascii="Times New Roman" w:hAnsi="Times New Roman"/>
          <w:sz w:val="26"/>
        </w:rPr>
        <w:t>- наличие адаптированного сайта;</w:t>
      </w:r>
    </w:p>
    <w:p w14:paraId="77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8_ch"/>
          <w:rFonts w:ascii="Times New Roman" w:hAnsi="Times New Roman"/>
          <w:color w:val="000000"/>
          <w:sz w:val="26"/>
          <w:u w:val="none"/>
        </w:rPr>
        <w:t xml:space="preserve">- </w:t>
      </w:r>
      <w:r>
        <w:rPr>
          <w:rFonts w:ascii="Times New Roman" w:hAnsi="Times New Roman"/>
          <w:sz w:val="26"/>
        </w:rPr>
        <w:t xml:space="preserve">наличие на </w:t>
      </w:r>
      <w:r>
        <w:rPr>
          <w:rFonts w:ascii="Times New Roman" w:hAnsi="Times New Roman"/>
          <w:sz w:val="26"/>
        </w:rPr>
        <w:t>сайте</w:t>
      </w:r>
      <w:r>
        <w:rPr>
          <w:rFonts w:ascii="Times New Roman" w:hAnsi="Times New Roman"/>
          <w:sz w:val="26"/>
        </w:rPr>
        <w:t xml:space="preserve"> учреждения информации об условиях обучения обучающихся с ограниченными возможностями здоровья;</w:t>
      </w:r>
    </w:p>
    <w:p w14:paraId="78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наличие тактильной вывески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"https://xn--80aanufhx.name/tablichki/265-tablichki-dlya-slepih" \o "Таблички для слепых со шрифтом Брайля"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 xml:space="preserve">для </w:t>
      </w:r>
      <w:r>
        <w:rPr>
          <w:rFonts w:ascii="Times New Roman" w:hAnsi="Times New Roman"/>
          <w:sz w:val="26"/>
        </w:rPr>
        <w:t>слабовидящих</w:t>
      </w:r>
      <w:r>
        <w:rPr>
          <w:rFonts w:ascii="Times New Roman" w:hAnsi="Times New Roman"/>
          <w:sz w:val="26"/>
        </w:rPr>
        <w:t xml:space="preserve"> со шрифтом Брайля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>;</w:t>
      </w:r>
    </w:p>
    <w:p w14:paraId="79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имеются учебные пособия на электронных носителях, а также свободный доступ к цифровым (электронным) библиотекам, обеспечивающим доступ к профессиональным базам данных, информационным справочным и поисковым системам;</w:t>
      </w:r>
    </w:p>
    <w:p w14:paraId="7A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име</w:t>
      </w:r>
      <w:r>
        <w:rPr>
          <w:rFonts w:ascii="Times New Roman" w:hAnsi="Times New Roman"/>
          <w:sz w:val="26"/>
        </w:rPr>
        <w:t>ются персональные компьютеры, МФУ, графические планшеты, возможность приема-передачи информации в доступных для обучающихся формах (предоставление учебных, лекционных материалов в электронном виде), учебные пособия в электронном формате, свободный доступ к</w:t>
      </w:r>
      <w:r>
        <w:rPr>
          <w:rFonts w:ascii="Times New Roman" w:hAnsi="Times New Roman"/>
          <w:sz w:val="26"/>
        </w:rPr>
        <w:t xml:space="preserve"> профессиональным базам данных, информационным справочным и поисковым системам; доступ к информационным системам и информационно–телекоммуникационным сетям, приспособленным для использования инвалидами, осуществляется с помощью официального сайта колледжа.</w:t>
      </w:r>
    </w:p>
    <w:p w14:paraId="7B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подведомственных колледжах реализация образовательного процесса возможна с применением электронного обучения и дистанционных </w:t>
      </w:r>
      <w:r>
        <w:rPr>
          <w:rFonts w:ascii="Times New Roman" w:hAnsi="Times New Roman"/>
          <w:sz w:val="26"/>
        </w:rPr>
        <w:t xml:space="preserve">образовательных технологий, предусматривающая возможность приема-передачи информации в доступных для студентов-инвалидов формах (предоставление учебных, лекционных материалов в электронном виде). </w:t>
      </w:r>
    </w:p>
    <w:p w14:paraId="7C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Доступ к информационным системам и информационно-телекоммуникационным сетям, приспособленным для использования инвалидами, осуществляется с помощью официального сайта образовательных учреждений, которые адаптированы для слабовидящих граждан.</w:t>
      </w:r>
    </w:p>
    <w:p w14:paraId="7D07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7E07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7F07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Поддержка </w:t>
      </w:r>
      <w:r>
        <w:rPr>
          <w:rFonts w:ascii="Times New Roman" w:hAnsi="Times New Roman"/>
          <w:b w:val="1"/>
          <w:sz w:val="26"/>
        </w:rPr>
        <w:t>одаренных</w:t>
      </w:r>
      <w:r>
        <w:rPr>
          <w:rFonts w:ascii="Times New Roman" w:hAnsi="Times New Roman"/>
          <w:b w:val="1"/>
          <w:sz w:val="26"/>
        </w:rPr>
        <w:t xml:space="preserve"> детей</w:t>
      </w:r>
    </w:p>
    <w:p w14:paraId="8007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81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Работа по выявлению, сопровождению и поддержке одаренных детей является одной из приоритетных в системе образования региона и выстраивается в соответствии с федеральными приоритетами, определенными в Национальных целях</w:t>
      </w:r>
      <w:r>
        <w:rPr>
          <w:rFonts w:ascii="Times New Roman" w:hAnsi="Times New Roman"/>
          <w:sz w:val="26"/>
        </w:rPr>
        <w:t xml:space="preserve"> развития Российской Федерации на период до 2030 года и на перспективу    до 2036 года, утвержденных Указом Президента Российской Федерации   от 07.05.2024 № 309: «обеспечение к 2030 году функционирования эффективной системы выявления, поддержки и развития</w:t>
      </w:r>
      <w:r>
        <w:rPr>
          <w:rFonts w:ascii="Times New Roman" w:hAnsi="Times New Roman"/>
          <w:sz w:val="26"/>
        </w:rPr>
        <w:t xml:space="preserve"> способностей и талантов детей, и молодежи, основанной на принципах ответственности, справедливости, всеобщности и направленной на самоопределение и п</w:t>
      </w:r>
      <w:r>
        <w:rPr>
          <w:rFonts w:ascii="Times New Roman" w:hAnsi="Times New Roman"/>
          <w:sz w:val="26"/>
        </w:rPr>
        <w:t>рофессиональную ориентацию 100 % обучающихся», конкретизированы в федеральном проекте «Все лучшее - детям» национального проекта «Молодежь и дети», с учетом региональной специфики и осуществляется в соответствии со следующими нормативными правовыми актами:</w:t>
      </w:r>
    </w:p>
    <w:p w14:paraId="82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перечнем поручений Президента Российской Федерации по итогам посещения Образовательного центра Сириус» от 30.11.2023 № Пр-2371 (пункта 4); </w:t>
      </w:r>
    </w:p>
    <w:p w14:paraId="83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 xml:space="preserve">указом Президента Российской Федерации от 28.11.2024 № 1014 «Об оценке </w:t>
      </w:r>
      <w:r>
        <w:rPr>
          <w:rFonts w:ascii="Times New Roman" w:hAnsi="Times New Roman"/>
          <w:sz w:val="26"/>
        </w:rPr>
        <w:t>эффективности деятельности высших должностных лиц субъектов Российской Федерации</w:t>
      </w:r>
      <w:r>
        <w:rPr>
          <w:rFonts w:ascii="Times New Roman" w:hAnsi="Times New Roman"/>
          <w:sz w:val="26"/>
        </w:rPr>
        <w:t xml:space="preserve"> и деятельности исполнительных органов субъектов Российской Федерации» (п.9 «Эффективность системы выявления, поддержки и развития способностей и талантов у детей и молодежи»);</w:t>
      </w:r>
    </w:p>
    <w:p w14:paraId="84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постановлением Правительства Российской Федерации от 19.10.2023 № 1738 «Об утверждении Правил выявления детей и молодежи, проявивших выдающиеся способности, и сопровождения их дальнейшего развития»;</w:t>
      </w:r>
    </w:p>
    <w:p w14:paraId="85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распоряжением Правительства Российской Федерации от 19.11.2024                № 3333-р «О Комплексном плане мероприятий по повышению качества математического и </w:t>
      </w:r>
      <w:r>
        <w:rPr>
          <w:rFonts w:ascii="Times New Roman" w:hAnsi="Times New Roman"/>
          <w:sz w:val="26"/>
        </w:rPr>
        <w:t>естественно-научного</w:t>
      </w:r>
      <w:r>
        <w:rPr>
          <w:rFonts w:ascii="Times New Roman" w:hAnsi="Times New Roman"/>
          <w:sz w:val="26"/>
        </w:rPr>
        <w:t xml:space="preserve"> образования на период до 2030 года;</w:t>
      </w:r>
    </w:p>
    <w:p w14:paraId="86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постановлениями Администрации Курской области от 15.10.2013 № 737-па «О государственной программе «Развитие образования в Курской области», (мероприятия «Выявление и поддержка лиц, проявивших выдающиеся способности» комплекса процессн</w:t>
      </w:r>
      <w:r>
        <w:rPr>
          <w:rFonts w:ascii="Times New Roman" w:hAnsi="Times New Roman"/>
          <w:sz w:val="26"/>
        </w:rPr>
        <w:t>ых мероприятий «Реализация дополнительного образования и системы воспитания детей»); от 10.11.2022 № 1284-па «Об утверждении Стратегии развития образования в Курской области на период  до 2030 года» (регионального (ведомственного) проекта «Шаги к успеху»).</w:t>
      </w:r>
    </w:p>
    <w:p w14:paraId="87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Системообразующим элементом региональной системы работы с одаренными детьми является региональный центр выявления и поддержки одаренных детей «УСПЕХ» – структурного подразделения ОБОУ «Лицей-интернат № 1» г. Курска (далее – Центр «УСПЕХ»).</w:t>
      </w:r>
    </w:p>
    <w:p w14:paraId="88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Мероприятия проекта «Шаги к успеху» предусматривают увеличение охвата обучающихся систем</w:t>
      </w:r>
      <w:r>
        <w:rPr>
          <w:rFonts w:ascii="Times New Roman" w:hAnsi="Times New Roman"/>
          <w:sz w:val="26"/>
        </w:rPr>
        <w:t xml:space="preserve">ой дополнительного образования с учетом их образовательных потребностей; рост достижений курян, включенных в Государственный информационной ресурс о лицах, проявивших выдающиеся способности; развитие мер поддержки курян, проявивших выдающиеся способности. </w:t>
      </w:r>
    </w:p>
    <w:p w14:paraId="89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регионального (ведом</w:t>
      </w:r>
      <w:r>
        <w:rPr>
          <w:rFonts w:ascii="Times New Roman" w:hAnsi="Times New Roman"/>
          <w:sz w:val="26"/>
        </w:rPr>
        <w:t>ственного) проекта «Шаги к успеху» Стратегии развития образования в Курской области на период до 2030 года, целью которого является обеспечение роста показателей качества подготовки обучающихся в региональной системе образования за счет модернизации систем</w:t>
      </w:r>
      <w:r>
        <w:rPr>
          <w:rFonts w:ascii="Times New Roman" w:hAnsi="Times New Roman"/>
          <w:sz w:val="26"/>
        </w:rPr>
        <w:t xml:space="preserve">ы выявления, сопровождения и поддержки одаренных детей, выстроено взаимодействие с каждым муниципальным образованием региона. Заключены соглашения о совместной деятельности в сфере формирования системы выявления, сопровождения и поддержки одаренных детей; </w:t>
      </w:r>
      <w:r>
        <w:rPr>
          <w:rFonts w:ascii="Times New Roman" w:hAnsi="Times New Roman"/>
          <w:sz w:val="26"/>
        </w:rPr>
        <w:t>согласованы и утверждены</w:t>
      </w:r>
      <w:r>
        <w:rPr>
          <w:rFonts w:ascii="Times New Roman" w:hAnsi="Times New Roman"/>
          <w:sz w:val="26"/>
        </w:rPr>
        <w:t xml:space="preserve"> показатели эффективно</w:t>
      </w:r>
      <w:r>
        <w:rPr>
          <w:rFonts w:ascii="Times New Roman" w:hAnsi="Times New Roman"/>
          <w:sz w:val="26"/>
        </w:rPr>
        <w:t xml:space="preserve">сти совместной деятельности по организации работы с одаренными детьми, повышению профессиональной компетентности педагогов, охвату и результативности участия обучающихся в олимпиадах и конкурсах; созданы муниципальные центры по работе с одаренными детьми; </w:t>
      </w:r>
      <w:r>
        <w:rPr>
          <w:rFonts w:ascii="Times New Roman" w:hAnsi="Times New Roman"/>
          <w:sz w:val="26"/>
        </w:rPr>
        <w:t>сформированы муниципальные перечни олимпиадных и конкурсных мероприятий, синх</w:t>
      </w:r>
      <w:r>
        <w:rPr>
          <w:rFonts w:ascii="Times New Roman" w:hAnsi="Times New Roman"/>
          <w:sz w:val="26"/>
        </w:rPr>
        <w:t>ронизированные с региональным и федеральным перечнями; по аналогии с Государственным информационным ресурсом о лицах, проявивших выдающиеся способности (далее - АИС ГИР) и региональным реестром одаренных детей ведутся муниципальные реестры одаренных детей.</w:t>
      </w:r>
    </w:p>
    <w:p w14:paraId="8A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Итогом работы стала положительная динамика по количеству победителей и призеров, включенных в АИС ГИР, в 19 муниципальных районах и городских округах Курской области. </w:t>
      </w:r>
    </w:p>
    <w:p w14:paraId="8B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Ежегодно проводится мониторинг эффективности муниципальных практик по работе с одаренными детьми, по результатам которого </w:t>
      </w:r>
      <w:r>
        <w:rPr>
          <w:rFonts w:ascii="Times New Roman" w:hAnsi="Times New Roman"/>
          <w:sz w:val="26"/>
        </w:rPr>
        <w:t>органами управления, осуществляющими управление в сфере образования муниципальных районов и городских округов разработаны</w:t>
      </w:r>
      <w:r>
        <w:rPr>
          <w:rFonts w:ascii="Times New Roman" w:hAnsi="Times New Roman"/>
          <w:sz w:val="26"/>
        </w:rPr>
        <w:t xml:space="preserve"> и реализуются планы корректирующих мероприятий. </w:t>
      </w:r>
    </w:p>
    <w:p w14:paraId="8C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Развивается межведомственное взаимодействие по увеличению доли обучающихся, ставши</w:t>
      </w:r>
      <w:r>
        <w:rPr>
          <w:rFonts w:ascii="Times New Roman" w:hAnsi="Times New Roman"/>
          <w:sz w:val="26"/>
        </w:rPr>
        <w:t xml:space="preserve">х победителями и призерами олимпиад и конкурсов регионального и федерального уровней. В апреле 2025 года по инициативе Министерства образования и науки Курской области прошло рабочее совещание по вопросам эффективности выявления, сопровождения и поддержки </w:t>
      </w:r>
      <w:r>
        <w:rPr>
          <w:rFonts w:ascii="Times New Roman" w:hAnsi="Times New Roman"/>
          <w:sz w:val="26"/>
        </w:rPr>
        <w:t>одаренных</w:t>
      </w:r>
      <w:r>
        <w:rPr>
          <w:rFonts w:ascii="Times New Roman" w:hAnsi="Times New Roman"/>
          <w:sz w:val="26"/>
        </w:rPr>
        <w:t xml:space="preserve"> детей в регионе. </w:t>
      </w:r>
      <w:r>
        <w:rPr>
          <w:rFonts w:ascii="Times New Roman" w:hAnsi="Times New Roman"/>
          <w:sz w:val="26"/>
        </w:rPr>
        <w:t>В совещании принял</w:t>
      </w:r>
      <w:r>
        <w:rPr>
          <w:rFonts w:ascii="Times New Roman" w:hAnsi="Times New Roman"/>
          <w:sz w:val="26"/>
        </w:rPr>
        <w:t>и участие представители Министерства образования и науки Курской области, представители Министерства культуры Курской области, Министерства внутренней и молодежной политики Курской области, Министерства спорта Курской области и подведомственных организаций</w:t>
      </w:r>
      <w:r>
        <w:rPr>
          <w:rFonts w:ascii="Times New Roman" w:hAnsi="Times New Roman"/>
          <w:sz w:val="26"/>
        </w:rPr>
        <w:t xml:space="preserve">, представители                        </w:t>
      </w:r>
      <w:r>
        <w:rPr>
          <w:rFonts w:ascii="Times New Roman" w:hAnsi="Times New Roman"/>
          <w:sz w:val="26"/>
        </w:rPr>
        <w:t>ФГБОУ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«КГУ», ФГБОУ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«ЮЗГУ», ФГБОУ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«КГМУ»,                                  ФГБОУ ВО «Курский ГАУ», представители органов, осуществляющих управление в сфере образования городов Курска, Курчатова, Железногорска.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 совещании было принято решение взять на контроль организацию участия детей и молодежи в возрасте от 7 до 35 лет в мероприятиях, включенных в П</w:t>
      </w:r>
      <w:r>
        <w:rPr>
          <w:rFonts w:ascii="Times New Roman" w:hAnsi="Times New Roman"/>
          <w:sz w:val="26"/>
        </w:rPr>
        <w:t xml:space="preserve">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</w:t>
      </w:r>
      <w:r>
        <w:rPr>
          <w:rFonts w:ascii="Times New Roman" w:hAnsi="Times New Roman"/>
          <w:sz w:val="26"/>
        </w:rPr>
        <w:t>инженерно-технической, изобретательской, творческой, физкультурно-спортивной деятельности, а также на</w:t>
      </w:r>
      <w:r>
        <w:rPr>
          <w:rFonts w:ascii="Times New Roman" w:hAnsi="Times New Roman"/>
          <w:sz w:val="26"/>
        </w:rPr>
        <w:t xml:space="preserve"> пропаганду научных знаний, творчески</w:t>
      </w:r>
      <w:r>
        <w:rPr>
          <w:rFonts w:ascii="Times New Roman" w:hAnsi="Times New Roman"/>
          <w:sz w:val="26"/>
        </w:rPr>
        <w:t>х и спортивных достижений, ежегодно утверждаемый Министерством просвещения Российской Федерации (далее – Федеральный перечень); проработать вопросы увеличения количества мероприятий, включаемых в Федеральный перечень   на 2025-2026 учебный год и последующи</w:t>
      </w:r>
      <w:r>
        <w:rPr>
          <w:rFonts w:ascii="Times New Roman" w:hAnsi="Times New Roman"/>
          <w:sz w:val="26"/>
        </w:rPr>
        <w:t>х годах до 2030 года (включительно)  с ежегодным приростом не менее одного мероприятия; увеличения планируемого количества участников мероприятий, включенных в Федеральный перечень на 2025-2026 и последующие учебные годы до 2030 года (включительно) не мене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чем </w:t>
      </w:r>
      <w:r>
        <w:rPr>
          <w:rFonts w:ascii="Times New Roman" w:hAnsi="Times New Roman"/>
          <w:sz w:val="26"/>
        </w:rPr>
        <w:t>на 25 % от планируемых; увеличения</w:t>
      </w:r>
      <w:r>
        <w:rPr>
          <w:rFonts w:ascii="Times New Roman" w:hAnsi="Times New Roman"/>
          <w:sz w:val="26"/>
        </w:rPr>
        <w:t xml:space="preserve"> квоты победителей и призеров мероприятий, включенных в Федеральный перечень на 2025-2026 и последующие учебные годы до 2030 года (включительно) до 50 %. Всего в 2025 году в Федеральный перечень                  от Курской области включено 15 мероприятий. </w:t>
      </w:r>
    </w:p>
    <w:p w14:paraId="8D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 исполн</w:t>
      </w:r>
      <w:r>
        <w:rPr>
          <w:rFonts w:ascii="Times New Roman" w:hAnsi="Times New Roman"/>
          <w:sz w:val="26"/>
        </w:rPr>
        <w:t>ение Комплексного плана мероприятий по повышению качества математического и естественно-научного образования на период до 2030 года сформирован и утвержден план математических и естественно-научных мероприятий на 2025-2026 учебный год, включающий научно пр</w:t>
      </w:r>
      <w:r>
        <w:rPr>
          <w:rFonts w:ascii="Times New Roman" w:hAnsi="Times New Roman"/>
          <w:sz w:val="26"/>
        </w:rPr>
        <w:t>актические конференции и другие аналогичные мероприятия, посвященные актуальным темам преподавания и изучения математики и естественно-научных предметов, информирование широкого круга педагогических работников и обучающихся о проведении таких мероприятий».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Все мероприятия систематизированы и разделены по целевым аудиториям: дети в возрасте 5-7 лет (воспитанники ДОУ), обучающиеся 1-4 классов, обучающиеся 5-9 классов, обучающиеся 10-11 классов, студенты СПО,</w:t>
      </w:r>
      <w:r>
        <w:rPr>
          <w:rFonts w:ascii="Times New Roman" w:hAnsi="Times New Roman"/>
          <w:sz w:val="26"/>
        </w:rPr>
        <w:t xml:space="preserve"> студенты вузов, учителя, родители; а также по назначению: «популяризация», «конференции», «интеллектуальные турниры», «олимпиады», «конкурсы», «очные и дистанционные программы Центра «УСПЕХ», «профильные смены (образовательные интенсивы) в Центре «УСПЕХ».</w:t>
      </w:r>
      <w:r>
        <w:rPr>
          <w:rFonts w:ascii="Times New Roman" w:hAnsi="Times New Roman"/>
          <w:sz w:val="26"/>
        </w:rPr>
        <w:t xml:space="preserve"> План включает информацию о наименовании, направлении, форме, месте, сроках проведения мероприятий, преференции для победителей и призеров (при наличии), сведения об организаторе.  </w:t>
      </w:r>
    </w:p>
    <w:p w14:paraId="8E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работа с одаренными детьми организована по типу распределенной модели, когда направление «наука и образование» курирует Министерство, направление «искусство и культура» – Минис</w:t>
      </w:r>
      <w:r>
        <w:rPr>
          <w:rFonts w:ascii="Times New Roman" w:hAnsi="Times New Roman"/>
          <w:sz w:val="26"/>
        </w:rPr>
        <w:t>терство культуры Курской области, направление «физическая культура и спорт» – Министерство физической культуры и спорта Курской области, «социальная активность и волонтерство» – комитет молодежной политики Курской области и подведомственные им организации.</w:t>
      </w:r>
    </w:p>
    <w:p w14:paraId="8F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Центр «УСПЕХ» осуществляет свою деятел</w:t>
      </w:r>
      <w:r>
        <w:rPr>
          <w:rFonts w:ascii="Times New Roman" w:hAnsi="Times New Roman"/>
          <w:sz w:val="26"/>
        </w:rPr>
        <w:t>ьность по направлениям: реализация дополнительных общеразвивающих программ, направленных на выявление и сопровождение одаренных детей; сопровождение мероприятий олимпиадного движения в регионе, в том числе всероссийской олимпиады школьников (далее – ВсОШ).</w:t>
      </w:r>
    </w:p>
    <w:p w14:paraId="90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в Центре «УСПЕХ» прошли обучение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694 школьника, из них в очном формате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681, в дистанционном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013.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C 2019 года по 31 декабря 2024 в Центре прошли обучение 26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388 обучающихся, из них в очном формате 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465, в 2023 году прошли обучение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776 обучающихся, а в 2024 году прошли обучение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799 обучающихся, из них в очном формате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366, в дистанционном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433. </w:t>
      </w:r>
    </w:p>
    <w:p w14:paraId="91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Образовательное пространство Центра «УСПЕХ» включает кластер     из 16 инновационных лабораторий, комфортный кампус для обучающихся, находящихся на круглосуточном пребывании. </w:t>
      </w:r>
    </w:p>
    <w:p w14:paraId="92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Центре «УСПЕХ» работают высококомпетентные специалисты.   В 2025 году 72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</w:t>
      </w:r>
      <w:r>
        <w:rPr>
          <w:rFonts w:ascii="Times New Roman" w:hAnsi="Times New Roman"/>
          <w:sz w:val="26"/>
        </w:rPr>
        <w:t>педагогических</w:t>
      </w:r>
      <w:r>
        <w:rPr>
          <w:rFonts w:ascii="Times New Roman" w:hAnsi="Times New Roman"/>
          <w:sz w:val="26"/>
        </w:rPr>
        <w:t xml:space="preserve"> работника. Более 60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педагогических работников </w:t>
      </w:r>
      <w:r>
        <w:rPr>
          <w:rFonts w:ascii="Times New Roman" w:hAnsi="Times New Roman"/>
          <w:sz w:val="26"/>
        </w:rPr>
        <w:t>представлены</w:t>
      </w:r>
      <w:r>
        <w:rPr>
          <w:rFonts w:ascii="Times New Roman" w:hAnsi="Times New Roman"/>
          <w:sz w:val="26"/>
        </w:rPr>
        <w:t xml:space="preserve"> научно-педагогическим составом ведущих региональных вузов (в 2024 году – 63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%, в 2023 году – 74 %). </w:t>
      </w:r>
      <w:r>
        <w:rPr>
          <w:rFonts w:ascii="Times New Roman" w:hAnsi="Times New Roman"/>
          <w:sz w:val="26"/>
        </w:rPr>
        <w:t>На конец</w:t>
      </w:r>
      <w:r>
        <w:rPr>
          <w:rFonts w:ascii="Times New Roman" w:hAnsi="Times New Roman"/>
          <w:sz w:val="26"/>
        </w:rPr>
        <w:t xml:space="preserve"> 2025 года 96 % штатных педагогических работников прошли обучение по программам и методикам работы с одаренными детьми (в 2024 году – 96 %, в 2023 году – 92 %).</w:t>
      </w:r>
    </w:p>
    <w:p w14:paraId="93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деятельности Центра «УСПЕХ» активно использует материальный, кадровый, образовательный потенциал организаций-партнеров: ведущих образовательных организаций высшего и п</w:t>
      </w:r>
      <w:r>
        <w:rPr>
          <w:rFonts w:ascii="Times New Roman" w:hAnsi="Times New Roman"/>
          <w:sz w:val="26"/>
        </w:rPr>
        <w:t>рофессионального образования, предприятия и организации реального сектора экономики. Центр осуществляет образовательную деятельность по дополнительным общеразвивающим программам. В 2025 году Центром «УСПЕХ» заключено 71 соглашение о сотрудничестве, кроме т</w:t>
      </w:r>
      <w:r>
        <w:rPr>
          <w:rFonts w:ascii="Times New Roman" w:hAnsi="Times New Roman"/>
          <w:sz w:val="26"/>
        </w:rPr>
        <w:t xml:space="preserve">ого, подписано 33 дополнительных соглашений к соглашениям о сотрудничестве с органами, осуществляющими управление в сфере образования муниципальных районов и городских округов Курской области. Всего в 2025 году партнерские взаимоотношения имели место с 67 </w:t>
      </w:r>
      <w:r>
        <w:rPr>
          <w:rFonts w:ascii="Times New Roman" w:hAnsi="Times New Roman"/>
          <w:sz w:val="26"/>
        </w:rPr>
        <w:t>организациями.  В 2024 году были заключены 45 соглашений о сотрудничестве, партнерские взаимоотношения складывались с 89 организациями. В 2023 году было заключено 41 соглашение о сотрудничестве, партнерские взаимоотношения складывались  с 38 организациями.</w:t>
      </w:r>
    </w:p>
    <w:p w14:paraId="94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Центр «УСПЕХ» осуществляет свою деяте</w:t>
      </w:r>
      <w:r>
        <w:rPr>
          <w:rFonts w:ascii="Times New Roman" w:hAnsi="Times New Roman"/>
          <w:sz w:val="26"/>
        </w:rPr>
        <w:t>льность по направлениям: реализация дополнительных общеразвивающих программ, направленных на выявление и сопровождение одаренных детей; сопровождение ероприятий олимпиадного движения в регионе, в том числе всероссийской олимпиады школьников (далее – ВсОШ).</w:t>
      </w:r>
    </w:p>
    <w:p w14:paraId="95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первого направления в Центре «УСПЕХ» реализуются программы, направленные как на выявление и развитие природных задатков и способностей, так сопровождение детей, проявивших свою одаренность.</w:t>
      </w:r>
    </w:p>
    <w:p w14:paraId="96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целью выявления талантов</w:t>
      </w:r>
      <w:r>
        <w:rPr>
          <w:rFonts w:ascii="Times New Roman" w:hAnsi="Times New Roman"/>
          <w:sz w:val="26"/>
        </w:rPr>
        <w:t xml:space="preserve"> и способностей курских школьников, расширения возможности повысить компетенции обучающимся из муниципальных образований Центр «УСПЕХ» в 2025 году реализовал 25 программ с применением дистанционных образовательных технологий, по которым прошли обучение  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013 школьников, в 2024 году было реализовано 20 программ с применением дистанционных образовательных технологий, по которым прошли обучение 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433 школьника.</w:t>
      </w:r>
    </w:p>
    <w:p w14:paraId="97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реализовывалось 19 регулярных (круглогодичных) программ в очном формате, по которым прошло обучение 307 школьников, в 2024 году - 22 регулярные (круглогодичные) программы в очном формате, по которым прошло обучение 362 школьника. </w:t>
      </w:r>
    </w:p>
    <w:p w14:paraId="98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было проведено 16 профильных смен (образовательных интенсивов), в ходе которых было реализовано 35 программ, по которым прошли обучение 55</w:t>
      </w:r>
      <w:r>
        <w:rPr>
          <w:rFonts w:ascii="Times New Roman" w:hAnsi="Times New Roman"/>
          <w:sz w:val="26"/>
        </w:rPr>
        <w:t xml:space="preserve">0 школьников. В 2024 - 18 профильных смен, в ходе которых было реализовано 21 программа, прошли обучение 410 школьников. В 2023 - 20 профильных смен, в ходе которых прошли обучение по 120 дополнительным образовательным программам более 950 обучающихся. </w:t>
      </w:r>
    </w:p>
    <w:p w14:paraId="9907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Выстроено сетевое взаимодействие по модели: Центр образования «Точка роста» - Центр «УСПЕХ» - вуз по реализации дополнительной общеразвивающей программы «Лаборатория 3D-моделирования». В 2025 году программа реализовывалась в партнерстве с 4 </w:t>
      </w:r>
      <w:r>
        <w:rPr>
          <w:rFonts w:ascii="Times New Roman" w:hAnsi="Times New Roman"/>
          <w:sz w:val="26"/>
        </w:rPr>
        <w:t>общеобразовательным</w:t>
      </w:r>
      <w:r>
        <w:rPr>
          <w:rFonts w:ascii="Times New Roman" w:hAnsi="Times New Roman"/>
          <w:sz w:val="26"/>
        </w:rPr>
        <w:t xml:space="preserve"> организациями:   МКОУ «Чаплинская средняя общеобразовательная шко</w:t>
      </w:r>
      <w:r>
        <w:rPr>
          <w:rFonts w:ascii="Times New Roman" w:hAnsi="Times New Roman"/>
          <w:sz w:val="26"/>
        </w:rPr>
        <w:t>ла» Курчатовского района, МКОУ «Поныровская средняя общеобразовательная школа»,    МКОУ «Краснооктябрьская средняя общеобразовательная школа» Поныровского района, МКОУ «Горшеченская средняя общеобразовательная школа имени Н.И.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Жиронкина» Горшеченского района. </w:t>
      </w:r>
      <w:r>
        <w:rPr>
          <w:rFonts w:ascii="Times New Roman" w:hAnsi="Times New Roman"/>
          <w:sz w:val="26"/>
        </w:rPr>
        <w:t>Такой формат реализации программы позволил обучающимся расширить предметные компетенции и возможность пройти обучение под руководством педагога вуза.</w:t>
      </w:r>
      <w:r>
        <w:rPr>
          <w:rFonts w:ascii="Times New Roman" w:hAnsi="Times New Roman"/>
          <w:sz w:val="26"/>
        </w:rPr>
        <w:t xml:space="preserve"> Для педагогов   ЦО «Точка роста» такой формат работы является ст</w:t>
      </w:r>
      <w:r>
        <w:rPr>
          <w:rFonts w:ascii="Times New Roman" w:hAnsi="Times New Roman"/>
          <w:sz w:val="26"/>
        </w:rPr>
        <w:t>ажировкой. По программе прошли обучение 25 школьников (в 2024 году - в партнерстве с 4 общеобразовательными организациями, прошли обучение 48 обучающихся,  в 2023 году – в партнерстве с 6 общеобразовательными организациями, прошли обучение 52 обучающихся).</w:t>
      </w:r>
    </w:p>
    <w:p w14:paraId="9A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сопровождения и развития талантов и способностей одаренных детей в Центре «УСПЕХ» регулярно реализуются образовательные интенсивы для обучающихся предпрофессиональных классов для ранней профориентации и профессионального самоопределения. </w:t>
      </w:r>
    </w:p>
    <w:p w14:paraId="9B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в партнерстве с ФГБОУ ВО «КГУ» и ОГБУ ДП</w:t>
      </w:r>
      <w:r>
        <w:rPr>
          <w:rFonts w:ascii="Times New Roman" w:hAnsi="Times New Roman"/>
          <w:sz w:val="26"/>
        </w:rPr>
        <w:t>О «КИРО» был проведен психолого-педагогический интенсив «Кластер». В интенсиве приняли участие 37 обучающихся из психолого-педагогических классов образовательных организаций Курской области. В 2024 году обучение прошли 88 школьников,    а в 2023 году - 45.</w:t>
      </w:r>
    </w:p>
    <w:p w14:paraId="9C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Также в 2025 году б</w:t>
      </w:r>
      <w:r>
        <w:rPr>
          <w:rFonts w:ascii="Times New Roman" w:hAnsi="Times New Roman"/>
          <w:sz w:val="26"/>
        </w:rPr>
        <w:t>ыла проведена профильная смена «Востребованный                              IT-специалист в регионе», по ней прошли обучение 24 человека из числа обучающихся предпрофессиональных IT-классов. Смена проводилась в партнерстве с ФГБОУ ВО «ЮЗГУ» и ОГБУ ДПО «КИР</w:t>
      </w:r>
      <w:r>
        <w:rPr>
          <w:rFonts w:ascii="Times New Roman" w:hAnsi="Times New Roman"/>
          <w:sz w:val="26"/>
        </w:rPr>
        <w:t>О» с целью создания условий для профессионального самоопределения обучающихся предпрофессиональных IT классов, а также школьников, проявляющих способности и интерес к информационным технологиям. В 2024 году в смене приняли участие 66 школьников, 2023 – 45.</w:t>
      </w:r>
    </w:p>
    <w:p w14:paraId="9D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</w:t>
      </w:r>
      <w:r>
        <w:rPr>
          <w:rFonts w:ascii="Times New Roman" w:hAnsi="Times New Roman"/>
          <w:sz w:val="26"/>
        </w:rPr>
        <w:t>партнерстве с ФГБОУ ВО «ЮЗГУ» и ОГБУ ДПО «КИРО» был проведен интенсив «Инженер 46» для 44 обучающихся инженерных предпрофессиональных классов образовательных организаций города Курска и Курской области, в 2024 году в интенсиве приняли участие 43 школьника.</w:t>
      </w:r>
    </w:p>
    <w:p w14:paraId="9E07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Проводятся предметные (межпредметные) образовательные интенсивы для обучающихся 6-8 классов для раннего выявления предметной одаренности и вовлечения в олимпиадное и конкурсное движение. </w:t>
      </w:r>
    </w:p>
    <w:p w14:paraId="9F07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2025 год Центром «УСПЕХ» были проведены образовательные интенсивы: </w:t>
      </w:r>
      <w:r>
        <w:rPr>
          <w:rFonts w:ascii="Times New Roman" w:hAnsi="Times New Roman"/>
          <w:sz w:val="26"/>
        </w:rPr>
        <w:t>«Научная синергия: биология, география, химия», прошли обучение  48 человек; «Научная синергия: математика, физика, информатика», где прошли обучение 27 человек.</w:t>
      </w:r>
      <w:r>
        <w:rPr>
          <w:rFonts w:ascii="Times New Roman" w:hAnsi="Times New Roman"/>
          <w:sz w:val="26"/>
        </w:rPr>
        <w:t xml:space="preserve"> В 2024 году - 57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>.</w:t>
      </w:r>
    </w:p>
    <w:p w14:paraId="A007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впервые пров</w:t>
      </w:r>
      <w:r>
        <w:rPr>
          <w:rFonts w:ascii="Times New Roman" w:hAnsi="Times New Roman"/>
          <w:sz w:val="26"/>
        </w:rPr>
        <w:t xml:space="preserve">ели смену «АгроПрофи», в интенсиве приняли участие - 36 человек. Интенсив проводился в партнерстве с ФГБОУ ВО «Курский ГАУ» и ОГБУ ДПО «КИРО» с целью создания условий для профессионального самоопределения обучающихся предпрофессиональных аграрных классов. </w:t>
      </w:r>
    </w:p>
    <w:p w14:paraId="A107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Проводятся учебно-тренировочные сборы (</w:t>
      </w:r>
      <w:r>
        <w:rPr>
          <w:rFonts w:ascii="Times New Roman" w:hAnsi="Times New Roman"/>
          <w:sz w:val="26"/>
        </w:rPr>
        <w:t xml:space="preserve">далее – УТС) по подготовке к конкурсным мероприятиям. Ежегодно в марте Центр «УСПЕХ» проводит УТС «Навстречу Большим вызовам», для обучающихся, прошедших в финал регионального трека Всероссийского конкурса научно-технологических проектов «Большие вызовы». </w:t>
      </w:r>
      <w:r>
        <w:rPr>
          <w:rFonts w:ascii="Times New Roman" w:hAnsi="Times New Roman"/>
          <w:sz w:val="26"/>
        </w:rPr>
        <w:t>Обучающиеся</w:t>
      </w:r>
      <w:r>
        <w:rPr>
          <w:rFonts w:ascii="Times New Roman" w:hAnsi="Times New Roman"/>
          <w:sz w:val="26"/>
        </w:rPr>
        <w:t xml:space="preserve"> проходят обучение по модульной дополнительной общеразвивающей программе, соответствующей направлениям конкурса. В 2025 году в УТС «Навстречу Большим вызовам» (24.03 - 27.03.2025) приняли участие 33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>, которые прошли обучение по 9 модулям: «Агропромышленные и биотехнологии», «Генетика и биомедицина», «Передовые  производственные технологии»,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«Космические технолог</w:t>
      </w:r>
      <w:r>
        <w:rPr>
          <w:rFonts w:ascii="Times New Roman" w:hAnsi="Times New Roman"/>
          <w:sz w:val="26"/>
        </w:rPr>
        <w:t xml:space="preserve">ии»; «Экология и изучение изменений климата», «Новые материалы и нанотехнологии», «Беспилотные и логистические системы», «Большие данные, искусственный интеллект, автоматизированные системы и безопасность», «Когнитивные и междисциплинарные исследования».  </w:t>
      </w:r>
    </w:p>
    <w:p w14:paraId="A207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2024 году в УТС «Навстречу Большим вызовам» приняли участие   34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>, которые прошли обучение по 7 модулям программы: «Экология и изучение изменений климата», «</w:t>
      </w:r>
      <w:r>
        <w:rPr>
          <w:rFonts w:ascii="Times New Roman" w:hAnsi="Times New Roman"/>
          <w:sz w:val="26"/>
        </w:rPr>
        <w:t>Умный</w:t>
      </w:r>
      <w:r>
        <w:rPr>
          <w:rFonts w:ascii="Times New Roman" w:hAnsi="Times New Roman"/>
          <w:sz w:val="26"/>
        </w:rPr>
        <w:t xml:space="preserve"> город и безопасность», «Агропромышленные и биотехнологии», «Космические технологии», «Нанотехнологии», «Генетика и биомедицина», «Передовые производственные технологии». В 2023 году в УТС «Навстречу Большим вызовам» приняли участие 10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>, которые прошли обучение по 6 модулям: «Агропромышленные и биотехнологии», «Космические технологии», «Нанотехнологии», «Генетика и биомедицина», «Беспилотный транспорт и логистические системы», «Передовые производственные технологии».</w:t>
      </w:r>
    </w:p>
    <w:p w14:paraId="A3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Ежегодно проводятся УТС по подготовке к региональным соревнованиям «Курский CanSat-2025». Сборы прошли с 10 по 31 марта 2025 года, где участвовали 9 обучающихся Курской области в возрасте 14-17 лет, успешн</w:t>
      </w:r>
      <w:r>
        <w:rPr>
          <w:rFonts w:ascii="Times New Roman" w:hAnsi="Times New Roman"/>
          <w:sz w:val="26"/>
        </w:rPr>
        <w:t xml:space="preserve">о освоившие </w:t>
      </w:r>
      <w:r>
        <w:rPr>
          <w:rFonts w:ascii="Times New Roman" w:hAnsi="Times New Roman"/>
          <w:sz w:val="26"/>
        </w:rPr>
        <w:t>ДОП</w:t>
      </w:r>
      <w:r>
        <w:rPr>
          <w:rFonts w:ascii="Times New Roman" w:hAnsi="Times New Roman"/>
          <w:sz w:val="26"/>
        </w:rPr>
        <w:t xml:space="preserve"> «CanSat в Курске». Сборы проводились в целях популяризации космонавтики среди подрастающего поколения будущих инженеров-конструкторов и выявления одаренных детей среди обучающихся, а также сборы готовили ребят к участию в соревнованиях по ракет</w:t>
      </w:r>
      <w:r>
        <w:rPr>
          <w:rFonts w:ascii="Times New Roman" w:hAnsi="Times New Roman"/>
          <w:sz w:val="26"/>
        </w:rPr>
        <w:t>о-</w:t>
      </w:r>
      <w:r>
        <w:rPr>
          <w:rFonts w:ascii="Times New Roman" w:hAnsi="Times New Roman"/>
          <w:sz w:val="26"/>
        </w:rPr>
        <w:t xml:space="preserve"> и спутникостроению. По окончании сборов ребята смогли изготовить образцы ракет и спутников, провести их летные испытания и защитить проекты. В 2024 году в УТС «CanSat в Курске» приняли участие    19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 города Луганска и Курской области. В 2023 году в УТС приняли у</w:t>
      </w:r>
      <w:r>
        <w:rPr>
          <w:rFonts w:ascii="Times New Roman" w:hAnsi="Times New Roman"/>
          <w:sz w:val="26"/>
        </w:rPr>
        <w:t xml:space="preserve">частие </w:t>
      </w:r>
      <w:r>
        <w:rPr>
          <w:rFonts w:ascii="Times New Roman" w:hAnsi="Times New Roman"/>
          <w:sz w:val="26"/>
        </w:rPr>
        <w:t xml:space="preserve">25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. </w:t>
      </w:r>
    </w:p>
    <w:p w14:paraId="A407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поручению Министерства в связи с необходимостью подготовки обучающихся 11 классов из 9 временно отселенных районов к государственной итоговой аттестац</w:t>
      </w:r>
      <w:r>
        <w:rPr>
          <w:rFonts w:ascii="Times New Roman" w:hAnsi="Times New Roman"/>
          <w:sz w:val="26"/>
        </w:rPr>
        <w:t>ии на базе Центра «УСПЕХ» организована реализация цикла программ углубленного изучения школьных предметов «Про 100» (подготовка к ЕГЭ). В 2024-2025 учебном году прошли обучение 275 уникальных выпускников, в 2025-2026 учебном году - 64 одиннадцатиклассника.</w:t>
      </w:r>
    </w:p>
    <w:p w14:paraId="A5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Сформированы 11 учебных групп по следующи</w:t>
      </w:r>
      <w:r>
        <w:rPr>
          <w:rFonts w:ascii="Times New Roman" w:hAnsi="Times New Roman"/>
          <w:sz w:val="26"/>
        </w:rPr>
        <w:t xml:space="preserve">м предметам: русский язык, математика (базовый уровень), математика (профильный уровень), обществознание, история, физика, биология, химия, география, информатика, литература, в том числе: 8 групп для очного обучения; 3 группы для дистанционного обучения. </w:t>
      </w:r>
    </w:p>
    <w:p w14:paraId="A6070000">
      <w:pPr>
        <w:widowControl w:val="1"/>
        <w:tabs>
          <w:tab w:leader="none" w:pos="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Занятия ведутся по специально разработанным программам. Каждая программа объемом 58 </w:t>
      </w:r>
      <w:r>
        <w:rPr>
          <w:rFonts w:ascii="Times New Roman" w:hAnsi="Times New Roman"/>
          <w:sz w:val="26"/>
        </w:rPr>
        <w:t>академических</w:t>
      </w:r>
      <w:r>
        <w:rPr>
          <w:rFonts w:ascii="Times New Roman" w:hAnsi="Times New Roman"/>
          <w:sz w:val="26"/>
        </w:rPr>
        <w:t xml:space="preserve"> часа и реализуется с 01.10.2025   </w:t>
      </w:r>
      <w:r>
        <w:rPr>
          <w:rFonts w:ascii="Times New Roman" w:hAnsi="Times New Roman"/>
          <w:sz w:val="26"/>
        </w:rPr>
        <w:t xml:space="preserve">по 30.04.2026. К реализации программ привлечены высококомпетентные специалисты. </w:t>
      </w:r>
    </w:p>
    <w:p w14:paraId="A7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Центр «УСПЕХ» является организатором 6 региональных этапов всероссийских конкурсных мероприятий (в 2024 году – 5, в 2023 году – 4)   и 2 региональных (межрегиональных конкурсов). </w:t>
      </w:r>
    </w:p>
    <w:p w14:paraId="A8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Региональный трек Всероссийского конкурса научно-технологических проектов «Большие вызовы» по девяти направлениям</w:t>
      </w:r>
      <w:r>
        <w:rPr>
          <w:rFonts w:ascii="Times New Roman" w:hAnsi="Times New Roman"/>
          <w:sz w:val="26"/>
        </w:rPr>
        <w:t xml:space="preserve"> «Агропромышленные и биотехнологии», «Беспилотные и логистические системы», «Большие данные, искусственный интеллект, автоматизированные системы и безопасность», «Генетика и биомедицина». «Космические технологии», «Передовые производственные технологии», «</w:t>
      </w:r>
      <w:r>
        <w:rPr>
          <w:rFonts w:ascii="Times New Roman" w:hAnsi="Times New Roman"/>
          <w:sz w:val="26"/>
        </w:rPr>
        <w:t xml:space="preserve">Экология и изучение изменений климата», «Новые материалы и нанотехнологии», «Когнитивные и междисциплинарные исследования». На конкурс было подано 195 заявок (в 2024 году – 180, в 2023 году - 155). Эксперты из числа научно-педагогических сотрудников ФГБОУ </w:t>
      </w:r>
      <w:r>
        <w:rPr>
          <w:rFonts w:ascii="Times New Roman" w:hAnsi="Times New Roman"/>
          <w:sz w:val="26"/>
        </w:rPr>
        <w:t>ВО</w:t>
      </w:r>
      <w:r>
        <w:rPr>
          <w:rFonts w:ascii="Times New Roman" w:hAnsi="Times New Roman"/>
          <w:sz w:val="26"/>
        </w:rPr>
        <w:t xml:space="preserve"> «Санкт-Петербургский государственный университет», ФГБОУ ВО «Юго-Западный университет», ФГБОУ ВО «Курский медицинский университет», «Курский государственный аграрный университет им. И.И.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Иванова», «Курский государственный университет», ОГБУ ДПО «Курский институт   образования», МКОУ «Старолещинская средняя общеобразовательная школа», МБОУ «Средняя общеобразовательная школа №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57», МБОУ «Лицей №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21», Средняя общеобразовательная школа №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62», ООО «Совтест АТЕ»,  «Атомстройэкспорт». </w:t>
      </w:r>
      <w:r>
        <w:rPr>
          <w:rFonts w:ascii="Times New Roman" w:hAnsi="Times New Roman"/>
          <w:sz w:val="26"/>
        </w:rPr>
        <w:t>По результатам дистанционного отборочного этапа в финал регионального трека вышли 93 школь</w:t>
      </w:r>
      <w:r>
        <w:rPr>
          <w:rFonts w:ascii="Times New Roman" w:hAnsi="Times New Roman"/>
          <w:sz w:val="26"/>
        </w:rPr>
        <w:t xml:space="preserve">ника (в 2024 году – 65, в 2023 году - 56), из них 68 (в 2024 году – 26, в 2023 году – 24) школьников были признаны победителями и призерами и приняли участие в заключительном этапе, по результатам которого 8 обучающихся (в 2024 году – 5, в 2023 году – 3). </w:t>
      </w:r>
    </w:p>
    <w:p w14:paraId="A9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Ежегодно проводятся:</w:t>
      </w:r>
    </w:p>
    <w:p w14:paraId="AA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региональный этап Российской психолого-педагогической олимпиады имени К. Д. Ушинского. В качестве членов жюри Конкурса в 2025 году выступили члены отделения</w:t>
      </w:r>
      <w:r>
        <w:rPr>
          <w:rFonts w:ascii="Times New Roman" w:hAnsi="Times New Roman"/>
          <w:sz w:val="26"/>
        </w:rPr>
        <w:t xml:space="preserve"> педагогов-психологов регионального учебно-методического объединения в системе общего образования, педагоги ОГБУ ДПО «Курский институт развития образования», педагог-психолог центра «УСПЕХ». Количество участников регионального этапа олимпиады составило 31 </w:t>
      </w:r>
      <w:r>
        <w:rPr>
          <w:rFonts w:ascii="Times New Roman" w:hAnsi="Times New Roman"/>
          <w:sz w:val="26"/>
        </w:rPr>
        <w:t>человек</w:t>
      </w:r>
      <w:r>
        <w:rPr>
          <w:rFonts w:ascii="Times New Roman" w:hAnsi="Times New Roman"/>
          <w:sz w:val="26"/>
        </w:rPr>
        <w:t xml:space="preserve"> из которых   3 обучающихся вышли в заключительный этап олимпиады (в 2024 году –   52 школьника, из которых 3 вышли в заключительный этап, в 2023 году – 39, из которых 3 вышли в заключительный этап);</w:t>
      </w:r>
    </w:p>
    <w:p w14:paraId="AB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региональный этап Всероссийской акции «Я - Гражданин России». На конкурс было подано 13 проектов от обучающихся образовательных организаций города </w:t>
      </w:r>
      <w:r>
        <w:rPr>
          <w:rFonts w:ascii="Times New Roman" w:hAnsi="Times New Roman"/>
          <w:sz w:val="26"/>
        </w:rPr>
        <w:t xml:space="preserve">Курска, Щигров, Курчатова, Беловского, Горшеченского, Дмитриевского, Медвенского, Поныровского и Пристенского районов (в 2024 году – 46, в 2023 – 58). Эксперты из числа научно-педагогических работников ФГБОУ ВО «Курский государственный университет», ФГБОУ </w:t>
      </w:r>
      <w:r>
        <w:rPr>
          <w:rFonts w:ascii="Times New Roman" w:hAnsi="Times New Roman"/>
          <w:sz w:val="26"/>
        </w:rPr>
        <w:t>ВО</w:t>
      </w:r>
      <w:r>
        <w:rPr>
          <w:rFonts w:ascii="Times New Roman" w:hAnsi="Times New Roman"/>
          <w:sz w:val="26"/>
        </w:rPr>
        <w:t xml:space="preserve"> «Юго-Западный государственный университет», ФГБОУ ВО «Курский государственный аграрный университет имени И.И.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Иванова», ОГБУ ДПО </w:t>
      </w:r>
      <w:r>
        <w:rPr>
          <w:rFonts w:ascii="Times New Roman" w:hAnsi="Times New Roman"/>
          <w:sz w:val="26"/>
        </w:rPr>
        <w:t>«Курский институт развития образования» высоко оценили представленные на конкурс работы и определили 7 победителей и  4 призеров.10 ноября состоялся финальный тура федерального этапа Всероссийской акции «Я – гражданин России». По итогам финального тура ком</w:t>
      </w:r>
      <w:r>
        <w:rPr>
          <w:rFonts w:ascii="Times New Roman" w:hAnsi="Times New Roman"/>
          <w:sz w:val="26"/>
        </w:rPr>
        <w:t xml:space="preserve">анда </w:t>
      </w:r>
      <w:r>
        <w:rPr>
          <w:rFonts w:ascii="Times New Roman" w:hAnsi="Times New Roman"/>
          <w:sz w:val="26"/>
        </w:rPr>
        <w:t xml:space="preserve">МБОУ «Образовательный комплекс «Средняя общеобразовательная </w:t>
      </w:r>
      <w:r>
        <w:rPr>
          <w:rFonts w:ascii="Times New Roman" w:hAnsi="Times New Roman"/>
          <w:sz w:val="26"/>
        </w:rPr>
        <w:t>школа» № 23  г. Курска получила статус призера (в 2024 году – 1 призер, в 2023 году – 1 призер);</w:t>
      </w:r>
    </w:p>
    <w:p w14:paraId="AC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отборочно-тренировочный этап Всероссийской олимпиады по    3D-технологиям проводился по направлениям «Объемное рисование»,  «3D – моделирование», «Промышленный дизайн». В качестве экспертов выступали представители ФГБОУ </w:t>
      </w:r>
      <w:r>
        <w:rPr>
          <w:rFonts w:ascii="Times New Roman" w:hAnsi="Times New Roman"/>
          <w:sz w:val="26"/>
        </w:rPr>
        <w:t>ВО</w:t>
      </w:r>
      <w:r>
        <w:rPr>
          <w:rFonts w:ascii="Times New Roman" w:hAnsi="Times New Roman"/>
          <w:sz w:val="26"/>
        </w:rPr>
        <w:t xml:space="preserve"> «Юго-Западный государственный университет», а также наставники команд-участниц. В соревнованиях приня</w:t>
      </w:r>
      <w:r>
        <w:rPr>
          <w:rFonts w:ascii="Times New Roman" w:hAnsi="Times New Roman"/>
          <w:sz w:val="26"/>
        </w:rPr>
        <w:t>ли участие 29 команд     5 - 11 классов из образовательных организаций, на базе которых функционируют Центры «Точки роста» цифрового и технического профилей, а детских технопарков «Кванториум» из города Курска, а также Курчатовского, Поныровского, Обоянско</w:t>
      </w:r>
      <w:r>
        <w:rPr>
          <w:rFonts w:ascii="Times New Roman" w:hAnsi="Times New Roman"/>
          <w:sz w:val="26"/>
        </w:rPr>
        <w:t>го, Горшеческого районов (в 2024 году - 37 команд, в 2023 году –   12 команд). Победители отборочно-тренировочного этапа Олимпиады по каждому направлению в каждой возрастной группе стали участниками регионального этапа Всероссийской олимпиады по 3D-техноло</w:t>
      </w:r>
      <w:r>
        <w:rPr>
          <w:rFonts w:ascii="Times New Roman" w:hAnsi="Times New Roman"/>
          <w:sz w:val="26"/>
        </w:rPr>
        <w:t>гиям, который проводил  ФГБОУ ВО «ЮЗГУ». На заключительном этапе Олимпиады в направлении «Цифровые технологии в креативных индустриях 3D-ART: объемное рисование» среди 7-8 классов -1 победитель, среди 5-6 классов -1 победитель, среди    9-11 классов – 1 по</w:t>
      </w:r>
      <w:r>
        <w:rPr>
          <w:rFonts w:ascii="Times New Roman" w:hAnsi="Times New Roman"/>
          <w:sz w:val="26"/>
        </w:rPr>
        <w:t>бедитель. В направлении «3D-моделирование и прототипирование» среди 9-11 классов -1 победитель, среди 5-6 классов -  1 победитель, среди 7-8 классов - 1 победитель. В направлении «Промышленный дизайн» среди 9-11 классов 1 победитель;</w:t>
      </w:r>
    </w:p>
    <w:p w14:paraId="AD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отборочный этап олимпиад</w:t>
      </w:r>
      <w:r>
        <w:rPr>
          <w:rFonts w:ascii="Times New Roman" w:hAnsi="Times New Roman"/>
          <w:sz w:val="26"/>
        </w:rPr>
        <w:t xml:space="preserve">ы школьников Союзного государства «Россия и Беларусь: историческая и духовная общность» состоялся на площадке Центра «УСПЕХ» отборочный этап олимпиады. В отборочном этапе приняли участие   75 обучающихся 10 – 11 классов образовательных организаций Курской </w:t>
      </w:r>
      <w:r>
        <w:rPr>
          <w:rFonts w:ascii="Times New Roman" w:hAnsi="Times New Roman"/>
          <w:sz w:val="26"/>
        </w:rPr>
        <w:t>области  (в 2023 году – 85). Участники написали сочинения-отзывы на отрывки произведений Б.Л. Пастернака, К.М. Симонова, О.Ф. Берггольц, Н.А. Михальчук, Н.И. Сладкова. Их работы оценивали компетентные эксперты, в числе которых научно-педагогические сотрудн</w:t>
      </w:r>
      <w:r>
        <w:rPr>
          <w:rFonts w:ascii="Times New Roman" w:hAnsi="Times New Roman"/>
          <w:sz w:val="26"/>
        </w:rPr>
        <w:t xml:space="preserve">ики кафедр русского языка и литературы Курского государственного университета и Курского института развития образования. По итогам условиям отборочного этапа было отобрано шесть школьников с лучшими результатами. Обучающиеся представили Курскую область на </w:t>
      </w:r>
      <w:r>
        <w:rPr>
          <w:rFonts w:ascii="Times New Roman" w:hAnsi="Times New Roman"/>
          <w:sz w:val="26"/>
        </w:rPr>
        <w:t>финале</w:t>
      </w:r>
      <w:r>
        <w:rPr>
          <w:rFonts w:ascii="Times New Roman" w:hAnsi="Times New Roman"/>
          <w:sz w:val="26"/>
        </w:rPr>
        <w:t xml:space="preserve"> олимпиады в городе Витебск с 26 по 30 октября 2025 года. По результатам 1 обучающаяся удостоена Дипломом III степени (в 2024 году – не проводилась, в 2023 году -  специальный приз в номинации);</w:t>
      </w:r>
    </w:p>
    <w:p w14:paraId="AE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национальная технологическая олимпиада Junior для 5-7 классов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роводилась на основании соглашения об информационном взаимодействии и информационном обмене между Ассоциацией участников технологических кружков и ОБОУ «Лицей-интернат № 1» города Курска. </w:t>
      </w:r>
      <w:r>
        <w:rPr>
          <w:rFonts w:ascii="Times New Roman" w:hAnsi="Times New Roman"/>
          <w:sz w:val="26"/>
        </w:rPr>
        <w:t>Региональный</w:t>
      </w:r>
      <w:r>
        <w:rPr>
          <w:rFonts w:ascii="Times New Roman" w:hAnsi="Times New Roman"/>
          <w:sz w:val="26"/>
        </w:rPr>
        <w:t xml:space="preserve"> центр выявления и поддержки одаренных детей «УСПЕХ» являлся координатором данной олимпиады. НТО Junior — это командные инженерные соревнования для школьников по 7 технологическим сферам: о</w:t>
      </w:r>
      <w:r>
        <w:rPr>
          <w:rFonts w:ascii="Times New Roman" w:hAnsi="Times New Roman"/>
          <w:sz w:val="26"/>
        </w:rPr>
        <w:t xml:space="preserve">т VR до робототехники. Каждая из них включает серию инженерных испытаний, объединённых одной легендой, которая поможет участникам увидеть, как технологии связаны с жизнью, наукой и профессиями будущего. На этапе регистрации на олимпиаду из Курской области </w:t>
      </w:r>
      <w:r>
        <w:rPr>
          <w:rFonts w:ascii="Times New Roman" w:hAnsi="Times New Roman"/>
          <w:sz w:val="26"/>
        </w:rPr>
        <w:t>прошли 23 обучающихся из них в число финалистов вошли</w:t>
      </w:r>
      <w:r>
        <w:rPr>
          <w:rFonts w:ascii="Times New Roman" w:hAnsi="Times New Roman"/>
          <w:sz w:val="26"/>
        </w:rPr>
        <w:t xml:space="preserve"> 4 обучающихся.   В сфере «Технологии и космос» одна обучающаяся проектировала конвейер для производства космических аппаратов, работала с 3D-моделями инженерных </w:t>
      </w:r>
      <w:r>
        <w:rPr>
          <w:rFonts w:ascii="Times New Roman" w:hAnsi="Times New Roman"/>
          <w:sz w:val="26"/>
        </w:rPr>
        <w:t xml:space="preserve">деталей, </w:t>
      </w:r>
      <w:r>
        <w:rPr>
          <w:rFonts w:ascii="Times New Roman" w:hAnsi="Times New Roman"/>
          <w:sz w:val="26"/>
        </w:rPr>
        <w:t>программировала контроллеры и датчики и разрабатывала</w:t>
      </w:r>
      <w:r>
        <w:rPr>
          <w:rFonts w:ascii="Times New Roman" w:hAnsi="Times New Roman"/>
          <w:sz w:val="26"/>
        </w:rPr>
        <w:t xml:space="preserve"> электросхемы. В сфере «Технологии и компьютерные игры» три обучающихся </w:t>
      </w:r>
      <w:r>
        <w:rPr>
          <w:rFonts w:ascii="Times New Roman" w:hAnsi="Times New Roman"/>
          <w:sz w:val="26"/>
        </w:rPr>
        <w:t>объединились в команду геймдизайнеров и создали</w:t>
      </w:r>
      <w:r>
        <w:rPr>
          <w:rFonts w:ascii="Times New Roman" w:hAnsi="Times New Roman"/>
          <w:sz w:val="26"/>
        </w:rPr>
        <w:t xml:space="preserve"> мини-уровень игры с игровым персонажем. Ребята довели до совершенства 3D-модель героя, </w:t>
      </w:r>
      <w:r>
        <w:rPr>
          <w:rFonts w:ascii="Times New Roman" w:hAnsi="Times New Roman"/>
          <w:sz w:val="26"/>
        </w:rPr>
        <w:t>спроектировали его поведение и запрограммировали</w:t>
      </w:r>
      <w:r>
        <w:rPr>
          <w:rFonts w:ascii="Times New Roman" w:hAnsi="Times New Roman"/>
          <w:sz w:val="26"/>
        </w:rPr>
        <w:t xml:space="preserve"> его с помощью диаграмм машин состояний. По итогам финала двум командам присвоены статусы победители. В 2023 и 2024 годах не проводилась;</w:t>
      </w:r>
    </w:p>
    <w:p w14:paraId="AF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 Межрегиональный о</w:t>
      </w:r>
      <w:r>
        <w:rPr>
          <w:rFonts w:ascii="Times New Roman" w:hAnsi="Times New Roman"/>
          <w:sz w:val="26"/>
        </w:rPr>
        <w:t>нлайн-конкурс рисунков «Космос – мир фантазий» включен в Региональный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</w:t>
      </w:r>
      <w:r>
        <w:rPr>
          <w:rFonts w:ascii="Times New Roman" w:hAnsi="Times New Roman"/>
          <w:sz w:val="26"/>
        </w:rPr>
        <w:t>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  на пропаганду научных знаний, творческих и спортивных достижений   на 2024-2025 учебный год.</w:t>
      </w:r>
      <w:r>
        <w:rPr>
          <w:rFonts w:ascii="Times New Roman" w:hAnsi="Times New Roman"/>
          <w:sz w:val="26"/>
        </w:rPr>
        <w:t xml:space="preserve"> В конкурсе приняло участие 423 школьника в возрасте от 12 до 17 лет из Курской, Орловской, Амурской, Кемеровской, Смоленской и Тюменской областей, Алтайского края, а также Республики Ингушетия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(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2024 году - 550 участников, в 2023 году - 530). 228 работ прошли муниципа</w:t>
      </w:r>
      <w:r>
        <w:rPr>
          <w:rFonts w:ascii="Times New Roman" w:hAnsi="Times New Roman"/>
          <w:sz w:val="26"/>
        </w:rPr>
        <w:t>льный этап и попали на оценку экспертного жюри регионального этапа. Из них 176 работ в возрастной категории 12-14 лет и 52 работы в категории 15-17 лет. Работы оценивали специалисты ФГБОУ ВО «КГУ», ОБУК «Курская государственная картинная галерея имени А.А.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Дейнеки», ОБОУ ДПО «Учебно-методический центр Министерства культуры Курской области», ОБОУ ДО «Поныровская детская школа искусств», ОБПОУ «Железногорский художественный колледж имени А.А.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Дейнеки», художники-космисты. Победителями и призерами стали                            14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 (в 2024 году - 58, в 2023 году – 61);</w:t>
      </w:r>
    </w:p>
    <w:p w14:paraId="B0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региональные соревнования «Курский CanSat». В качестве экспертной комиссии выступали научно-педагогические сотрудники ФГБОУ ВО «ЮЗГУ», члены КОМСОО «Спорадик», сотрудники Научно-исследовательского института ядерной физики имени Д.В.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Скобельцына Московского государственного университета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редседатель технического совета проекта «Воздушно-инженерная школа» (г. Москва). В итоговых соревнованиях приняли участие </w:t>
      </w:r>
      <w:r>
        <w:rPr>
          <w:rFonts w:ascii="Times New Roman" w:hAnsi="Times New Roman"/>
          <w:sz w:val="26"/>
        </w:rPr>
        <w:t>10 обучающихся из г. Курска и г. Курчатова (в 2024 году - 9 обучающихся, в 2023 - 12). По итогам защиты проектов были представлены результаты создания и реализации в реальных полетах тропосферных аппаратов. Первое место занял обучающийся   МБОУ «Гимназия №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25» г. Курска Каморин Василий. На втором месте обучающаяся МБОУ «Средняя общеобразовательная школа с углубленным изучением отдельных предметов № 52» г. Курска Славкова Анастасия. На третьем месте обучающаяся МБОУ «Лицей №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3» г. К</w:t>
      </w:r>
      <w:r>
        <w:rPr>
          <w:rFonts w:ascii="Times New Roman" w:hAnsi="Times New Roman"/>
          <w:sz w:val="26"/>
        </w:rPr>
        <w:t>урчатова Кузнецова Александра.    2 команды успешно приняли участие в XIV чемпионате «Воздушно-инженерная школа», который проходил в г. Владимире с 05.06.2025 по 11.07.2025. Все участники вошли в число победителей и призеров в различных лигах соревнований;</w:t>
      </w:r>
    </w:p>
    <w:p w14:paraId="B1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trike w:val="1"/>
          <w:sz w:val="26"/>
        </w:rPr>
      </w:pPr>
      <w:r>
        <w:rPr>
          <w:rFonts w:ascii="Times New Roman" w:hAnsi="Times New Roman"/>
          <w:sz w:val="26"/>
        </w:rPr>
        <w:t>осенняя творческая межведомст</w:t>
      </w:r>
      <w:r>
        <w:rPr>
          <w:rFonts w:ascii="Times New Roman" w:hAnsi="Times New Roman"/>
          <w:sz w:val="26"/>
        </w:rPr>
        <w:t xml:space="preserve">венная смена «Русские узоры» для 30 одаренных обучающихся детских школ искусств муниципальных районов и городских округов Курской области, прошедших конкурсный отбор в области инструментального исполнительства (игра на русских народных инструментах) и </w:t>
      </w:r>
      <w:r>
        <w:rPr>
          <w:rFonts w:ascii="Times New Roman" w:hAnsi="Times New Roman"/>
          <w:sz w:val="26"/>
        </w:rPr>
        <w:t>народного вокала. Смена проводилась во исполнение пункта 4 перечня поручений Президента Российской Ф</w:t>
      </w:r>
      <w:r>
        <w:rPr>
          <w:rFonts w:ascii="Times New Roman" w:hAnsi="Times New Roman"/>
          <w:sz w:val="26"/>
        </w:rPr>
        <w:t>едерации по итогам посещения Образовательного центра Сириус» от 30.11.2023 № Пр-2371. Целью смены являлось формирование и углубление у обучающихся знаний в сфере музыкального искусства; повышение мотивации к выстраиванию индивидуальной образовательной и ка</w:t>
      </w:r>
      <w:r>
        <w:rPr>
          <w:rFonts w:ascii="Times New Roman" w:hAnsi="Times New Roman"/>
          <w:sz w:val="26"/>
        </w:rPr>
        <w:t>рьерной траектории; сохранение и развитие традиций народного музыкального искусства в Курской области. Смена проводилась в партнерстве с ОБУК «Учебно-методический центр» Министерства Культуры Курской области и  ОБПОУ «Курский музыкальный колледж имени Г.В.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Свиридова». В ходе смены была реализована модульная программа «Русские узоры».</w:t>
      </w:r>
      <w:r>
        <w:rPr>
          <w:rFonts w:ascii="Times New Roman" w:hAnsi="Times New Roman"/>
          <w:strike w:val="1"/>
          <w:sz w:val="26"/>
        </w:rPr>
        <w:t xml:space="preserve"> </w:t>
      </w:r>
    </w:p>
    <w:p w14:paraId="B2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второго направления осуществляется организация этапов всероссийской олимпиады школьников и иных предметных олимпиад, а также реализации программ олимпиадной подготовки. </w:t>
      </w:r>
    </w:p>
    <w:p w14:paraId="B3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Всероссийская олимпиада школьников (далее ВсОШ, олимпиада)– является самым массовым интеллектуальным состязанием в Российской Федерации. Олимпиада включает школьный, муниципальный, региональный и заключительный этапы</w:t>
      </w:r>
      <w:r>
        <w:rPr>
          <w:rFonts w:ascii="Times New Roman" w:hAnsi="Times New Roman"/>
          <w:sz w:val="26"/>
        </w:rPr>
        <w:t xml:space="preserve"> и проводится в течение всего учебного года. В Курской области олимпиада с 2025-2026 учебного года проводится по 23 общеобразовательным предметам (был введен новый предмет – испанский язык), ранее олимпиады проводилась  по 22 общеобразовательным предметам.</w:t>
      </w:r>
    </w:p>
    <w:p w14:paraId="B4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Региональный этап в 2024-2025 учебном году проходил в соответствии с утвержденным графиком с 11 января по 28 февраля 2025 года. Приняли участие в региональном этапе олимпиады 2024-2025 учебного года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804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 что составляет 8,63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от общего количества обучающихся 9-11 классов в регионе (2023-24 год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781 обучающийся, 2022-2023 год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760 обучающихся), победителями и призерами стали 614 обучающихся (2023-2024 год –    519 победителей и призеров, 2022-2023 год – 299 победителей и призеров).</w:t>
      </w:r>
    </w:p>
    <w:p w14:paraId="B5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Заключительный этап олимпиады в 2024-2025 учебном году проходил  с 15 марта по 30 апре</w:t>
      </w:r>
      <w:r>
        <w:rPr>
          <w:rFonts w:ascii="Times New Roman" w:hAnsi="Times New Roman"/>
          <w:sz w:val="26"/>
        </w:rPr>
        <w:t>ля 2025 года в разных регионах РФ. В заключительном этапе олимпиады от Курской области количество участников в 2024/2025 учебном году составило 24 обучающихся 9-11 классов (2023-2024 год – 29 участников,   2022-2023 год – 22 участника), что составляет 0,11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от общего количества обучающихся 9-11 классов в регионе. </w:t>
      </w:r>
      <w:r>
        <w:rPr>
          <w:rFonts w:ascii="Times New Roman" w:hAnsi="Times New Roman"/>
          <w:sz w:val="26"/>
        </w:rPr>
        <w:t>Количество призеров – 2 (китайский язык –    1 призер, химия – 1 призер), в 2023-24 учебном году (2023-2024 год – 1 победитель и 7 призеров, 2022-2023 год – 3 призера.</w:t>
      </w:r>
    </w:p>
    <w:p w14:paraId="B6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2025-2026 учебном году школьный этап ВсОШ года проходил  с 22 сентября по 24 октября 2025 года дистанционно на платформе «Сириус. </w:t>
      </w:r>
      <w:r>
        <w:rPr>
          <w:rFonts w:ascii="Times New Roman" w:hAnsi="Times New Roman"/>
          <w:sz w:val="26"/>
        </w:rPr>
        <w:t>Курсы» по единому утвержденному графику и заданиям, разработанным региональными предметно-методическими комиссиями, за исключением шести предметов, курируемых ОЦ «Сириус» (математика, физика, химия, биология, информатика, астрономия).</w:t>
      </w:r>
      <w:r>
        <w:rPr>
          <w:rFonts w:ascii="Times New Roman" w:hAnsi="Times New Roman"/>
          <w:sz w:val="26"/>
        </w:rPr>
        <w:t xml:space="preserve"> Количество участников школьного этапа по 23 общеобразовательным предметам составило 196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644 обучающихся 1 классов (в 2024-25 учебном году – 199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479 обучающихся, 2023-2024 учебном году – 166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410 обучающихся, 2022-23 учебном году – 143 089 обучающихся). </w:t>
      </w:r>
      <w:r>
        <w:rPr>
          <w:rFonts w:ascii="Times New Roman" w:hAnsi="Times New Roman"/>
          <w:sz w:val="26"/>
        </w:rPr>
        <w:t>Количество уникальных участников школьного этапа составило    54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513 обучающихся 4-11 классов, это составляет 67,51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от общего количества обучающихся 4-11 классов (в 2024-25 учебном году – 48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415 обучающихся,    </w:t>
      </w:r>
      <w:r>
        <w:rPr>
          <w:rFonts w:ascii="Times New Roman" w:hAnsi="Times New Roman"/>
          <w:sz w:val="26"/>
        </w:rPr>
        <w:t>2023-2024 учебном году – 57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641 обучающихся, 2022-23 учебном году –  63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217 обучающихся), победителями и призерами стали 67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404 обучающихся                       (в 2024-25 учебном году – 57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693, 2023-2024 учебном году – 43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859,  2022-23 учебном году</w:t>
      </w:r>
      <w:r>
        <w:rPr>
          <w:rFonts w:ascii="Times New Roman" w:hAnsi="Times New Roman"/>
          <w:sz w:val="26"/>
        </w:rPr>
        <w:t xml:space="preserve"> – </w:t>
      </w:r>
      <w:r>
        <w:rPr>
          <w:rFonts w:ascii="Times New Roman" w:hAnsi="Times New Roman"/>
          <w:sz w:val="26"/>
        </w:rPr>
        <w:t>40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313).</w:t>
      </w:r>
    </w:p>
    <w:p w14:paraId="B7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Муниципальный этап ВсОШ в 2025-2026 уч</w:t>
      </w:r>
      <w:r>
        <w:rPr>
          <w:rFonts w:ascii="Times New Roman" w:hAnsi="Times New Roman"/>
          <w:sz w:val="26"/>
        </w:rPr>
        <w:t>ебном году проходил с 06 ноября по 19 декабря 2025 года в очном формате по единому утвержденному графику и единым заданиям, разработанным региональными предметно-методическими комиссиями, предмет информатика профили «Искусственный интеллект», «Информационн</w:t>
      </w:r>
      <w:r>
        <w:rPr>
          <w:rFonts w:ascii="Times New Roman" w:hAnsi="Times New Roman"/>
          <w:sz w:val="26"/>
        </w:rPr>
        <w:t>ая безопасность» и «Робототехника» на основании соглашения с ОЦ «Сириус» прошел на платформе «Сириус. Курсы» по заданиям, разработанным центральными предметно-методическими комиссиями. В муниципальном этапе олимпиады приняли участие 24 854 школьников (55,5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от общего количества обучающихся 7-11 классов) (в 2024-2025 учебном году – 22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900 обучающихся, 2023-2024 учебном году – 21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761 обучающихся, 2022-23 учебном году –                                20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629 обучающихся). Количество уникальных участников составило                                       12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324 человек (в 2024-2025 учебном году – 12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361 обучающийся,    2023-2024 учебном году – 12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141 обучающихся, 2022-23 учебном году –  13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417 обучающихся). Количество победителей и призеров составило   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729 школьников (в 2024-2025 учебном году – 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094, 2023-2024 учебном году –   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833, 2022-23 учебном году –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374).</w:t>
      </w:r>
    </w:p>
    <w:p w14:paraId="B8070000">
      <w:pPr>
        <w:widowControl w:val="1"/>
        <w:tabs>
          <w:tab w:leader="none" w:pos="720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Центр «УСПЕХ» </w:t>
      </w:r>
      <w:r>
        <w:rPr>
          <w:rFonts w:ascii="Times New Roman" w:hAnsi="Times New Roman"/>
          <w:sz w:val="26"/>
        </w:rPr>
        <w:t>организует и проводит</w:t>
      </w:r>
      <w:r>
        <w:rPr>
          <w:rFonts w:ascii="Times New Roman" w:hAnsi="Times New Roman"/>
          <w:sz w:val="26"/>
        </w:rPr>
        <w:t xml:space="preserve"> региональные этапы иных всероссийских олимпиад.  </w:t>
      </w:r>
    </w:p>
    <w:p w14:paraId="B907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2024-2025 учебном году региональный этап Всероссийской олимпиады школьников по физике им. Дж. Кл. Максвелла состоялся 27 и 28 января 2025 года.          В олимпиаде приняло учас</w:t>
      </w:r>
      <w:r>
        <w:rPr>
          <w:rFonts w:ascii="Times New Roman" w:hAnsi="Times New Roman"/>
          <w:sz w:val="26"/>
        </w:rPr>
        <w:t>тие 30 обучающихся 7-8 классов Курской области, что           на 61,76 % меньше, чем в 2023-2024 учебном году (2023-2024 год – 48 участников, 2022-2023 год – 34 участника, 2021-2022 год – 53 участника, 2020-2021 год –                     30 участников). По</w:t>
      </w:r>
      <w:r>
        <w:rPr>
          <w:rFonts w:ascii="Times New Roman" w:hAnsi="Times New Roman"/>
          <w:sz w:val="26"/>
        </w:rPr>
        <w:t xml:space="preserve"> итогам олимпиады победителями и призерами стали                                7 обучающихся (2 победителя и 5 призеров), в 2023-2024 учебном году –                              13 победителей и призеров, в 2022-2023 учебном году – 6 победителя и призера.</w:t>
      </w:r>
    </w:p>
    <w:p w14:paraId="BA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региональном этапе олимпиады по математике имени Леонарда Эйлера в 2024-2025 учебном году региональный этап состоялся 31 января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01 февраля                    2025 года. В олимпиаде приняло участие 13 обучающихся Курской области, что на 61,76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меньше, чем 2023-24 учебном году (2023-2024 год – 34 участника,                      2022-2023 год – 29 участников, 2021-2022 год – 33 участника, 2020-2021 год –                    26 участников). </w:t>
      </w:r>
      <w:r>
        <w:rPr>
          <w:rFonts w:ascii="Times New Roman" w:hAnsi="Times New Roman"/>
          <w:sz w:val="26"/>
        </w:rPr>
        <w:t>По ито</w:t>
      </w:r>
      <w:r>
        <w:rPr>
          <w:rFonts w:ascii="Times New Roman" w:hAnsi="Times New Roman"/>
          <w:sz w:val="26"/>
        </w:rPr>
        <w:t xml:space="preserve">гам олимпиады победителями и призерами стали                                5 обучающихся (1 победитель и 4 призера), в 2023-2024 учебном году –                                  7 победителей и призеров, в 2022-2023 учебном году – 2 победителя и призера). </w:t>
      </w:r>
    </w:p>
    <w:p w14:paraId="BB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Региональный этап олимпиады по астрономии имени В.Я.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Струве в                      2024-2</w:t>
      </w:r>
      <w:r>
        <w:rPr>
          <w:rFonts w:ascii="Times New Roman" w:hAnsi="Times New Roman"/>
          <w:sz w:val="26"/>
        </w:rPr>
        <w:t xml:space="preserve">025 учебном году состоялся 15 января 2025 года. В олимпиаде приняло участие 6 обучающихся 7-8 классов образовательных организаций Курской области (2023-2024 учебный год – 20 участников, 2022-2023 год – 13 участников). По итогам олимпиады призерами стали 2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 (2023-2024 год – 1 победитель                                 и 2 призер</w:t>
      </w:r>
      <w:r>
        <w:rPr>
          <w:rFonts w:ascii="Times New Roman" w:hAnsi="Times New Roman"/>
          <w:sz w:val="26"/>
        </w:rPr>
        <w:t xml:space="preserve">а, 2022-2023 год – 1 победитель и 2 призера). Заключительный этап олимпиады прошел 24 и 25 апреля 2025 года. В нем принял участие 1 обучающийся 8 класса образовательной организации Курской области (в 2023-2024 учебном году в заключительном этапе олимпиады </w:t>
      </w:r>
      <w:r>
        <w:rPr>
          <w:rFonts w:ascii="Times New Roman" w:hAnsi="Times New Roman"/>
          <w:sz w:val="26"/>
        </w:rPr>
        <w:t>принял участие 1 обучающийся, который по итогам олимпиады удостоен звания призера III степени).</w:t>
      </w:r>
    </w:p>
    <w:p w14:paraId="BC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2024-2025 учебном году региональный этап обл</w:t>
      </w:r>
      <w:r>
        <w:rPr>
          <w:rFonts w:ascii="Times New Roman" w:hAnsi="Times New Roman"/>
          <w:sz w:val="26"/>
        </w:rPr>
        <w:t xml:space="preserve">астной олимпиады школьников в Курской области проходил с 04 марта по 15 апреля 2025 года по шести общеобразовательным предметам/учебным курсам (математика, русский язык, биология, краеведение, основы православной культуры, черчение). В нем приняло участие </w:t>
      </w:r>
      <w:r>
        <w:rPr>
          <w:rFonts w:ascii="Times New Roman" w:hAnsi="Times New Roman"/>
          <w:sz w:val="26"/>
        </w:rPr>
        <w:t>767 обучающихся 4-11 классов Курской области     (в 2023-2024 учебном году – 966 обучающихся, 2022-2023 учебном году –     875 обучающихся). По итогам регионального этапа победителями и призерами стали</w:t>
      </w:r>
      <w:r>
        <w:rPr>
          <w:rFonts w:ascii="Times New Roman" w:hAnsi="Times New Roman"/>
          <w:sz w:val="26"/>
        </w:rPr>
        <w:t xml:space="preserve"> 203 обучающихся (21 победитель и 182 призера) (2023-2024 учебном году – 345 победителей и призеров, 2022-2023 учебном году – 169 победителей и призеров, 2021-2022 учебном году – 117 победителей и призеров, 2020-2021 учебном году – 51 победитель и призер).</w:t>
      </w:r>
    </w:p>
    <w:p w14:paraId="BD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Олимпиадная подготовка в Центре «УСПЕХ» представляет собой комплекс очных программ c применением дистанционных образовательных технологий. Это </w:t>
      </w:r>
      <w:r>
        <w:rPr>
          <w:rFonts w:ascii="Times New Roman" w:hAnsi="Times New Roman"/>
          <w:sz w:val="26"/>
        </w:rPr>
        <w:t>обеспечивает их доступность для школьников из муниципальных образований и включает</w:t>
      </w:r>
      <w:r>
        <w:rPr>
          <w:rFonts w:ascii="Times New Roman" w:hAnsi="Times New Roman"/>
          <w:sz w:val="26"/>
        </w:rPr>
        <w:t xml:space="preserve"> круглогодичные программы и учебно-тренировочные сборы по подготовке к региональному и заключительному этапам олимпиады. </w:t>
      </w:r>
    </w:p>
    <w:p w14:paraId="BE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Календарный план олимпиадной подготовки синхронизирован с этапами всероссийской олимпиады школьников, а тематические планы направлены на устранение предметных дефицитов обучающихся. </w:t>
      </w:r>
    </w:p>
    <w:p w14:paraId="BF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Центром «УСПЕХ» организованы и проводятся круглогодичные программы олимпиадной подготовки цикла «Шаг в науку», по которым в 2025 году прошли обучение 630 обучающихся. В том числе в рамках 2024-2025 учебного года             </w:t>
      </w:r>
      <w:r>
        <w:rPr>
          <w:rFonts w:ascii="Times New Roman" w:hAnsi="Times New Roman"/>
          <w:sz w:val="26"/>
        </w:rPr>
        <w:t xml:space="preserve">            по 15 общеобразовательным предметам прошли обучение 333 обучающихся; на 2025-2026 учебный год по 14 программам зачислено 297 обучающихся (в рамках 2023-2024 учебного года по 21 общеобразовательному предмету прошли обучение 336 обучающихся).    </w:t>
      </w:r>
    </w:p>
    <w:p w14:paraId="C0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улучшения результативности участников программы проводились учебно-тренировочные сборы по подготовке к региональному и заключительному этапам ВсОШ, которые проходили в очном формате на площадках ведущих вузов региона.</w:t>
      </w:r>
    </w:p>
    <w:p w14:paraId="C1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УТС по подготовке к региональному этапу ВсОШ 2024-2025 учебного года прошли обучение 372 школьни</w:t>
      </w:r>
      <w:r>
        <w:rPr>
          <w:rFonts w:ascii="Times New Roman" w:hAnsi="Times New Roman"/>
          <w:sz w:val="26"/>
        </w:rPr>
        <w:t>ка по 20 предметам: искусство (МХК), английский язык, астрономия, обществознание, биология, география, французский язык, информатика, химия, история, литература, математика, немецкий язык, ОБЗР, право, русский язык, технология, физика, экономика, экология.</w:t>
      </w:r>
      <w:r>
        <w:rPr>
          <w:rFonts w:ascii="Times New Roman" w:hAnsi="Times New Roman"/>
          <w:sz w:val="26"/>
        </w:rPr>
        <w:t xml:space="preserve"> Занятия проводились как на базе Центра «УСПЕХ», так и региональных вузов:  Ф</w:t>
      </w:r>
      <w:r>
        <w:rPr>
          <w:rFonts w:ascii="Times New Roman" w:hAnsi="Times New Roman"/>
          <w:sz w:val="26"/>
        </w:rPr>
        <w:t>ГБОУ ВО «КГУ» - по 16 предметам; ФГБОУ ВО «ЮЗГУ» по 2 предметам; ФГБОУ ВО «КГМУ» по 1 предмету; ФГБОУ ВО «Курский ГАУ» по 1 предметам    (в 2023-2024 учебном году в обучении приняло участие 188 школьников по   21 предмету).</w:t>
      </w:r>
    </w:p>
    <w:p w14:paraId="C2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УТС по подготовке к заключительному этапу ВсОШ 2024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2025 учебного года прошли обучение 72 школьника из числа победителей и призеров регионального этапа всероссийской олимпиады</w:t>
      </w:r>
      <w:r>
        <w:rPr>
          <w:rFonts w:ascii="Times New Roman" w:hAnsi="Times New Roman"/>
          <w:sz w:val="26"/>
        </w:rPr>
        <w:t xml:space="preserve"> школьников по 22 предметам  (искусство (МХК), астрономия, обществознание, информатика, китайский язык, химия, русский язык, немецкий язык, физика, математика, биология, право, история, французский язык, география, литература, труд (технология), экология, </w:t>
      </w:r>
      <w:r>
        <w:rPr>
          <w:rFonts w:ascii="Times New Roman" w:hAnsi="Times New Roman"/>
          <w:sz w:val="26"/>
        </w:rPr>
        <w:t>английский язык, ОБЗР, экономика).</w:t>
      </w:r>
      <w:r>
        <w:rPr>
          <w:rFonts w:ascii="Times New Roman" w:hAnsi="Times New Roman"/>
          <w:sz w:val="26"/>
        </w:rPr>
        <w:t xml:space="preserve"> Для работы </w:t>
      </w:r>
      <w:r>
        <w:rPr>
          <w:rFonts w:ascii="Times New Roman" w:hAnsi="Times New Roman"/>
          <w:sz w:val="26"/>
        </w:rPr>
        <w:t>со школьниками формировались команды специалистов из научно-педагогических работников региональных вузов, ведущих учителей, педагогов Центра «УСПЕХ». Обучение велось по индивидуальным образовательным маршрутам. Занятия проводились как на базе Центра «УСПЕХ</w:t>
      </w:r>
      <w:r>
        <w:rPr>
          <w:rFonts w:ascii="Times New Roman" w:hAnsi="Times New Roman"/>
          <w:sz w:val="26"/>
        </w:rPr>
        <w:t>», так и региональных вузов: ФГБОУ ВО «КГУ» - по 16 предметам; ФГБОУ ВО «ЮЗГУ» по 3 предмету; ФГБОУ ВО «Курский ГАУ» по 2 предмету, ФГБОУ ВО «КГМУ» по 1 предмету (в 2023-2024 учебном году обучалось    48 обучающихся по 16 предметам).</w:t>
      </w:r>
    </w:p>
    <w:p w14:paraId="C3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Центр «УСПЕХ» выс</w:t>
      </w:r>
      <w:r>
        <w:rPr>
          <w:rFonts w:ascii="Times New Roman" w:hAnsi="Times New Roman"/>
          <w:sz w:val="26"/>
        </w:rPr>
        <w:t xml:space="preserve">тупает региональным координатором Всероссийской образовательной инициативы «Сириус. Лето: начни свой проект», направленной на вовлечение школьников в решение высокотехнологичных задач реального сектора экономики под руководством студентов – наставников.   </w:t>
      </w:r>
    </w:p>
    <w:p w14:paraId="C4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сезона 2024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2025 учебного года в Курской области было сформировано 53 проектных команд, в которых принимали участие 6 научных и индустриальных партнеров, 67 студентов-наставников, 166 школьника (в 2025 году - 69 студентов-наставников, 203 школьника). П</w:t>
      </w:r>
      <w:r>
        <w:rPr>
          <w:rFonts w:ascii="Times New Roman" w:hAnsi="Times New Roman"/>
          <w:sz w:val="26"/>
        </w:rPr>
        <w:t>роектные задачи были предложены ведущими вузами Курской области: ФГБОУ ВО «КГУ», ФГБОУ ВО «ЮЗГУ», а также предприятиями ФГБНУ «Курский ФАНЦ», ООО «АВТОМАСТЕР»,                       ООО «ТЕХНО-ЩИТ». Впервые проектную задачу предложил ОБОУ «Лицей-интернат №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1» г. Курска. Итоговые мероприятия программы состоялись 16.05.2025 для ФГБОУ ВО «КГУ», где на защиту было вынесено 30 проектов и 14.05.2025 для ФГБОУ ВО «ЮЗГУ, где на защиту было вынесено 23 проекта.</w:t>
      </w:r>
    </w:p>
    <w:p w14:paraId="C5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2024 году во Всероссийскую образовательную инициативу «Сириус</w:t>
      </w:r>
      <w:r>
        <w:rPr>
          <w:rFonts w:ascii="Times New Roman" w:hAnsi="Times New Roman"/>
          <w:sz w:val="26"/>
        </w:rPr>
        <w:t>.Л</w:t>
      </w:r>
      <w:r>
        <w:rPr>
          <w:rFonts w:ascii="Times New Roman" w:hAnsi="Times New Roman"/>
          <w:sz w:val="26"/>
        </w:rPr>
        <w:t>ето: начни свой проект» включились 224 школьника (в 2023 году – 203), 78 студентов               (в 2023 году – 69), партнеры предоставили 53 проектные задачи (в 2023 году – 61).</w:t>
      </w:r>
    </w:p>
    <w:p w14:paraId="C6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Центр «УСПЕХ» выступает координатором ежегодного Форума юных талантов: от школы к профессии, целью которого является создание условий для профессионального самоопределения и профессиональной ориентации обучающихся 8-11 классов.  </w:t>
      </w:r>
    </w:p>
    <w:p w14:paraId="C7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12 ноября 2025 года состоялся III Региональный форум юных талантов: от школы к профессии. Целью Форума </w:t>
      </w:r>
      <w:r>
        <w:rPr>
          <w:rFonts w:ascii="Times New Roman" w:hAnsi="Times New Roman"/>
          <w:sz w:val="26"/>
        </w:rPr>
        <w:t xml:space="preserve">являлось создание условий для профессионального самоопределения и профессиональной ориентации обучающихся 8-11 классов. Форум проходил в дистанционном формате на образовательной платформе «MAX» на 16 площадках. Координатором Форума выступил Центр «УСПЕХ». </w:t>
      </w:r>
    </w:p>
    <w:p w14:paraId="C8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Актуал</w:t>
      </w:r>
      <w:r>
        <w:rPr>
          <w:rFonts w:ascii="Times New Roman" w:hAnsi="Times New Roman"/>
          <w:sz w:val="26"/>
        </w:rPr>
        <w:t xml:space="preserve">ьность и значимость Форума продиктована федеральными и региональными стратегическими документами, концептуальные основы которых заложены Указом Президента Российской Федерации от 07.05.2024 № 309                   «О национальных целях развития Российской </w:t>
      </w:r>
      <w:r>
        <w:rPr>
          <w:rFonts w:ascii="Times New Roman" w:hAnsi="Times New Roman"/>
          <w:sz w:val="26"/>
        </w:rPr>
        <w:t>Федерации на период до 2030 года и на перспективу до 2036 года», которым перед системой образования поставлена задача: «обеспечение к 2030 году функционирования эффективной системы выявления, поддержки и развития способностей и талантов детей, направленной</w:t>
      </w:r>
      <w:r>
        <w:rPr>
          <w:rFonts w:ascii="Times New Roman" w:hAnsi="Times New Roman"/>
          <w:sz w:val="26"/>
        </w:rPr>
        <w:t xml:space="preserve"> на самоопределение и профессиональную ориентацию 100 %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>».</w:t>
      </w:r>
    </w:p>
    <w:p w14:paraId="C9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Форум собрал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790 старшеклассников (в 2024 году –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080): обучающихся предпрофессиональных и профил</w:t>
      </w:r>
      <w:r>
        <w:rPr>
          <w:rFonts w:ascii="Times New Roman" w:hAnsi="Times New Roman"/>
          <w:sz w:val="26"/>
        </w:rPr>
        <w:t xml:space="preserve">ьных классов, классов с углубленным изучением отдельных предметов, классов олимпиадной подготовки. Старшеклассники познакомились с наиболее востребованными профессиями в областях строительства, производства, медицины, энергетики, образования, сферы услуг, </w:t>
      </w:r>
      <w:r>
        <w:rPr>
          <w:rFonts w:ascii="Times New Roman" w:hAnsi="Times New Roman"/>
          <w:sz w:val="26"/>
        </w:rPr>
        <w:t xml:space="preserve">агропромышленном секторе, IT индустрии, а также работодателями, которые в ближайшем будущем ждут грамотных, инициативных, творческих специалистов и готовы обеспечить им комфортные условия труда и достойную заработную плату. </w:t>
      </w:r>
    </w:p>
    <w:p w14:paraId="CA07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 мероприятия для школьников прошли в тесном партнерстве с предприятиями и организациями реа</w:t>
      </w:r>
      <w:r>
        <w:rPr>
          <w:rFonts w:ascii="Times New Roman" w:hAnsi="Times New Roman"/>
          <w:sz w:val="26"/>
        </w:rPr>
        <w:t>льного сектора экономики: ООО «Норбит», ООО «ВТИ-Сервис», ООО «ЭР Софт» (EFSOL), ПАО «Россети Центр» - «Курскэнерго», ООО «Европа», АПК «Мираторг», ООО «Бизнес-Гарант», Университетская клиника КГМУ, АО «Михайловский горно-обогатительный комбинат имени А.В.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Варичева», БМВ Инжиниринг.</w:t>
      </w:r>
    </w:p>
    <w:p w14:paraId="CB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В рамках деловой программы ОГБУ ДПО «Курский институт развития образовани</w:t>
      </w:r>
      <w:r>
        <w:rPr>
          <w:rFonts w:ascii="Times New Roman" w:hAnsi="Times New Roman"/>
          <w:sz w:val="26"/>
        </w:rPr>
        <w:t>я» провел семинар на тему: «Единая модель профориентации «Билет в будущее»: опыт модельных школ», в котором приняли участие 236 учителей, ответственных за профориентационную работу в общеобразовательных организациях. Успешными практиками профориентационной</w:t>
      </w:r>
      <w:r>
        <w:rPr>
          <w:rFonts w:ascii="Times New Roman" w:hAnsi="Times New Roman"/>
          <w:sz w:val="26"/>
        </w:rPr>
        <w:t xml:space="preserve"> работы поделились представители модельных школ. Центр «УСПЕХ» провел тематическое родительское собрание на тему: «Траектория успеха: как помочь ребенку выявить таланты и построить образовательный маршрут», в котором приняли участие более 300 родителей.   </w:t>
      </w:r>
    </w:p>
    <w:p w14:paraId="CC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деловой программы Форума более 200 учителей приняли участие в семинаре «Единая модель профориентации «Билет в будущее»: опыт модельных школ», организованном ОГБУ ДПО «Курский институт развития образования», где познакомились с опытом работы модел</w:t>
      </w:r>
      <w:r>
        <w:rPr>
          <w:rFonts w:ascii="Times New Roman" w:hAnsi="Times New Roman"/>
          <w:sz w:val="26"/>
        </w:rPr>
        <w:t xml:space="preserve">ьных школ профориентации. Участники обсудили современные подходы и методики, направленные на развитие профессиональных компетенций обучающихся, а также поделились лучшими практиками внедрения профориентационных мероприятий в образовательную деятельность.  </w:t>
      </w:r>
    </w:p>
    <w:p w14:paraId="CD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Более 400 родителей старшеклассников приняли участие в тематическом родительском собрании «Траектория успеха: как помочь ребенку выявить таланты и построить образовательный маршрут», организованном Центром «УСПЕХ».</w:t>
      </w:r>
      <w:r>
        <w:rPr>
          <w:rFonts w:ascii="Times New Roman" w:hAnsi="Times New Roman"/>
          <w:b w:val="1"/>
          <w:sz w:val="26"/>
        </w:rPr>
        <w:t xml:space="preserve">  </w:t>
      </w:r>
      <w:r>
        <w:rPr>
          <w:rFonts w:ascii="Times New Roman" w:hAnsi="Times New Roman"/>
          <w:sz w:val="26"/>
        </w:rPr>
        <w:t>Компетентные спикеры помогли родителя</w:t>
      </w:r>
      <w:r>
        <w:rPr>
          <w:rFonts w:ascii="Times New Roman" w:hAnsi="Times New Roman"/>
          <w:sz w:val="26"/>
        </w:rPr>
        <w:t xml:space="preserve">м разобраться в современных образовательных тенденциях, рассказали о том, какие перспективы для школьников открывает профилизация обучения, углубленное изучение отдельных предметов, дополнительное образование, участие в конкурсном и олимпиадном движении.  </w:t>
      </w:r>
    </w:p>
    <w:p w14:paraId="CE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Форум предоставляет школьникам возможность познакомиться с широким спектром востребованных профессий, получить информацию из первых рук от представителей вузов и работодателей, а также определиться с дальнейшей образовательной траекторией.  </w:t>
      </w:r>
    </w:p>
    <w:p w14:paraId="CF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2023 году концепция и целевая аудитория были иными. </w:t>
      </w:r>
      <w:r>
        <w:rPr>
          <w:rFonts w:ascii="Times New Roman" w:hAnsi="Times New Roman"/>
          <w:sz w:val="26"/>
        </w:rPr>
        <w:t>Участниками Форума были обучающиеся общеобразовательных организаций Курской области в возрасте от 14 до 17 лет, добив</w:t>
      </w:r>
      <w:r>
        <w:rPr>
          <w:rFonts w:ascii="Times New Roman" w:hAnsi="Times New Roman"/>
          <w:sz w:val="26"/>
        </w:rPr>
        <w:t>шиеся в 2022-2023 учебном году особых успехов в научной, творческой и спортивной деятельности и ставшие получателями именных и специальных стипендий и денежных премий в соответствии с Распоряжением Губернатора Курской области от 30 августа 2023 года № 284.</w:t>
      </w:r>
      <w:r>
        <w:rPr>
          <w:rFonts w:ascii="Times New Roman" w:hAnsi="Times New Roman"/>
          <w:sz w:val="26"/>
        </w:rPr>
        <w:t xml:space="preserve"> Структура Форума включала научно-познавательные мероприятия для обучающихся на </w:t>
      </w:r>
      <w:r>
        <w:rPr>
          <w:rFonts w:ascii="Times New Roman" w:hAnsi="Times New Roman"/>
          <w:sz w:val="26"/>
        </w:rPr>
        <w:t>площадках</w:t>
      </w:r>
      <w:r>
        <w:rPr>
          <w:rFonts w:ascii="Times New Roman" w:hAnsi="Times New Roman"/>
          <w:sz w:val="26"/>
        </w:rPr>
        <w:t xml:space="preserve"> организаций – партнеров: ФГБОУ ВО «КГУ», ФГБОУ ВО «ЮЗГУ»,                     ФГБОУ ВО «КГМУ»; ФГБОУ ВО «Курский ГАУ».  </w:t>
      </w:r>
    </w:p>
    <w:p w14:paraId="D0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в проекте «Школы – ассоциированные партнеры «Сириуса», инициированном Образовательным центром «Сириус» участвуют                                       8 общеобразовательных организаций: </w:t>
      </w:r>
      <w:r>
        <w:rPr>
          <w:rFonts w:ascii="Times New Roman" w:hAnsi="Times New Roman"/>
          <w:sz w:val="26"/>
        </w:rPr>
        <w:t>ОБОУ «Лицей-интернат № 1» города Курска, МБОУ «Лицей № 6 имени М.А. Булатова» города Курска, МБОУ «Гимназия № 44» города Курска, МБОУ «Средняя общеобразовательная школа №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60 имени Героев Курской битвы» города Курска, МБОУ «Лицей №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21» города Курска,</w:t>
      </w:r>
      <w:r>
        <w:rPr>
          <w:rFonts w:ascii="Times New Roman" w:hAnsi="Times New Roman"/>
          <w:sz w:val="26"/>
        </w:rPr>
        <w:t xml:space="preserve">                            МБОУ «Средняя общеобразовательная школа № 54 имени Героя Советского Союза Николая Алексеевича Бредихина» города Курска, МКОУ «Пригородненская средняя общеобразовательная школа» Щигровского района Курской области, МБОУ «Полевской</w:t>
      </w:r>
      <w:r>
        <w:rPr>
          <w:rFonts w:ascii="Times New Roman" w:hAnsi="Times New Roman"/>
          <w:sz w:val="26"/>
        </w:rPr>
        <w:t xml:space="preserve"> лицей» Курского района Курской области. В 2024 году – 5 общеобразовательных организаций. </w:t>
      </w:r>
    </w:p>
    <w:p w14:paraId="D1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sz w:val="26"/>
        </w:rPr>
        <w:t>Цель проекта - создание с</w:t>
      </w:r>
      <w:r>
        <w:rPr>
          <w:rFonts w:ascii="Times New Roman" w:hAnsi="Times New Roman"/>
          <w:sz w:val="26"/>
        </w:rPr>
        <w:t>ети ведущих общеобразовательных организаций, реализующих образовательные программы основного общего образования и среднего общего образования, предусматривающие изучение обучающимися на углубленном уровне двух или трех учебных предметов из предметных облас</w:t>
      </w:r>
      <w:r>
        <w:rPr>
          <w:rFonts w:ascii="Times New Roman" w:hAnsi="Times New Roman"/>
          <w:sz w:val="26"/>
        </w:rPr>
        <w:t>тей «Математика и информатика» и «Естественно-научные предметы» и освоение курсов внеурочной деятельности по перечисленным предметным направлениям в интеграции с дополнительными общеразвивающими программами технической и естественно-научной направленности.</w:t>
      </w:r>
      <w:r>
        <w:rPr>
          <w:rFonts w:ascii="Times New Roman" w:hAnsi="Times New Roman"/>
          <w:sz w:val="26"/>
        </w:rPr>
        <w:t xml:space="preserve"> В школах созданы профильные классы по направлениям «математика и физика», «математика и информатика», «Математика, физика, информатика», «химия и биология». В них ведется обучение при методической поддержке ОЦ «Сириус».</w:t>
      </w:r>
      <w:r>
        <w:rPr>
          <w:rFonts w:ascii="Times New Roman" w:hAnsi="Times New Roman"/>
          <w:i w:val="1"/>
          <w:sz w:val="26"/>
        </w:rPr>
        <w:t xml:space="preserve"> </w:t>
      </w:r>
    </w:p>
    <w:p w14:paraId="D2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2024 году по инициативе Министерства был запущен проект «Опорные школы ол</w:t>
      </w:r>
      <w:r>
        <w:rPr>
          <w:rFonts w:ascii="Times New Roman" w:hAnsi="Times New Roman"/>
          <w:sz w:val="26"/>
        </w:rPr>
        <w:t xml:space="preserve">импиадной подготовки». Опорные школы олимпиадной подготовки функционируют с целью повышения результативности участия обучающихся Курской области во всероссийской олимпиаде школьников по предметным областям, путем создания классов олимпиадной подготовки из </w:t>
      </w:r>
      <w:r>
        <w:rPr>
          <w:rFonts w:ascii="Times New Roman" w:hAnsi="Times New Roman"/>
          <w:sz w:val="26"/>
        </w:rPr>
        <w:t>числа</w:t>
      </w:r>
      <w:r>
        <w:rPr>
          <w:rFonts w:ascii="Times New Roman" w:hAnsi="Times New Roman"/>
          <w:sz w:val="26"/>
        </w:rPr>
        <w:t xml:space="preserve"> обучающихся 9-11 классов, проявляющих повышенный интерес к изучению школьных предметов.</w:t>
      </w:r>
    </w:p>
    <w:p w14:paraId="D3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прошли обучение 391 </w:t>
      </w:r>
      <w:r>
        <w:rPr>
          <w:rFonts w:ascii="Times New Roman" w:hAnsi="Times New Roman"/>
          <w:sz w:val="26"/>
        </w:rPr>
        <w:t>обучающийся</w:t>
      </w:r>
      <w:r>
        <w:rPr>
          <w:rFonts w:ascii="Times New Roman" w:hAnsi="Times New Roman"/>
          <w:sz w:val="26"/>
        </w:rPr>
        <w:t>. В том числе в рамках                     2024-2025 учебного года было зачислено 195 обучающихся из 28 опорных школ                   22 муниципальных образований, а в 2025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2026 учебном году обучаются                              196 школьников из 39 опорных школ 20 муниципальных образований. В каждой общеобразовательной организации, зашедшей в проект, были выявлены предметные области. </w:t>
      </w:r>
      <w:r>
        <w:rPr>
          <w:rFonts w:ascii="Times New Roman" w:hAnsi="Times New Roman"/>
          <w:sz w:val="26"/>
        </w:rPr>
        <w:t>Всего выбрано 6 предметных областей: биология, география, история, обществознание, право, физика.</w:t>
      </w:r>
      <w:r>
        <w:rPr>
          <w:rFonts w:ascii="Times New Roman" w:hAnsi="Times New Roman"/>
          <w:sz w:val="26"/>
        </w:rPr>
        <w:t xml:space="preserve"> Курируют выбранные предметы 6 учителей-предметников из представленных опорных школ. </w:t>
      </w:r>
    </w:p>
    <w:p w14:paraId="D4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Итогом работы является количество курских школьников (победителей и призеров всероссийских олимпиад и конкурсов), достижения которых внесены в Государственный информационный ресурс о лицах, проявивших выдающиеся способности.</w:t>
      </w:r>
    </w:p>
    <w:p w14:paraId="D5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30 декабря 2025 года в Государственный информационных ресурс о лицах, проявивших выдающиеся способности, внесены сведения о                                            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457 обучающихся Курской области, которым принадлежат 10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935 достижений, в том числе 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357 по направлению «наука и образование»,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587 – «искусство и культура», 934 – «физическая культура и спорт», 57 – «социально значимая/ общественная деятельность» и иным направлениям.</w:t>
      </w:r>
      <w:r>
        <w:rPr>
          <w:rFonts w:ascii="Times New Roman" w:hAnsi="Times New Roman"/>
          <w:sz w:val="26"/>
        </w:rPr>
        <w:t xml:space="preserve"> На 30 декабря 2024 года в ГИР внесены были сведения о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042 курских обучающихся, которым принадлежали                 </w:t>
      </w:r>
      <w:r>
        <w:rPr>
          <w:rFonts w:ascii="Times New Roman" w:hAnsi="Times New Roman"/>
          <w:sz w:val="26"/>
        </w:rPr>
        <w:t>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352 достижений. Для сравнения за 2024 год прирост в ГИР составил                              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365 обучающихся, которым принадлежат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448 достижений, за 2023 год прирост в ГИР составил 909 обучающихся, которым принадлежат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399 достижений. Динамика роста достижений за 2025 год составила 48,7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а по победителям и призерам - 35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%. Курская область по количеству лиц, включенных в ГИР, занимает 32 место в России (на 31.08.2025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г.).</w:t>
      </w:r>
    </w:p>
    <w:p w14:paraId="D6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постановлением губернатора области от 10.10.1997 № 1011 «О развитии системы работы с одаренными детьми» предусмотрена материальная поддержка одаренных школьников Курской области. </w:t>
      </w:r>
      <w:r>
        <w:rPr>
          <w:rFonts w:ascii="Times New Roman" w:hAnsi="Times New Roman"/>
          <w:sz w:val="26"/>
        </w:rPr>
        <w:t>Именные стипендии и денежные премии Губернатора Курской области по итогам 2024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2025 учебного года в сфере образования назначены 799 обучающимся (2023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2024 – 795 обучающимся, в 2022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2023 – 412 обучаю</w:t>
      </w:r>
      <w:r>
        <w:rPr>
          <w:rFonts w:ascii="Times New Roman" w:hAnsi="Times New Roman"/>
          <w:sz w:val="26"/>
        </w:rPr>
        <w:t>щимся), ставшим призерами заключительного этапа ВсОШ, победителями и призерами регионального этапа ВсОШ, областной олимпиады школьников в Курской области, победителями или лауреатами и призерами всероссийских соревнований, смотров, конкурсов из федеральног</w:t>
      </w:r>
      <w:r>
        <w:rPr>
          <w:rFonts w:ascii="Times New Roman" w:hAnsi="Times New Roman"/>
          <w:sz w:val="26"/>
        </w:rPr>
        <w:t xml:space="preserve">о перечня </w:t>
      </w:r>
      <w:r>
        <w:rPr>
          <w:rFonts w:ascii="Times New Roman" w:hAnsi="Times New Roman"/>
          <w:sz w:val="26"/>
        </w:rPr>
        <w:t>(40 именных стипендий, 759 денежных</w:t>
      </w:r>
      <w:r>
        <w:rPr>
          <w:rFonts w:ascii="Times New Roman" w:hAnsi="Times New Roman"/>
          <w:sz w:val="26"/>
        </w:rPr>
        <w:t xml:space="preserve"> прем</w:t>
      </w:r>
      <w:r>
        <w:rPr>
          <w:rFonts w:ascii="Times New Roman" w:hAnsi="Times New Roman"/>
          <w:sz w:val="26"/>
        </w:rPr>
        <w:t>ий). По сравнени</w:t>
      </w:r>
      <w:r>
        <w:rPr>
          <w:rFonts w:ascii="Times New Roman" w:hAnsi="Times New Roman"/>
          <w:sz w:val="26"/>
        </w:rPr>
        <w:t xml:space="preserve"> с 2023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2024 учебным годом получателей мер поддержки увеличилось на 5 обучающихся, что составляет 0,99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с 2022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2023 учебным годом увеличилось на 387 обучающихся, что составляет 48,91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%. </w:t>
      </w:r>
    </w:p>
    <w:p w14:paraId="D7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Меры поддержки по итогам 2024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2025 учебного года получили 14,64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 от общей численности обучающихся, включенных в АИС ГИР                  (2023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2024 учебного года –19,7 %, 2022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2023 учебного года –8,9 %).</w:t>
      </w:r>
    </w:p>
    <w:p w14:paraId="D8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Успешным примером нематериальной поддержки одаренных детей является награда «Я – курянин», учрежденная в 2024 году 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instrText>HYPERLINK "https://base.garant.ru/409018214/"</w:instrTex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t>Постановлением Губернатора Курской области от 14.05.2024 № 91-пг «О почетном знаке «Я – курянин» и дипломе «Я – курянин»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sz w:val="26"/>
        </w:rPr>
        <w:t xml:space="preserve">. Награду получают выпускники 11-х классов общеобразовательных организаций и студенты профессиональных образовательных организаций, добившиеся особых успехов по направлениям «Наука и познание», «Искусство», «Спорт», «Социальная активность». </w:t>
      </w:r>
    </w:p>
    <w:p w14:paraId="D9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88"/>
        <w:gridCol w:w="2312"/>
        <w:gridCol w:w="2646"/>
        <w:gridCol w:w="2273"/>
      </w:tblGrid>
      <w:tr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7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Год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7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заявок</w:t>
            </w:r>
          </w:p>
        </w:tc>
        <w:tc>
          <w:tcPr>
            <w:tcW w:type="dxa" w:w="2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Присужден Почетный знак «Я – курянин»</w:t>
            </w: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7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Присужден диплом </w:t>
            </w:r>
          </w:p>
          <w:p w14:paraId="DE07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«Я – курянин»</w:t>
            </w:r>
          </w:p>
        </w:tc>
      </w:tr>
      <w:tr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7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год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7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35</w:t>
            </w:r>
          </w:p>
        </w:tc>
        <w:tc>
          <w:tcPr>
            <w:tcW w:type="dxa" w:w="2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7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7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>
        <w:tc>
          <w:tcPr>
            <w:tcW w:type="dxa" w:w="2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7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год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7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41</w:t>
            </w:r>
          </w:p>
        </w:tc>
        <w:tc>
          <w:tcPr>
            <w:tcW w:type="dxa" w:w="26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7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</w:t>
            </w:r>
          </w:p>
        </w:tc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7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</w:t>
            </w:r>
          </w:p>
        </w:tc>
      </w:tr>
    </w:tbl>
    <w:p w14:paraId="E7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E8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Показатель «Эффективности системы выявления, поддержки и развития способностей и талантов у детей и молодежи» в Курской области за 2025 год составил 46,85 %.</w:t>
      </w:r>
    </w:p>
    <w:p w14:paraId="E9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целью развития исполнительского мастерства юных музыкантов и художников, выявления профессионально перспективных детей, областным бюджетным образовательным учреждением дополнительного профессионального образова</w:t>
      </w:r>
      <w:r>
        <w:rPr>
          <w:rFonts w:ascii="Times New Roman" w:hAnsi="Times New Roman"/>
          <w:sz w:val="26"/>
        </w:rPr>
        <w:t>ния «Учебно-методический центр комитета по культуре Курской области» в 2025 г. организованы и проведены 14 мастер-классов для педагогов ДШИ по различным видам исполнительского искусства, в которых приняли участие более 330 преподавателей и 120 обучающихся.</w:t>
      </w:r>
    </w:p>
    <w:p w14:paraId="EA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Количество культурно-просветительских и творческих мероприятий в сфере искусства составило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652 ед., что на 289 меньше, чем в 2024 году. В мероприятиях приняли участие 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426 чел. (57,37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от общего числа участников). Доля детей, </w:t>
      </w:r>
      <w:r>
        <w:rPr>
          <w:rFonts w:ascii="Times New Roman" w:hAnsi="Times New Roman"/>
          <w:sz w:val="26"/>
        </w:rPr>
        <w:t>принявших участие в мероприятиях регионального, всероссийского и международного уровней осталась практически стабильной – 70,32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(69,08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                     в 2024 г.).</w:t>
      </w:r>
    </w:p>
    <w:p w14:paraId="EB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Наиболее значимые мероприятия:</w:t>
      </w:r>
    </w:p>
    <w:p w14:paraId="EC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с 04 по </w:t>
      </w:r>
      <w:r>
        <w:rPr>
          <w:rFonts w:ascii="Times New Roman" w:hAnsi="Times New Roman"/>
          <w:sz w:val="26"/>
        </w:rPr>
        <w:t xml:space="preserve">06 декабря 2025 года состоялся Всероссийский конкурс-фестиваль «Молодые таланты и звезды России» (при поддержке Президентского фонда культурных инициатив), в котором приняли участие прошедшие предварительный отбор 20 одаренных детей из 11 регионов России: </w:t>
      </w:r>
      <w:r>
        <w:rPr>
          <w:rFonts w:ascii="Times New Roman" w:hAnsi="Times New Roman"/>
          <w:sz w:val="26"/>
        </w:rPr>
        <w:t>Курской, Астраханской, Ленинградской, Костромской, Свердловской, Брянской, Белгородской, Тверской, Воронежской, Московской областей и Республики Татарстан.</w:t>
      </w:r>
      <w:r>
        <w:rPr>
          <w:rFonts w:ascii="Times New Roman" w:hAnsi="Times New Roman"/>
          <w:sz w:val="26"/>
        </w:rPr>
        <w:t xml:space="preserve"> Всего командой проекта было получено 67 заявок из 16 регионов Россия;</w:t>
      </w:r>
    </w:p>
    <w:p w14:paraId="ED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- 5 мастер-классов в рамках Международного конкурса Гран-При «Золотые таланты» (январь-май 2025 г.). </w:t>
      </w:r>
      <w:r>
        <w:rPr>
          <w:rFonts w:ascii="Times New Roman" w:hAnsi="Times New Roman"/>
          <w:sz w:val="26"/>
        </w:rPr>
        <w:t>Участие приняли 40 обучающихся из различных регионов Российской Федерации;</w:t>
      </w:r>
    </w:p>
    <w:p w14:paraId="EE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XVII Международный конкурс Гран-При «Золотые таланты» (9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12 декабря 2025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г.) по номинациям: «Народное пение», «Баян, аккордеон», «Домра, балалайка»: I этап - 118 солистов, II этап: I тур – 38 солистов, II этап II тур –  22 солиста;  </w:t>
      </w:r>
    </w:p>
    <w:p w14:paraId="EF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совместный межотраслевой проект Региональная осенняя творческая смена для </w:t>
      </w:r>
      <w:r>
        <w:rPr>
          <w:rFonts w:ascii="Times New Roman" w:hAnsi="Times New Roman"/>
          <w:sz w:val="26"/>
        </w:rPr>
        <w:t>одаренных</w:t>
      </w:r>
      <w:r>
        <w:rPr>
          <w:rFonts w:ascii="Times New Roman" w:hAnsi="Times New Roman"/>
          <w:sz w:val="26"/>
        </w:rPr>
        <w:t xml:space="preserve"> детей «Русские узоры» (19-26 ноября 2025 г.). Для участия в проекте было получено 34 заявки.</w:t>
      </w:r>
    </w:p>
    <w:p w14:paraId="F0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году, в очередной раз, УМЦ являлся региональным координатором по подготовке и направлению делегаций Курской области:</w:t>
      </w:r>
    </w:p>
    <w:p w14:paraId="F1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 детский культурный Форум (г. Москва) 21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23 августа 2025 года. Делегация состояла из 28 чел.: 24 участника и 4 сопровождающих. Участие в Форуме позволило участникам окунуться в мир искусства и культуры, пройти интенсивные занятия с ведущими педагогами, найти новых друзей и единомышленников;</w:t>
      </w:r>
    </w:p>
    <w:p w14:paraId="F2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 гг. Санкт-Петербург и Рязань в рамках реализации культурно-просветительских программ для школьников национального проекта «Семья».                   В октябре 2025 года, в соответствии с квотой, состоялось 3 выезда по прог</w:t>
      </w:r>
      <w:r>
        <w:rPr>
          <w:rFonts w:ascii="Times New Roman" w:hAnsi="Times New Roman"/>
          <w:sz w:val="26"/>
        </w:rPr>
        <w:t xml:space="preserve">раммам: «Моя Россия – град Петров» - 40 чел., «Город герой – Ленинград» - 40 чел., «Рязань княжеская, Русь Есенинская» - 48 чел. Всего 128 чел.: из них 116 школьников и                       12 сопровождающих, в том числе 42 обучающихся и 4 сопровождающих </w:t>
      </w:r>
      <w:r>
        <w:rPr>
          <w:rFonts w:ascii="Times New Roman" w:hAnsi="Times New Roman"/>
          <w:sz w:val="26"/>
        </w:rPr>
        <w:t>из</w:t>
      </w:r>
      <w:r>
        <w:rPr>
          <w:rFonts w:ascii="Times New Roman" w:hAnsi="Times New Roman"/>
          <w:sz w:val="26"/>
        </w:rPr>
        <w:t xml:space="preserve"> приграничных ДШИ. </w:t>
      </w:r>
    </w:p>
    <w:p w14:paraId="F3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проведен областной фестиваль хоровой музыки, посвященный Дню славянской письменности и культуры, в котором приняло участие 6 коллективов академического направления (138 чел.).</w:t>
      </w:r>
    </w:p>
    <w:p w14:paraId="F4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Ежегодно в Курской области одаренные де</w:t>
      </w:r>
      <w:r>
        <w:rPr>
          <w:rFonts w:ascii="Times New Roman" w:hAnsi="Times New Roman"/>
          <w:sz w:val="26"/>
        </w:rPr>
        <w:t xml:space="preserve">ти в соответствии с Распоряжением Губернатора Курской области получают именные стипендии и премии Губернатора Курской области, а на традиционной встрече Губернатора Курской области с одаренными детьми вручаются ценные подарки преподавателям, подготовившим </w:t>
      </w:r>
      <w:r>
        <w:rPr>
          <w:rFonts w:ascii="Times New Roman" w:hAnsi="Times New Roman"/>
          <w:sz w:val="26"/>
        </w:rPr>
        <w:t>одаренных</w:t>
      </w:r>
      <w:r>
        <w:rPr>
          <w:rFonts w:ascii="Times New Roman" w:hAnsi="Times New Roman"/>
          <w:sz w:val="26"/>
        </w:rPr>
        <w:t xml:space="preserve"> детей, и памятные дипломы стипендиатам и премиантам. В соответствии с распоряжением Губернатора Курской области от 05.08.2025 № 247-рг «О назначении специальных стипендий и премий Губернатора Курской области на 2025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2026 учебный год, награждении денежными премиями и специальными дипломами Губернатора </w:t>
      </w:r>
      <w:r>
        <w:rPr>
          <w:rFonts w:ascii="Times New Roman" w:hAnsi="Times New Roman"/>
          <w:sz w:val="26"/>
        </w:rPr>
        <w:t>Курской области» обладателями стипендий стали 37 обучающихся ДШИ и 9 студентов, премиантами стали 28 обучающихся ДШИ и 31 педагог.</w:t>
      </w:r>
    </w:p>
    <w:p w14:paraId="F5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г. Курске обучающимся детских школ искусств и художественных школ, добившимся особых успехов в учебной, творческой деятельности и ставшим победителями или лауреатами конкурсов назначается именная стипендия Главы города Курска в размере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рублей.</w:t>
      </w:r>
    </w:p>
    <w:p w14:paraId="F6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Продолжается реализация Межведомственного проекта «Культура</w:t>
      </w:r>
      <w:r>
        <w:rPr>
          <w:rFonts w:ascii="Times New Roman" w:hAnsi="Times New Roman"/>
          <w:sz w:val="26"/>
        </w:rPr>
        <w:t xml:space="preserve"> для школьников», который знакомит детей с лучшими образцами искусства в процессе организации и посещения экскурсий, творческих встреч с известными деятелями искусства, знакомства с цифровыми платформами учреждений культуры. По числу зарегистрированных на </w:t>
      </w:r>
      <w:r>
        <w:rPr>
          <w:rFonts w:ascii="Times New Roman" w:hAnsi="Times New Roman"/>
          <w:sz w:val="26"/>
        </w:rPr>
        <w:t>портале</w:t>
      </w:r>
      <w:r>
        <w:rPr>
          <w:rFonts w:ascii="Times New Roman" w:hAnsi="Times New Roman"/>
          <w:sz w:val="26"/>
        </w:rPr>
        <w:t xml:space="preserve"> проекта детей Курская область уверенно занимает         3 место среди регионов России – более 27 тыс. чел. </w:t>
      </w:r>
    </w:p>
    <w:p w14:paraId="F7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масштабных культурно-просветительских программ, реализуемых в рамках Национа</w:t>
      </w:r>
      <w:r>
        <w:rPr>
          <w:rFonts w:ascii="Times New Roman" w:hAnsi="Times New Roman"/>
          <w:sz w:val="26"/>
        </w:rPr>
        <w:t>льного проекта «Семья» для юных дарований из детских школ искусств Курской области в 2025 году прошли 3 экскурсионные поездки - Культурно-просветительские программы - «Город-герой Ленинград», «Рязань княжеская, Русь Есенинская», «Моя Россия – град Петров».</w:t>
      </w:r>
    </w:p>
    <w:p w14:paraId="F8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19 по 26 ноября Министерство культуры Ку</w:t>
      </w:r>
      <w:r>
        <w:rPr>
          <w:rFonts w:ascii="Times New Roman" w:hAnsi="Times New Roman"/>
          <w:sz w:val="26"/>
        </w:rPr>
        <w:t xml:space="preserve">рской области совместно с Министерством образования и науки Курской области организовали региональную осеннюю творческую смену «Русские узоры» по образцу образовательного центра «Сириус». На смену были зачислены 25 одаренных ребят их детских школ искусств </w:t>
      </w:r>
      <w:r>
        <w:rPr>
          <w:rFonts w:ascii="Times New Roman" w:hAnsi="Times New Roman"/>
          <w:sz w:val="26"/>
        </w:rPr>
        <w:t>Курской области, прошедших конкурсный отбор. В результате двухнедельной работы был создан детский оркестр народных инструментов, который выступил с концертной программой на сцене Курского музыкального колледжа                                       им. Г.В.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Свиридова.</w:t>
      </w:r>
    </w:p>
    <w:p w14:paraId="F907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Комитет культуры и туризма города Курска ежегодно проводит специализированную смену культурно-творческой направленности </w:t>
      </w:r>
      <w:r>
        <w:rPr>
          <w:rFonts w:ascii="Times New Roman" w:hAnsi="Times New Roman"/>
          <w:spacing w:val="-1"/>
          <w:sz w:val="26"/>
        </w:rPr>
        <w:t>«Радуга»</w:t>
      </w:r>
      <w:r>
        <w:rPr>
          <w:rFonts w:ascii="Times New Roman" w:hAnsi="Times New Roman"/>
          <w:sz w:val="26"/>
        </w:rPr>
        <w:t xml:space="preserve"> для обучающихся муниципальных бюджетных образовательны</w:t>
      </w:r>
      <w:r>
        <w:rPr>
          <w:rFonts w:ascii="Times New Roman" w:hAnsi="Times New Roman"/>
          <w:sz w:val="26"/>
        </w:rPr>
        <w:t>х учреждений дополнительного образования детских школ искусств, художественных школ, участники творческих коллективов муниципальных бюджетных учреждений культуры по путевкам, приобретенным за счет бюджета г. Курска. В 2025 году в смене отдохнули 270 детей.</w:t>
      </w:r>
    </w:p>
    <w:p w14:paraId="FA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</w:t>
      </w:r>
      <w:r>
        <w:rPr>
          <w:rFonts w:ascii="Times New Roman" w:hAnsi="Times New Roman"/>
          <w:sz w:val="26"/>
        </w:rPr>
        <w:t>ветствии с постановлением Правительства Курской области                              от 09.06.2023 № 642-пп «О стипендиях Правительства Курской области ведущим спортсменам Курской области», распоряжением Правительства Курской области от 08.04.2025 № 203-рп</w:t>
      </w:r>
      <w:r>
        <w:rPr>
          <w:rFonts w:ascii="Times New Roman" w:hAnsi="Times New Roman"/>
          <w:sz w:val="26"/>
        </w:rPr>
        <w:t xml:space="preserve"> «О назначении стипендий Правительства Курской области ведущим спортсменам Курской области на 2025 год» в 2025 году Минспортом Курской области были выплачены стипендии Правительства Курской области                  153 спортсменам (2024 – 180, 2023 – 142).</w:t>
      </w:r>
    </w:p>
    <w:p w14:paraId="FB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основании предложений спортивных организаций в 2025 году 46 (2024 – 47, 2023 – 51) одаренных спортсменов Курской области получили единовременную выплату, </w:t>
      </w:r>
      <w:r>
        <w:rPr>
          <w:rFonts w:ascii="Times New Roman" w:hAnsi="Times New Roman"/>
          <w:sz w:val="26"/>
        </w:rPr>
        <w:t>согласно приказа</w:t>
      </w:r>
      <w:r>
        <w:rPr>
          <w:rFonts w:ascii="Times New Roman" w:hAnsi="Times New Roman"/>
          <w:sz w:val="26"/>
        </w:rPr>
        <w:t xml:space="preserve"> Министерства спорта Российской Федерации                               от 15.11.2022 № 978 «Об утверждении порядка поддержки одаренных спортсменов, занимающихся в организациях, реализующих дополнительные образовательные программы спортивной подготовки»</w:t>
      </w:r>
    </w:p>
    <w:p w14:paraId="FC07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Ежегодная спортивная премия общественного признания «Вершина» по итогам года вручена 123 спортсменам, тренерам и деятелям в области ФК и                спорта, </w:t>
      </w:r>
      <w:r>
        <w:rPr>
          <w:rFonts w:ascii="Times New Roman" w:hAnsi="Times New Roman"/>
          <w:sz w:val="26"/>
        </w:rPr>
        <w:t>отдельная номинация – «Наши надежды», в номинации «Мир равных возможностей» были отмечены как взрослые, так и юные спортсмены.</w:t>
      </w:r>
    </w:p>
    <w:p w14:paraId="FD07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FE07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Мероприятия, направленные на обеспечение информационной безопасности несовершеннолетних</w:t>
      </w:r>
    </w:p>
    <w:p w14:paraId="FF07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0008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Обеспечение безопасности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 – это</w:t>
      </w:r>
      <w:r>
        <w:rPr>
          <w:rFonts w:ascii="Times New Roman" w:hAnsi="Times New Roman"/>
          <w:sz w:val="26"/>
        </w:rPr>
        <w:t xml:space="preserve"> комплексная задача, требующая системного подхода и постоянного внимания. Актуализация вопросов безопасности является неотъемлемой частью работы образовательных организаций, что позволяет создать безопасную и комфортную среду для обучения и развития детей.</w:t>
      </w:r>
    </w:p>
    <w:p w14:paraId="01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мероприятия по обеспечению информационной безопасности обучающихся образовательных организаций Курской области реализуются в рамках</w:t>
      </w:r>
      <w:r>
        <w:rPr>
          <w:rFonts w:ascii="Times New Roman" w:hAnsi="Times New Roman"/>
          <w:color w:val="34343C"/>
          <w:sz w:val="26"/>
        </w:rPr>
        <w:t xml:space="preserve"> </w:t>
      </w:r>
      <w:r>
        <w:rPr>
          <w:rFonts w:ascii="Times New Roman" w:hAnsi="Times New Roman"/>
          <w:sz w:val="26"/>
        </w:rPr>
        <w:t>комплексного плана действий по обеспечению информационной безопасности детей, производства информационной продукции для детей и оборота информационной продукции в Ку</w:t>
      </w:r>
      <w:r>
        <w:rPr>
          <w:rFonts w:ascii="Times New Roman" w:hAnsi="Times New Roman"/>
          <w:sz w:val="26"/>
        </w:rPr>
        <w:t>рской области, межведомственного комплексного плана мероприятий по профилактике безнадзорности, правонарушений и суицидов несовершеннолетних, предупреждению деструктивных проявлений в подростковой среде, защите прав и законных интересов детей на территории</w:t>
      </w:r>
      <w:r>
        <w:rPr>
          <w:rFonts w:ascii="Times New Roman" w:hAnsi="Times New Roman"/>
          <w:sz w:val="26"/>
        </w:rPr>
        <w:t xml:space="preserve"> Курской области.</w:t>
      </w:r>
    </w:p>
    <w:p w14:paraId="02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приказом Министерства от 10.01.2025 № 1</w:t>
      </w:r>
      <w:r>
        <w:rPr>
          <w:rFonts w:ascii="Times New Roman" w:hAnsi="Times New Roman"/>
          <w:sz w:val="26"/>
        </w:rPr>
        <w:t>-4 «О принятии п</w:t>
      </w:r>
      <w:r>
        <w:rPr>
          <w:rFonts w:ascii="Times New Roman" w:hAnsi="Times New Roman"/>
          <w:sz w:val="26"/>
        </w:rPr>
        <w:t>рофилактических мер по недопущению деструктивного поведения несовершеннолетних в образовательных организациях Курской области» в целях профилактики деструктивного поведения несовершеннолетних, недопущения противоправных проявлений с их стороны руководителя</w:t>
      </w:r>
      <w:r>
        <w:rPr>
          <w:rFonts w:ascii="Times New Roman" w:hAnsi="Times New Roman"/>
          <w:sz w:val="26"/>
        </w:rPr>
        <w:t>м общеобразовательных организаций совместно с классными руководителям и советниками директора по воспитанию и взаимодействию с детскими общественными объединениями рекомендовано проводить мониторинг социальных сетей обучающихся образовательных организаций.</w:t>
      </w:r>
    </w:p>
    <w:p w14:paraId="03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межведомственного взаимодействия ежеквартально Министерство проводит сверку с КДН и ЗП сведений о выявленных фактах проявления у несовершеннолетних интереса к сообществам деструктивного толка, а также о несовершеннолетни</w:t>
      </w:r>
      <w:r>
        <w:rPr>
          <w:rFonts w:ascii="Times New Roman" w:hAnsi="Times New Roman"/>
          <w:sz w:val="26"/>
        </w:rPr>
        <w:t>х, состоящих на учете и причисляющих себя к неформальным молодежным объединениям противоправной направленности, в том числе в сети Интернет. Всего за 2025 год выявлено 17 несовершеннолетних, проявивший интерес к деструктивным сообществам в сети «Интернет».</w:t>
      </w:r>
    </w:p>
    <w:p w14:paraId="04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осуществления информационной защищенности среди несовершеннолетних обучающихся образовательных организаций Курской области проводится:</w:t>
      </w:r>
    </w:p>
    <w:p w14:paraId="05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реализация комплекса мероприятий по</w:t>
      </w:r>
      <w:r>
        <w:rPr>
          <w:rFonts w:ascii="Times New Roman" w:hAnsi="Times New Roman"/>
          <w:sz w:val="26"/>
        </w:rPr>
        <w:t xml:space="preserve"> предупреждению угроз вовлечения несовершеннолетних в экстремистскую и иную деструктивную деятельность, нарастания новых рисков, связанных с функционированием неформальных молодежных объединений противоправной и асоциальной направленности в сети Интернет; </w:t>
      </w:r>
    </w:p>
    <w:p w14:paraId="06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организация и осуществлени</w:t>
      </w:r>
      <w:r>
        <w:rPr>
          <w:rFonts w:ascii="Times New Roman" w:hAnsi="Times New Roman"/>
          <w:sz w:val="26"/>
        </w:rPr>
        <w:t xml:space="preserve">е мониторинга сети Интернет на предмет выявления несовершеннолетних жителей Курской области, разделяющих взгляды деструктивных субкультур, оппозиционных движений, распространяющих материалы экстремистского характера, организация профилактической работы по </w:t>
      </w:r>
      <w:r>
        <w:rPr>
          <w:rFonts w:ascii="Times New Roman" w:hAnsi="Times New Roman"/>
          <w:sz w:val="26"/>
        </w:rPr>
        <w:t>недопущению совершения ими преступлений, правонарушений, асоциальных действий в отношении себя или окружающих;</w:t>
      </w:r>
    </w:p>
    <w:p w14:paraId="07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проведение мероприятий по духовно-нравственному и гражданско-патриотическому воспитанию несовершеннолетних;</w:t>
      </w:r>
    </w:p>
    <w:p w14:paraId="08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организация и осуществление отработки в социальных сетях персональных страниц несовершеннолетних, состоящих на профилактических учетах в органах и учреждениях системы профилактики, на предмет членства в сообществах/группах деструктивного</w:t>
      </w:r>
      <w:r>
        <w:rPr>
          <w:rFonts w:ascii="Times New Roman" w:hAnsi="Times New Roman"/>
          <w:sz w:val="26"/>
        </w:rPr>
        <w:t xml:space="preserve"> характера, размещения запрещенного контента, установление причин и обстоятельств, способствовавших этому, организация профилактической работы по недопущению совершения ими преступлений, правонарушений, асоциальных действий в отношении себя или окружающих;</w:t>
      </w:r>
    </w:p>
    <w:p w14:paraId="09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проведение диагностики и консультирование несовершеннолетних, осужденных без изоляции от общества с целью профилактики асоциальных форм поведения;</w:t>
      </w:r>
    </w:p>
    <w:p w14:paraId="0A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распространение среди несовершеннолетних </w:t>
      </w:r>
      <w:r>
        <w:rPr>
          <w:rFonts w:ascii="Times New Roman" w:hAnsi="Times New Roman"/>
          <w:sz w:val="26"/>
        </w:rPr>
        <w:t>позитивного</w:t>
      </w:r>
      <w:r>
        <w:rPr>
          <w:rFonts w:ascii="Times New Roman" w:hAnsi="Times New Roman"/>
          <w:sz w:val="26"/>
        </w:rPr>
        <w:t xml:space="preserve"> контента в сети Интернет, отвечающего современным тенденциям в информационном пространстве.</w:t>
      </w:r>
    </w:p>
    <w:p w14:paraId="0B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Особое внимание уделяет профилактике вовлечения несовершеннолетних в противоправную деятельность, в том числе связанную с проведением незаконных финансовых операций, использованием информационно-коммуникационных технологий. </w:t>
      </w:r>
    </w:p>
    <w:p w14:paraId="0C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Данная работа является составным компонентов деятельности по </w:t>
      </w:r>
      <w:r>
        <w:rPr>
          <w:rFonts w:ascii="Times New Roman" w:hAnsi="Times New Roman"/>
          <w:sz w:val="26"/>
        </w:rPr>
        <w:t>формированию финансовой культуры у детей и молодежи в рамках реализации региональной программы Курской области «Повышение финансовой грамотности и формирование финансовой культуры населения Курской области»                                           на 2024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–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2030 годы, утвержденной п</w:t>
      </w:r>
      <w:r>
        <w:rPr>
          <w:rFonts w:ascii="Times New Roman" w:hAnsi="Times New Roman"/>
          <w:color w:val="001D35"/>
          <w:sz w:val="26"/>
        </w:rPr>
        <w:t>остановлением Правительства Курской области от 28 декабря 2023 года № 1447-пп</w:t>
      </w:r>
      <w:r>
        <w:rPr>
          <w:rFonts w:ascii="Times New Roman" w:hAnsi="Times New Roman"/>
          <w:sz w:val="26"/>
        </w:rPr>
        <w:t>.</w:t>
      </w:r>
    </w:p>
    <w:p w14:paraId="0D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2026 учебном году ключевым фокусом образовательных программ стала защита от современных финансовых угроз, таких как мошенничество и киберпреступления.</w:t>
      </w:r>
    </w:p>
    <w:p w14:paraId="0E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Важным инструментом профилактической работы по теме дропперства является участие обучающихся общеобразовательных и профессиональных образов</w:t>
      </w:r>
      <w:r>
        <w:rPr>
          <w:rFonts w:ascii="Times New Roman" w:hAnsi="Times New Roman"/>
          <w:sz w:val="26"/>
        </w:rPr>
        <w:t xml:space="preserve">ательных организаций Курской области в просветительском проекте Банка России «Онлайн-уроки финансовой грамотности», в рамках которого проводятся уроки на тему «Дропы. Кто это и как им не стать», «Осторожно, мошенники», «Безопасность в киберпространстве».  </w:t>
      </w:r>
    </w:p>
    <w:p w14:paraId="0F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Данные уроки интегрированы в образовательный процесс и используются в общеобразовательных органи</w:t>
      </w:r>
      <w:r>
        <w:rPr>
          <w:rFonts w:ascii="Times New Roman" w:hAnsi="Times New Roman"/>
          <w:sz w:val="26"/>
        </w:rPr>
        <w:t xml:space="preserve">зациях при реализации курсов внеурочной деятельности по функциональной грамотности (Модуль «Финансовая грамотность»), в профессиональных образовательных организаций – при реализации дисциплины социально-гуманитарного цикла «Основы финансовой грамотности». </w:t>
      </w:r>
    </w:p>
    <w:p w14:paraId="10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осенней и весенней сессий проекта «Онлайн-уроки финансовой грамотности» 2025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–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2026 учебного года обучающиеся осваивали практические навыки противодействия мошенникам, учились распознавать фишинговые звонки и сообщения, защищать личные аккаунты от взлома, безопасно пользоваться банковскими картами в интернете и офлайне. </w:t>
      </w:r>
    </w:p>
    <w:p w14:paraId="11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обучающиеся обще</w:t>
      </w:r>
      <w:r>
        <w:rPr>
          <w:rFonts w:ascii="Times New Roman" w:hAnsi="Times New Roman"/>
          <w:sz w:val="26"/>
        </w:rPr>
        <w:t>образовательных и профессиональных организаций Курской области участвовали в мероприятиях V этапа Всероссийской эстафеты «Финансовая безопасность для всей семьи: защити свои деньги». За этот период организовано 435 мероприятий, в которых приняли участие 14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372 человека.</w:t>
      </w:r>
    </w:p>
    <w:p w14:paraId="12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во Всероссийском тематическом уроке «Финансовая безопасность: НЕдетские игры 2.0: Дроп поневоле» приняли участие                                          406 образовательных организаций региона. Всего состоялось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327 уроков, охвативших 20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370 обучающихся. Этот проект наглядно показал, насколько важно объяснять молодежи риски, связанные с необдуманными финансовыми действиями в сети.</w:t>
      </w:r>
    </w:p>
    <w:p w14:paraId="13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Ежегодно образовательные организации региона принимают участие во Всероссийских уроках по финансовой безопасности. </w:t>
      </w:r>
    </w:p>
    <w:p w14:paraId="14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официальных сообществах Министерства, органов, осуществляющих управление в сфере образования</w:t>
      </w:r>
      <w:r>
        <w:rPr>
          <w:rFonts w:ascii="Times New Roman" w:hAnsi="Times New Roman"/>
          <w:sz w:val="26"/>
        </w:rPr>
        <w:t xml:space="preserve"> муниципальных районов и городских округов, а также образовательных организаций, подведомственных Министерству образования и науки Курской области, регулярно публикуется полезная информация о правилах грамотного и безопасного поведения в финансовой сфере. </w:t>
      </w:r>
    </w:p>
    <w:p w14:paraId="15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защиты детей от нежелательного контента все общеобразовательные организации подклю</w:t>
      </w:r>
      <w:r>
        <w:rPr>
          <w:rFonts w:ascii="Times New Roman" w:hAnsi="Times New Roman"/>
          <w:sz w:val="26"/>
        </w:rPr>
        <w:t>чены к Единой сети передачи данных Министерства цифрового развития, связи и массовых коммуникаций Российской Федерации, данная сеть осуществляет контент фильтрацию интернет-траффика в образовательных организациях. Оператором сети является ПАО «Ростелеком».</w:t>
      </w:r>
    </w:p>
    <w:p w14:paraId="16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2025 год ОГБУ ДПО КИРО организовано обучение педагогических работников по дополнительным профессиональным программам повышения квалификации (далее – ДПП ПК) по информационной безопасности:</w:t>
      </w:r>
    </w:p>
    <w:p w14:paraId="17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 xml:space="preserve">по ДПП ПК «Обеспечение информационной безопасности       </w:t>
      </w:r>
      <w:r>
        <w:rPr>
          <w:rFonts w:ascii="Times New Roman" w:hAnsi="Times New Roman"/>
          <w:sz w:val="26"/>
        </w:rPr>
        <w:t xml:space="preserve">               обучающихся в сети интернет» обучено 60 педагогических работников                               образовательных организаций. Данная программа размещена в                           Федеральном реестре дополнительных профессиональных программ.</w:t>
      </w:r>
      <w:r>
        <w:rPr>
          <w:rFonts w:ascii="Times New Roman" w:hAnsi="Times New Roman"/>
          <w:spacing w:val="0"/>
          <w:sz w:val="26"/>
        </w:rPr>
        <w:t xml:space="preserve">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"https://dppo.apkpro.ru/bank/detail/10897"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https://dppo.apkpro.ru/bank/detail/10897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>;</w:t>
      </w:r>
    </w:p>
    <w:p w14:paraId="18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по ДПП ПК «Современные инструменты и сервисы для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организации электронного обучения» обучено 180 педагогических работников образовательных организаций;</w:t>
      </w:r>
    </w:p>
    <w:p w14:paraId="19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ДПП ПК «Новые возможности информационных технологий и оборудования в образовательной деятельности в условиях реализации ФГОС НОО, ООО, СОО» обучено 245 педагогических работников образовательных организаций;</w:t>
      </w:r>
    </w:p>
    <w:p w14:paraId="1A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ДПП ПК «Организация безопасной образовательной среды» прошли обучение 203 руководителя и заместителей руководителей образовательных организаций;</w:t>
      </w:r>
    </w:p>
    <w:p w14:paraId="1B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ДПП ПК «Обеспечение безопасной образовательной среды: педагогические действия в условиях террористических, экстремистских и социально-психологических угроз» обучено 291 педагогических работников общеобразовательных организаций.</w:t>
      </w:r>
    </w:p>
    <w:p w14:paraId="1C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реализации государственной молодежной политики на территории Курской области, а также в целях недопущения вовлечения несовершеннолетних в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противоправную и асоциальную деятельность, в том числе на вовлечения их </w:t>
      </w:r>
      <w:r>
        <w:rPr>
          <w:rFonts w:ascii="Times New Roman" w:hAnsi="Times New Roman"/>
          <w:sz w:val="26"/>
        </w:rPr>
        <w:t xml:space="preserve">незаконный оборот наркотических средств и психотропных веществ во взаимодействии с региональным антикризисным проектом «Киберпатруль» проводится комплекс профилактических мероприятий в образовательных организациях региона. </w:t>
      </w:r>
    </w:p>
    <w:p w14:paraId="1D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Одним из направлений деятельности проекта является провед</w:t>
      </w:r>
      <w:r>
        <w:rPr>
          <w:rFonts w:ascii="Times New Roman" w:hAnsi="Times New Roman"/>
          <w:sz w:val="26"/>
        </w:rPr>
        <w:t>ение профилактических бесед, круглых столов и семинаров с различными возрастными категориями граждан. Тематика бесед определяется исходя из актуальных вопросов и проблем, с которыми могут столкнуться пользователи сети «Интернет» (профилактика распространен</w:t>
      </w:r>
      <w:r>
        <w:rPr>
          <w:rFonts w:ascii="Times New Roman" w:hAnsi="Times New Roman"/>
          <w:sz w:val="26"/>
        </w:rPr>
        <w:t>ия идеологии терроризма в молодежной среде и потребления наркотических и психотропных веществ несовершеннолетними; борьба с кражей персональных данных и денежных средств со счетов; профилактика вовлечения граждан в сообщества деструктивной направленности).</w:t>
      </w:r>
    </w:p>
    <w:p w14:paraId="1E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было проведено 79 профилактических мероприятий по следующим направлениям: </w:t>
      </w:r>
    </w:p>
    <w:p w14:paraId="1F080000">
      <w:pPr>
        <w:widowControl w:val="1"/>
        <w:tabs>
          <w:tab w:leader="none" w:pos="426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- 33 мероприятия были проведены с несовершеннолетними в учебных учреждениях возрасте от 14 до 18 лет по тематике «Урок безопасного поведения в сети Интернет» с охватом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510 человек; </w:t>
      </w:r>
    </w:p>
    <w:p w14:paraId="20080000">
      <w:pPr>
        <w:widowControl w:val="1"/>
        <w:tabs>
          <w:tab w:leader="none" w:pos="426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- 10 профилактических викторин «Безопасный Интернет» для несовершеннолетних в возрасте от 8 до 13 лет с охватом 520 человек;</w:t>
      </w:r>
    </w:p>
    <w:p w14:paraId="21080000">
      <w:pPr>
        <w:widowControl w:val="1"/>
        <w:tabs>
          <w:tab w:leader="none" w:pos="426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- 9 «Уроков профилактики негативных социальных явлений в молодежной среде» с законными представителями несовершеннолетних в учебных учреждениях с охватом 600 человек;</w:t>
      </w:r>
    </w:p>
    <w:p w14:paraId="22080000">
      <w:pPr>
        <w:widowControl w:val="1"/>
        <w:tabs>
          <w:tab w:leader="none" w:pos="426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- 27 информационно-тематических семинаров по тематике «Профилактика негативных социальных явлений в молодежной среде» для студентов ВО и СПО с охватом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295 человек.</w:t>
      </w:r>
    </w:p>
    <w:p w14:paraId="23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Мониторинг информационно-телекоммуникационной сети «Интернет» является важным направлением деятельности регионального антикризисного проекта</w:t>
      </w:r>
      <w:r>
        <w:rPr>
          <w:rFonts w:ascii="Times New Roman" w:hAnsi="Times New Roman"/>
          <w:sz w:val="26"/>
        </w:rPr>
        <w:t xml:space="preserve"> «Киберпатруль». Еженедельно активисты проекта исследуют «Интернет-ресурсы» на предмет распространениях в них контента, который противоречит законодательству РФ, несет вред психическому, моральному здоровью людей. Вся выявленная информация аккумулируется, </w:t>
      </w:r>
      <w:r>
        <w:rPr>
          <w:rFonts w:ascii="Times New Roman" w:hAnsi="Times New Roman"/>
          <w:sz w:val="26"/>
        </w:rPr>
        <w:t>разбивается на тематические группы и направляется</w:t>
      </w:r>
      <w:r>
        <w:rPr>
          <w:rFonts w:ascii="Times New Roman" w:hAnsi="Times New Roman"/>
          <w:sz w:val="26"/>
        </w:rPr>
        <w:t xml:space="preserve"> для проведения проверки в правоохранительные органы.</w:t>
      </w:r>
    </w:p>
    <w:p w14:paraId="24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было найдено 119 ссылок с незаконным контентом, среди которых 15 ссылок – наркореклама и заработок, 99 ссылок – экстремизм и терроризм, 5 ссылок – призывы к суициду.</w:t>
      </w:r>
    </w:p>
    <w:p w14:paraId="25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це</w:t>
      </w:r>
      <w:r>
        <w:rPr>
          <w:rFonts w:ascii="Times New Roman" w:hAnsi="Times New Roman"/>
          <w:sz w:val="26"/>
        </w:rPr>
        <w:t>лью минимизации негативного влияния деструктивного контента в молодежной среде и увеличения пропаганды здорового образа жизни через телекоммуникационную сеть Интернет представителями регионального антикризисного проекта «Киберпатруль» и комитетом молодежно</w:t>
      </w:r>
      <w:r>
        <w:rPr>
          <w:rFonts w:ascii="Times New Roman" w:hAnsi="Times New Roman"/>
          <w:sz w:val="26"/>
        </w:rPr>
        <w:t>й политики Курской области совместно с областным бюджетным учреждением «Областной Дворец молодежи» создается и публикуется позитивный и информационно обогащающий контент для профилактики наркомании в молодежной среде и популяризации здорового образа жизни.</w:t>
      </w:r>
      <w:r>
        <w:rPr>
          <w:rFonts w:ascii="Times New Roman" w:hAnsi="Times New Roman"/>
          <w:sz w:val="26"/>
        </w:rPr>
        <w:t xml:space="preserve"> Вся информация и контент размещаются в официальных источниках ВКонтакте комитета молодежной политики Курской области (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"https://vk.com/club_molodezh46"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https://vk.com/club_molodezh46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>), ОБУ «Областной Дворец молодежи» (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"https://vk.com/odmkursk"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https://vk.com/odmkursk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"http://одмкурск.рф"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http://одмкурск.рф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>) и региональный антикризисный проект «Киберпатруль» (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"https://vk.com/cyber_partrul46"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https://vk.com/cyber_partrul46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>).</w:t>
      </w:r>
    </w:p>
    <w:p w14:paraId="2608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течение 12 месяцев 2025 года сотрудниками УМВД России по Курской области (далее - УМВД) установлено </w:t>
      </w:r>
      <w:r>
        <w:rPr>
          <w:rFonts w:ascii="Times New Roman" w:hAnsi="Times New Roman"/>
          <w:color w:themeColor="text1" w:val="000000"/>
          <w:sz w:val="26"/>
        </w:rPr>
        <w:t>293 (</w:t>
      </w:r>
      <w:r>
        <w:rPr>
          <w:rFonts w:ascii="Times New Roman" w:hAnsi="Times New Roman"/>
          <w:i w:val="1"/>
          <w:color w:themeColor="text1" w:val="000000"/>
          <w:sz w:val="26"/>
        </w:rPr>
        <w:t>2024 – 158</w:t>
      </w:r>
      <w:r>
        <w:rPr>
          <w:rFonts w:ascii="Times New Roman" w:hAnsi="Times New Roman"/>
          <w:color w:themeColor="text1" w:val="000000"/>
          <w:sz w:val="26"/>
        </w:rPr>
        <w:t>) Интернет-ресурса деструктивной направленности. Собранные материалы в отношении установленных ресурсов направлены в Управление Роскомнадзора по Курской области для принятия мер по блокировке доступа</w:t>
      </w:r>
      <w:r>
        <w:rPr>
          <w:rFonts w:ascii="Times New Roman" w:hAnsi="Times New Roman"/>
          <w:sz w:val="26"/>
        </w:rPr>
        <w:t xml:space="preserve">. </w:t>
      </w:r>
    </w:p>
    <w:p w14:paraId="2708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Кроме того, обнаружены 5</w:t>
      </w:r>
      <w:r>
        <w:rPr>
          <w:rFonts w:ascii="Times New Roman" w:hAnsi="Times New Roman"/>
          <w:color w:themeColor="text1" w:val="000000"/>
          <w:sz w:val="26"/>
        </w:rPr>
        <w:t xml:space="preserve"> (</w:t>
      </w:r>
      <w:r>
        <w:rPr>
          <w:rFonts w:ascii="Times New Roman" w:hAnsi="Times New Roman"/>
          <w:i w:val="1"/>
          <w:color w:themeColor="text1" w:val="000000"/>
          <w:sz w:val="26"/>
        </w:rPr>
        <w:t>2024 – 6</w:t>
      </w:r>
      <w:r>
        <w:rPr>
          <w:rFonts w:ascii="Times New Roman" w:hAnsi="Times New Roman"/>
          <w:color w:themeColor="text1" w:val="000000"/>
          <w:sz w:val="26"/>
        </w:rPr>
        <w:t>) учетных записей, пользователи которых размещают в социальной сети «В контакте» информацию с признаками суицидального поведения. Информация о выявленных записях направлена в оперативные подразделения полиции по территориальности (</w:t>
      </w:r>
      <w:r>
        <w:rPr>
          <w:rFonts w:ascii="Times New Roman" w:hAnsi="Times New Roman"/>
          <w:i w:val="1"/>
          <w:color w:themeColor="text1" w:val="000000"/>
          <w:sz w:val="26"/>
        </w:rPr>
        <w:t>УМВД России по Магаданской области, ГУ МВД России по г. Москве, МВД по Удмуртской Республике, УМВД России по Белгородской области, УМВД России по Орловской области</w:t>
      </w:r>
      <w:r>
        <w:rPr>
          <w:rFonts w:ascii="Times New Roman" w:hAnsi="Times New Roman"/>
          <w:color w:themeColor="text1" w:val="000000"/>
          <w:sz w:val="26"/>
        </w:rPr>
        <w:t>)</w:t>
      </w:r>
      <w:r>
        <w:rPr>
          <w:rFonts w:ascii="Times New Roman" w:hAnsi="Times New Roman"/>
          <w:sz w:val="26"/>
        </w:rPr>
        <w:t xml:space="preserve">. </w:t>
      </w:r>
    </w:p>
    <w:p w14:paraId="2808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12 месяцев 2025 года первично выявлено 33 (</w:t>
      </w:r>
      <w:r>
        <w:rPr>
          <w:rFonts w:ascii="Times New Roman" w:hAnsi="Times New Roman"/>
          <w:i w:val="1"/>
          <w:sz w:val="26"/>
        </w:rPr>
        <w:t>2024</w:t>
      </w:r>
      <w:r>
        <w:rPr>
          <w:rFonts w:ascii="Times New Roman" w:hAnsi="Times New Roman"/>
          <w:i w:val="1"/>
          <w:spacing w:val="0"/>
          <w:sz w:val="26"/>
        </w:rPr>
        <w:t> </w:t>
      </w:r>
      <w:r>
        <w:rPr>
          <w:rFonts w:ascii="Times New Roman" w:hAnsi="Times New Roman"/>
          <w:i w:val="1"/>
          <w:sz w:val="26"/>
        </w:rPr>
        <w:t>–</w:t>
      </w:r>
      <w:r>
        <w:rPr>
          <w:rFonts w:ascii="Times New Roman" w:hAnsi="Times New Roman"/>
          <w:i w:val="1"/>
          <w:spacing w:val="0"/>
          <w:sz w:val="26"/>
        </w:rPr>
        <w:t> </w:t>
      </w:r>
      <w:r>
        <w:rPr>
          <w:rFonts w:ascii="Times New Roman" w:hAnsi="Times New Roman"/>
          <w:i w:val="1"/>
          <w:sz w:val="26"/>
        </w:rPr>
        <w:t>31</w:t>
      </w:r>
      <w:r>
        <w:rPr>
          <w:rFonts w:ascii="Times New Roman" w:hAnsi="Times New Roman"/>
          <w:sz w:val="26"/>
        </w:rPr>
        <w:t>) несовершеннолетних жителя Курской области, являющихся участниками сообще</w:t>
      </w:r>
      <w:r>
        <w:rPr>
          <w:rFonts w:ascii="Times New Roman" w:hAnsi="Times New Roman"/>
          <w:sz w:val="26"/>
        </w:rPr>
        <w:t>ств/гр</w:t>
      </w:r>
      <w:r>
        <w:rPr>
          <w:rFonts w:ascii="Times New Roman" w:hAnsi="Times New Roman"/>
          <w:sz w:val="26"/>
        </w:rPr>
        <w:t>упп деструктивного толка в социальных сетях либо возможно разделяющих взгляды деструктивных субк</w:t>
      </w:r>
      <w:r>
        <w:rPr>
          <w:rFonts w:ascii="Times New Roman" w:hAnsi="Times New Roman"/>
          <w:sz w:val="26"/>
        </w:rPr>
        <w:t>ультур, распространяющих материалы экстремистского характера. Информация о данных несовершеннолетних отработана территориальными органами МВД России на районном уровне, проведена профилактическая работа с несовершеннолетними и их законными представителями.</w:t>
      </w:r>
    </w:p>
    <w:p w14:paraId="2908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Пресечено 31 (</w:t>
      </w:r>
      <w:r>
        <w:rPr>
          <w:rFonts w:ascii="Times New Roman" w:hAnsi="Times New Roman"/>
          <w:i w:val="1"/>
          <w:sz w:val="26"/>
        </w:rPr>
        <w:t>2024 – 27</w:t>
      </w:r>
      <w:r>
        <w:rPr>
          <w:rFonts w:ascii="Times New Roman" w:hAnsi="Times New Roman"/>
          <w:sz w:val="26"/>
        </w:rPr>
        <w:t xml:space="preserve">) административное правонарушение экстремисткой и иной деструктивной направленности со стороны 30 </w:t>
      </w:r>
      <w:r>
        <w:rPr>
          <w:rFonts w:ascii="Times New Roman" w:hAnsi="Times New Roman"/>
          <w:i w:val="1"/>
          <w:sz w:val="26"/>
        </w:rPr>
        <w:t>(2024</w:t>
      </w:r>
      <w:r>
        <w:rPr>
          <w:rFonts w:ascii="Times New Roman" w:hAnsi="Times New Roman"/>
          <w:i w:val="1"/>
          <w:spacing w:val="0"/>
          <w:sz w:val="26"/>
        </w:rPr>
        <w:t> </w:t>
      </w:r>
      <w:r>
        <w:rPr>
          <w:rFonts w:ascii="Times New Roman" w:hAnsi="Times New Roman"/>
          <w:i w:val="1"/>
          <w:sz w:val="26"/>
        </w:rPr>
        <w:t>–</w:t>
      </w:r>
      <w:r>
        <w:rPr>
          <w:rFonts w:ascii="Times New Roman" w:hAnsi="Times New Roman"/>
          <w:i w:val="1"/>
          <w:spacing w:val="0"/>
          <w:sz w:val="26"/>
        </w:rPr>
        <w:t> </w:t>
      </w:r>
      <w:r>
        <w:rPr>
          <w:rFonts w:ascii="Times New Roman" w:hAnsi="Times New Roman"/>
          <w:i w:val="1"/>
          <w:sz w:val="26"/>
        </w:rPr>
        <w:t>21</w:t>
      </w:r>
      <w:r>
        <w:rPr>
          <w:rFonts w:ascii="Times New Roman" w:hAnsi="Times New Roman"/>
          <w:sz w:val="26"/>
        </w:rPr>
        <w:t>) несовершеннолетних, 17 (</w:t>
      </w:r>
      <w:r>
        <w:rPr>
          <w:rFonts w:ascii="Times New Roman" w:hAnsi="Times New Roman"/>
          <w:i w:val="1"/>
          <w:sz w:val="26"/>
        </w:rPr>
        <w:t>2024 – 7</w:t>
      </w:r>
      <w:r>
        <w:rPr>
          <w:rFonts w:ascii="Times New Roman" w:hAnsi="Times New Roman"/>
          <w:sz w:val="26"/>
        </w:rPr>
        <w:t>) из которых не достигли возраста привлечения к административной ответственности.</w:t>
      </w:r>
    </w:p>
    <w:p w14:paraId="2A08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Аналогичный мониторинг активности в </w:t>
      </w:r>
      <w:r>
        <w:rPr>
          <w:rFonts w:ascii="Times New Roman" w:hAnsi="Times New Roman"/>
          <w:sz w:val="26"/>
        </w:rPr>
        <w:t>Интернет-пространстве</w:t>
      </w:r>
      <w:r>
        <w:rPr>
          <w:rFonts w:ascii="Times New Roman" w:hAnsi="Times New Roman"/>
          <w:sz w:val="26"/>
        </w:rPr>
        <w:t xml:space="preserve"> осуществляется и в отношении несовершеннолетних, состоящих на профилактическом учете в ПДН территориальных органов </w:t>
      </w:r>
      <w:r>
        <w:rPr>
          <w:rFonts w:ascii="Times New Roman" w:hAnsi="Times New Roman"/>
          <w:color w:themeColor="text1" w:val="000000"/>
          <w:sz w:val="26"/>
        </w:rPr>
        <w:t>МВД России на районном уровне, подчиненных УМВД</w:t>
      </w:r>
      <w:r>
        <w:rPr>
          <w:rFonts w:ascii="Times New Roman" w:hAnsi="Times New Roman"/>
          <w:color w:themeColor="text1" w:val="000000"/>
          <w:sz w:val="26"/>
          <w:vertAlign w:val="superscript"/>
        </w:rPr>
        <w:t xml:space="preserve"> </w:t>
      </w:r>
      <w:r>
        <w:rPr>
          <w:rFonts w:ascii="Times New Roman" w:hAnsi="Times New Roman"/>
          <w:color w:themeColor="text1" w:val="000000"/>
          <w:sz w:val="26"/>
        </w:rPr>
        <w:t>(далее – территориальные органы).</w:t>
      </w:r>
    </w:p>
    <w:p w14:paraId="2B08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Путем отработки в социальных сетях учетных записей 685 подучетных несовершеннолетних, в том числе неоднократно на предмет продолжения членства в дест</w:t>
      </w:r>
      <w:r>
        <w:rPr>
          <w:rFonts w:ascii="Times New Roman" w:hAnsi="Times New Roman"/>
          <w:sz w:val="26"/>
        </w:rPr>
        <w:t>руктивных Интернет сообществах/группах, у 5 установлено членство в сообществах и группах, пропагандирующих скулшутинг, суицид, экстремизм, «воровскую» идеологию, насилие, околофутбольные движения, наркоманию, ЛГБТ, размещение контента подобной тематики (</w:t>
      </w:r>
      <w:r>
        <w:rPr>
          <w:rFonts w:ascii="Times New Roman" w:hAnsi="Times New Roman"/>
          <w:i w:val="1"/>
          <w:sz w:val="26"/>
        </w:rPr>
        <w:t>2024</w:t>
      </w:r>
      <w:r>
        <w:rPr>
          <w:rFonts w:ascii="Times New Roman" w:hAnsi="Times New Roman"/>
          <w:i w:val="1"/>
          <w:spacing w:val="0"/>
          <w:sz w:val="26"/>
        </w:rPr>
        <w:t> </w:t>
      </w:r>
      <w:r>
        <w:rPr>
          <w:rFonts w:ascii="Times New Roman" w:hAnsi="Times New Roman"/>
          <w:i w:val="1"/>
          <w:sz w:val="26"/>
        </w:rPr>
        <w:t>–</w:t>
      </w:r>
      <w:r>
        <w:rPr>
          <w:rFonts w:ascii="Times New Roman" w:hAnsi="Times New Roman"/>
          <w:i w:val="1"/>
          <w:spacing w:val="0"/>
          <w:sz w:val="26"/>
        </w:rPr>
        <w:t> </w:t>
      </w:r>
      <w:r>
        <w:rPr>
          <w:rFonts w:ascii="Times New Roman" w:hAnsi="Times New Roman"/>
          <w:i w:val="1"/>
          <w:sz w:val="26"/>
        </w:rPr>
        <w:t>7 человек из 378 отработанных</w:t>
      </w:r>
      <w:r>
        <w:rPr>
          <w:rFonts w:ascii="Times New Roman" w:hAnsi="Times New Roman"/>
          <w:sz w:val="26"/>
        </w:rPr>
        <w:t>).</w:t>
      </w:r>
    </w:p>
    <w:p w14:paraId="2C08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отношении данных подростков с учетом проведенных мероприятий по установлению причин и обстоятель</w:t>
      </w:r>
      <w:r>
        <w:rPr>
          <w:rFonts w:ascii="Times New Roman" w:hAnsi="Times New Roman"/>
          <w:color w:themeColor="text1" w:val="000000"/>
          <w:sz w:val="26"/>
        </w:rPr>
        <w:t>ств вст</w:t>
      </w:r>
      <w:r>
        <w:rPr>
          <w:rFonts w:ascii="Times New Roman" w:hAnsi="Times New Roman"/>
          <w:color w:themeColor="text1" w:val="000000"/>
          <w:sz w:val="26"/>
        </w:rPr>
        <w:t>упления в членство указанных сообществ/групп, размещения контента организована профилактическая работа по недопущению возможного совершения преступлений и иных правонарушений с их стороны территориальными органами по территориальности проживания.</w:t>
      </w:r>
    </w:p>
    <w:p w14:paraId="2D08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просветительской работы на базе образовательных организаций всех уровней осуществлено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229 лекций </w:t>
      </w:r>
      <w:r>
        <w:rPr>
          <w:rFonts w:ascii="Times New Roman" w:hAnsi="Times New Roman"/>
          <w:i w:val="1"/>
          <w:sz w:val="26"/>
        </w:rPr>
        <w:t>(12 месяцев 2024 – 1</w:t>
      </w:r>
      <w:r>
        <w:rPr>
          <w:rFonts w:ascii="Times New Roman" w:hAnsi="Times New Roman"/>
          <w:i w:val="1"/>
          <w:spacing w:val="0"/>
          <w:sz w:val="26"/>
        </w:rPr>
        <w:t> </w:t>
      </w:r>
      <w:r>
        <w:rPr>
          <w:rFonts w:ascii="Times New Roman" w:hAnsi="Times New Roman"/>
          <w:i w:val="1"/>
          <w:sz w:val="26"/>
        </w:rPr>
        <w:t>146</w:t>
      </w:r>
      <w:r>
        <w:rPr>
          <w:rFonts w:ascii="Times New Roman" w:hAnsi="Times New Roman"/>
          <w:sz w:val="26"/>
        </w:rPr>
        <w:t>) по проблемам распространения радикальной идеологии, межнациональных конфликтов, идей экстремистской и террористической направленности, иных деструктивных течений,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629 </w:t>
      </w:r>
      <w:r>
        <w:rPr>
          <w:rFonts w:ascii="Times New Roman" w:hAnsi="Times New Roman"/>
          <w:i w:val="1"/>
          <w:sz w:val="26"/>
        </w:rPr>
        <w:t>(12 месяцев 2024 – 1</w:t>
      </w:r>
      <w:r>
        <w:rPr>
          <w:rFonts w:ascii="Times New Roman" w:hAnsi="Times New Roman"/>
          <w:i w:val="1"/>
          <w:spacing w:val="0"/>
          <w:sz w:val="26"/>
        </w:rPr>
        <w:t> </w:t>
      </w:r>
      <w:r>
        <w:rPr>
          <w:rFonts w:ascii="Times New Roman" w:hAnsi="Times New Roman"/>
          <w:i w:val="1"/>
          <w:sz w:val="26"/>
        </w:rPr>
        <w:t>104</w:t>
      </w:r>
      <w:r>
        <w:rPr>
          <w:rFonts w:ascii="Times New Roman" w:hAnsi="Times New Roman"/>
          <w:sz w:val="26"/>
        </w:rPr>
        <w:t>) по патриотическому воспитанию.</w:t>
      </w:r>
    </w:p>
    <w:p w14:paraId="2E08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использования возможностей СМИ освещено 59 (</w:t>
      </w:r>
      <w:r>
        <w:rPr>
          <w:rFonts w:ascii="Times New Roman" w:hAnsi="Times New Roman"/>
          <w:i w:val="1"/>
          <w:sz w:val="26"/>
        </w:rPr>
        <w:t>12 месяцев 2024 – 41</w:t>
      </w:r>
      <w:r>
        <w:rPr>
          <w:rFonts w:ascii="Times New Roman" w:hAnsi="Times New Roman"/>
          <w:sz w:val="26"/>
        </w:rPr>
        <w:t>) тематических публикаций (выступлений).</w:t>
      </w:r>
    </w:p>
    <w:p w14:paraId="2F08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3008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7. Развитие досуга детей и семей, имеющих детей</w:t>
      </w:r>
    </w:p>
    <w:p w14:paraId="3108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3208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Организация культурного досуга детей и семей, имеющих детей</w:t>
      </w:r>
    </w:p>
    <w:p w14:paraId="3308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34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Основной задачей культурно-досуговых учреждений в работе с детьми и подростками является организация содержательного досуга, который способствует реализации их творческого потенциала.</w:t>
      </w:r>
    </w:p>
    <w:p w14:paraId="35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Определенную работу в этом направлении проводят муниципальные культу</w:t>
      </w:r>
      <w:r>
        <w:rPr>
          <w:rFonts w:ascii="Times New Roman" w:hAnsi="Times New Roman"/>
          <w:sz w:val="26"/>
        </w:rPr>
        <w:t>рно – досуговые учреждения. Работники учреждений культуры создают равные возможности для каждого ребенка, с учетом его особенностей и интересов, решают эту задачу через вовлечение в мероприятия и различные кружки самодеятельного художественного творчества.</w:t>
      </w:r>
    </w:p>
    <w:p w14:paraId="36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Самой эффективной формой работы с этой категорией населения являются клубные формирования. Согласно статистическим данным формы 7НК на 01.01.26  в культурно – досуговых учреждениях Курской области действуют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455 детских клубных формирований (участников 23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215). Клубные формирования самодеятельного народного творчества для детей составляют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193                                   (13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945 участников).</w:t>
      </w:r>
    </w:p>
    <w:p w14:paraId="37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Звание «образцовый коллектив любительского художественного творчества» имеют 40 клубных формирований с числом участников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077 человек.</w:t>
      </w:r>
    </w:p>
    <w:p w14:paraId="38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отчетный период в КДУ региона проведено 24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767 мероприятий для детей и подростков различной направленности, в которых приняли участие                                       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507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207 человек. На платной основе проведено мероприятий 390, которые посетители 34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151 человек.</w:t>
      </w:r>
    </w:p>
    <w:p w14:paraId="39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Важное место в организации детского досуга занимает проведение творческих фестивалей, смотров, конкурсов. Курский областной Дом народного творчества является орг</w:t>
      </w:r>
      <w:r>
        <w:rPr>
          <w:rFonts w:ascii="Times New Roman" w:hAnsi="Times New Roman"/>
          <w:sz w:val="26"/>
        </w:rPr>
        <w:t>анизатором и координатором проведения подобных мероприятий. В течение 2025 года реализовано множество творческих проектов. Самым масштабным стало новогоднее музыкально – интерактивное представление «В гостях у Снежной королевы», на 10 спектаклях побывало 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500 человек.</w:t>
      </w:r>
    </w:p>
    <w:p w14:paraId="3A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Совместно с Курским колледжем культуры </w:t>
      </w:r>
      <w:r>
        <w:rPr>
          <w:rFonts w:ascii="Times New Roman" w:hAnsi="Times New Roman"/>
          <w:sz w:val="26"/>
        </w:rPr>
        <w:t>подготовлены и проведены</w:t>
      </w:r>
      <w:r>
        <w:rPr>
          <w:rFonts w:ascii="Times New Roman" w:hAnsi="Times New Roman"/>
          <w:sz w:val="26"/>
        </w:rPr>
        <w:t xml:space="preserve">  интерактивные музыкальные преставления «Новогодняя история Золушки» в детских садах, школах и пунктах временного размещения региона. Всего состоялось 20 выездных мероприятий.</w:t>
      </w:r>
    </w:p>
    <w:p w14:paraId="3B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течение прошедшего года Курским Домом народного творчества  реализованы следующие конкурсы: областной эстрадный конкурс «Созвездие молодых-2025» (приняло участие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500 детей); областной патриотический конкурс исполнительского мастерства «Патриотический код» (80 человек); областной ф</w:t>
      </w:r>
      <w:r>
        <w:rPr>
          <w:rFonts w:ascii="Times New Roman" w:hAnsi="Times New Roman"/>
          <w:sz w:val="26"/>
        </w:rPr>
        <w:t>естиваль духовых оркестров «Мелодии Победы» (280 детей и подростков);  областной конкурс по художественному слову «Голос русской души» (70 человек);  областной фестиваль хореографических коллективов «Мы помним подвиг павших...», посвященный празднованию 80</w:t>
      </w:r>
      <w:r>
        <w:rPr>
          <w:rFonts w:ascii="Times New Roman" w:hAnsi="Times New Roman"/>
          <w:sz w:val="26"/>
        </w:rPr>
        <w:t xml:space="preserve">-й годовщины Великой Победы –                880 человек; IV областной конкурс рисунка «Буквица» ко Дню славянской письменности и культуры, областной фестиваль-конкурс тематических программ по противодействию идеологии терроризма «Творчество лучше войны». </w:t>
      </w:r>
    </w:p>
    <w:p w14:paraId="3C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Всего в эти проекты было вовлечено более 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детей и подростков.</w:t>
      </w:r>
    </w:p>
    <w:p w14:paraId="3D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филиал Курская областная библиотека для детей и юношества ОБУК «Областная библиотека им. Н. Асеева» выступал в роли информационного, </w:t>
      </w:r>
      <w:r>
        <w:rPr>
          <w:rFonts w:ascii="Times New Roman" w:hAnsi="Times New Roman"/>
          <w:sz w:val="26"/>
        </w:rPr>
        <w:t xml:space="preserve">просветительского, культурного и досугового центра для самых разных групп пользователей, включая многодетные семьи, а также детей с ограниченными возможностями здоровья. </w:t>
      </w:r>
    </w:p>
    <w:p w14:paraId="3E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течение года для указанных категорий читателей проводились разнообразные мероприятия, включающие в себя целый ряд направлений: начиная от мероприятий, направленных на воспитание чувства патриотизма и духовно-нравственное развитие личности, заканчивая </w:t>
      </w:r>
      <w:r>
        <w:rPr>
          <w:rFonts w:ascii="Times New Roman" w:hAnsi="Times New Roman"/>
          <w:sz w:val="26"/>
        </w:rPr>
        <w:t>культурными</w:t>
      </w:r>
      <w:r>
        <w:rPr>
          <w:rFonts w:ascii="Times New Roman" w:hAnsi="Times New Roman"/>
          <w:sz w:val="26"/>
        </w:rPr>
        <w:t xml:space="preserve"> и развлекательными. Всего было проведено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304 мероприятия, общее число участников составило                     107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535 человек.</w:t>
      </w:r>
    </w:p>
    <w:p w14:paraId="3F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Важное значение</w:t>
      </w:r>
      <w:r>
        <w:rPr>
          <w:rFonts w:ascii="Times New Roman" w:hAnsi="Times New Roman"/>
          <w:sz w:val="26"/>
        </w:rPr>
        <w:t xml:space="preserve"> уделялось сохранению и укреплению традиционных семейных ценностей и тради</w:t>
      </w:r>
      <w:r>
        <w:rPr>
          <w:rFonts w:ascii="Times New Roman" w:hAnsi="Times New Roman"/>
          <w:sz w:val="26"/>
        </w:rPr>
        <w:t>ций, составляющих основу русской культуры и самобытности народа. Дети и их родители стали участниками увлекательных мероприятий, включающих в себя значимые календарные даты. Всего                             16 мероприятий, число участников 527 человек. Ме</w:t>
      </w:r>
      <w:r>
        <w:rPr>
          <w:rFonts w:ascii="Times New Roman" w:hAnsi="Times New Roman"/>
          <w:sz w:val="26"/>
        </w:rPr>
        <w:t>ждународный день семьи послужил поводом для проведения познавательно-игрового калейдоскопа «Не нужен клад, коли в семье лад!», литературного интерактива «Корень мой – семья родная», конкурсно-игровых программ «Семейная круговерть», «Слово доброе – семья!».</w:t>
      </w:r>
    </w:p>
    <w:p w14:paraId="40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библиотека продолжала работать в рамках социально-познавательного проекта #</w:t>
      </w:r>
      <w:r>
        <w:rPr>
          <w:rFonts w:ascii="Times New Roman" w:hAnsi="Times New Roman"/>
          <w:sz w:val="26"/>
        </w:rPr>
        <w:t>МногоДеткиКурск, направленного на культурно-просветительскую поддержку курских многодетных семей. Особое внимание уделялось созданию условий для семейного отдыха, который способствовал бы укреплению связей внутри семьи и развитию совместного досуга родител</w:t>
      </w:r>
      <w:r>
        <w:rPr>
          <w:rFonts w:ascii="Times New Roman" w:hAnsi="Times New Roman"/>
          <w:sz w:val="26"/>
        </w:rPr>
        <w:t xml:space="preserve">ей и детей. Это включало организацию мероприятий различного формата, направленных на вовлечение всех членов семьи в культурную жизнь и проведение свободного времени совместно. Среди них можно выделить самые яркие и интересные.                            В </w:t>
      </w:r>
      <w:r>
        <w:rPr>
          <w:rFonts w:ascii="Times New Roman" w:hAnsi="Times New Roman"/>
          <w:sz w:val="26"/>
        </w:rPr>
        <w:t>рамках празднования Международного дня семьи состоялся чемпионат «Семейное солнышко уютного настроения».</w:t>
      </w:r>
    </w:p>
    <w:p w14:paraId="41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Настоящим праздником сплоченности, взаимопонимания и семейной дружбы стал семейный праздник «Как хорошо иметь друзей!», посвященный Международному дню дружбы.</w:t>
      </w:r>
    </w:p>
    <w:p w14:paraId="42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Значительное место в работе библиотеки было связано с проектами, направленными на поддержку развития детей через игры и чтение, способствуя их интеллектуальному и творческому росту. </w:t>
      </w:r>
      <w:r>
        <w:rPr>
          <w:rFonts w:ascii="Times New Roman" w:hAnsi="Times New Roman"/>
          <w:sz w:val="26"/>
        </w:rPr>
        <w:t>Среди них - разви</w:t>
      </w:r>
      <w:r>
        <w:rPr>
          <w:rFonts w:ascii="Times New Roman" w:hAnsi="Times New Roman"/>
          <w:sz w:val="26"/>
        </w:rPr>
        <w:t>вающее творческое игровое пространство Игротека «Семейное место», организованное в результате пилотного проекта по созданию творческих игровых пространств «Игротека» в регионах России при поддержке комитета Государственной думы по защите семьи, вопросам от</w:t>
      </w:r>
      <w:r>
        <w:rPr>
          <w:rFonts w:ascii="Times New Roman" w:hAnsi="Times New Roman"/>
          <w:sz w:val="26"/>
        </w:rPr>
        <w:t>цовства, материнства и детства и Лаборатория детского и подросткового чтения #ЗнайЧитай, созданная в рамках авторского проекта, разработанного Российской государственной детской библиотекой под научным руководством Государственного института русского языка</w:t>
      </w:r>
      <w:r>
        <w:rPr>
          <w:rFonts w:ascii="Times New Roman" w:hAnsi="Times New Roman"/>
          <w:sz w:val="26"/>
        </w:rPr>
        <w:t xml:space="preserve"> им. А.С. Пушкина при поддержке Министерства культуры РФ.</w:t>
      </w:r>
    </w:p>
    <w:p w14:paraId="43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период с 1 января по 31 декабря здесь было проведено более ста мероприятий, общее число участников составило 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441 человек.</w:t>
      </w:r>
    </w:p>
    <w:p w14:paraId="44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Значительное место уделялось обсл</w:t>
      </w:r>
      <w:r>
        <w:rPr>
          <w:rFonts w:ascii="Times New Roman" w:hAnsi="Times New Roman"/>
          <w:sz w:val="26"/>
        </w:rPr>
        <w:t xml:space="preserve">уживанию особой категории пользователей – детей с ограниченными возможностями здоровья. Уже длительное время успешно действует специальная программа поддержки под названием «Шаг навстречу». В ходе реализации данной программы для указанной группы читателей </w:t>
      </w:r>
      <w:r>
        <w:rPr>
          <w:rFonts w:ascii="Times New Roman" w:hAnsi="Times New Roman"/>
          <w:sz w:val="26"/>
        </w:rPr>
        <w:t>были организованы разнообразные тематические мероприятия, направленные на их социальную адаптацию и личное развитие. Всего проведено 22 мероприятий с количеством участников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008 человек.</w:t>
      </w:r>
    </w:p>
    <w:p w14:paraId="45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Особое внимание было уделено работе, направленной на привлечение интереса к книге и популяризацию творчества лучших авторов отечественной и зарубежной литературы. В рамках эт</w:t>
      </w:r>
      <w:r>
        <w:rPr>
          <w:rFonts w:ascii="Times New Roman" w:hAnsi="Times New Roman"/>
          <w:sz w:val="26"/>
        </w:rPr>
        <w:t>ой работы проводились тематические выставки, литературные вечера, викторины, обзоры литературы и другие формы взаимодействия с читателями, направленные на формирование культуры чтения подрастающего поколения. Среди них: игровая программы «Планета чудес Ник</w:t>
      </w:r>
      <w:r>
        <w:rPr>
          <w:rFonts w:ascii="Times New Roman" w:hAnsi="Times New Roman"/>
          <w:sz w:val="26"/>
        </w:rPr>
        <w:t>олая Сладкова», литературная игра «Веселые истории Артура Гиваргизова, «Посмеемся вместе с Чеховым», «Открываем мир Эдуарда Веркина», «Книжные острова Радия Погодина», «Летописец книжного мира», «Человек начинается с детства», «Тайна острова сокровищ» идр.</w:t>
      </w:r>
    </w:p>
    <w:p w14:paraId="46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Важнейшим приоритетом в работе библиотеки стало духовно-нравственное воспитание детей и подростков. В течение го</w:t>
      </w:r>
      <w:r>
        <w:rPr>
          <w:rFonts w:ascii="Times New Roman" w:hAnsi="Times New Roman"/>
          <w:sz w:val="26"/>
        </w:rPr>
        <w:t>да проводились мероприятия, связанные с православной культурой и популяризацией лучших произведений мировой и отечественной литературы, способствующие формированию всесторонне развитого человека с высокими моральными ценностями и глубоким внутренним миром.</w:t>
      </w:r>
    </w:p>
    <w:p w14:paraId="47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детей и подростков были также организованы мероприятия, ориентированные н</w:t>
      </w:r>
      <w:r>
        <w:rPr>
          <w:rFonts w:ascii="Times New Roman" w:hAnsi="Times New Roman"/>
          <w:sz w:val="26"/>
        </w:rPr>
        <w:t xml:space="preserve">а знакомство с традиционными русскими народными праздниками, формирование основ здорового образа жизни, развитие экологической осознанности и художественного вкуса, повышение образовательного уровня и совершенствование практических способностей и навыков. </w:t>
      </w:r>
      <w:r>
        <w:rPr>
          <w:rFonts w:ascii="Times New Roman" w:hAnsi="Times New Roman"/>
          <w:sz w:val="26"/>
        </w:rPr>
        <w:t>Это были: фольклорный интерактив «Колядки матушки-зимы»</w:t>
      </w:r>
      <w:r>
        <w:rPr>
          <w:rFonts w:ascii="Times New Roman" w:hAnsi="Times New Roman"/>
          <w:sz w:val="26"/>
        </w:rPr>
        <w:t>, познавательно-игровая программа «Настали святки - запевай калядки!», познавательный интерактив «Мир кожлянской игрушки», экологический квест «Загадки нашей планеты», экожурнал «Волшебных птиц земное чудо», квиз-игра «Тайны Интернет-территории», мини-турн</w:t>
      </w:r>
      <w:r>
        <w:rPr>
          <w:rFonts w:ascii="Times New Roman" w:hAnsi="Times New Roman"/>
          <w:sz w:val="26"/>
        </w:rPr>
        <w:t>ир «Здоровым быть здорово!», интерактивный урок «Алгоритм здоровья», игра-путешествие «В солнечном царстве, космическом государстве», творческие мастерские «Планета в добрых руках» и «Яблочные фантазии», интерактивные игры «Откуда азбука пришла» и «Веселая</w:t>
      </w:r>
      <w:r>
        <w:rPr>
          <w:rFonts w:ascii="Times New Roman" w:hAnsi="Times New Roman"/>
          <w:sz w:val="26"/>
        </w:rPr>
        <w:t xml:space="preserve"> грамматика, познавательный час «Русской речи государь – по прозванию словарь», квиз-игра «Дорожная азбука в загадках», лингвоквиз «Быть грамотным – быть успешным», краеведческий квест «Листая страницы любимого города» и др.</w:t>
      </w:r>
    </w:p>
    <w:p w14:paraId="48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популяризации и продвижения семейных ценностей в 2025 году ОБУК «Курская государственная филармония» провела пять абонементов для семей с детьми: «Сказки с оркестром», «Я </w:t>
      </w:r>
      <w:r>
        <w:rPr>
          <w:rFonts w:ascii="Times New Roman" w:hAnsi="Times New Roman"/>
          <w:sz w:val="26"/>
        </w:rPr>
        <w:t>вхожу в мир искусства», «Я знакомлюсь с музыкой», «По дорогам сказок», «В гостях у Феи Мелодии», каждый их которых включает по 3 концерта, на которые в рамках благотворительной помощи ежемесячно выделяет до 50 пригласительных билетов для многодетных семей.</w:t>
      </w:r>
    </w:p>
    <w:p w14:paraId="49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Традиционно каждый год Курская филармония проводит новогодние представления для детей младшего дошкольного и школьного возраста, на которых дети из многодетных семей являются постоянными зрителями. Так, на новогодних </w:t>
      </w:r>
      <w:r>
        <w:rPr>
          <w:rFonts w:ascii="Times New Roman" w:hAnsi="Times New Roman"/>
          <w:sz w:val="26"/>
        </w:rPr>
        <w:t>сказках</w:t>
      </w:r>
      <w:r>
        <w:rPr>
          <w:rFonts w:ascii="Times New Roman" w:hAnsi="Times New Roman"/>
          <w:sz w:val="26"/>
        </w:rPr>
        <w:t xml:space="preserve"> в декабре 2025 года «Тайна волшебных часов или Новогоднее путешествие во времени» и «Миссия «Спасти Снегурочку» или Космический Новый год» побывали 500 многодетных семей. Для многодетных и малообеспеченных семей              </w:t>
      </w:r>
      <w:r>
        <w:rPr>
          <w:rFonts w:ascii="Times New Roman" w:hAnsi="Times New Roman"/>
          <w:sz w:val="26"/>
        </w:rPr>
        <w:t xml:space="preserve">24 декабря 2025 года был организован благотворительный показ новогоднего спектакля, на </w:t>
      </w:r>
      <w:r>
        <w:rPr>
          <w:rFonts w:ascii="Times New Roman" w:hAnsi="Times New Roman"/>
          <w:sz w:val="26"/>
        </w:rPr>
        <w:t>котором</w:t>
      </w:r>
      <w:r>
        <w:rPr>
          <w:rFonts w:ascii="Times New Roman" w:hAnsi="Times New Roman"/>
          <w:sz w:val="26"/>
        </w:rPr>
        <w:t xml:space="preserve"> присутствовало 300 зрителей. </w:t>
      </w:r>
    </w:p>
    <w:p w14:paraId="4A08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  <w:between w:space="0" w:sz="4" w:val="nil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Детские выездные программы для детских садов и школ «Дядюшка</w:t>
      </w:r>
      <w:r>
        <w:rPr>
          <w:rFonts w:ascii="Times New Roman" w:hAnsi="Times New Roman"/>
          <w:sz w:val="26"/>
        </w:rPr>
        <w:t xml:space="preserve"> Т</w:t>
      </w:r>
      <w:r>
        <w:rPr>
          <w:rFonts w:ascii="Times New Roman" w:hAnsi="Times New Roman"/>
          <w:sz w:val="26"/>
        </w:rPr>
        <w:t>ик-так», «Приключения в виртуальной реальности», Где живёт «Почему?», «Как кенгурёнок школу искал», «Музыкальный теремок», «Пусть всегда будет мама» и другие пользуются особой популярностью, на которых дети из многодетных семей присутствуют бесплатно.</w:t>
      </w:r>
    </w:p>
    <w:p w14:paraId="4B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Плана основных мероприятий по укреплению института семьи с детьми в Курской области на 2025 год в образовательных организациях Курской области </w:t>
      </w:r>
      <w:r>
        <w:rPr>
          <w:rFonts w:ascii="Times New Roman" w:hAnsi="Times New Roman"/>
          <w:sz w:val="26"/>
        </w:rPr>
        <w:t>организуются и проводятся</w:t>
      </w:r>
      <w:r>
        <w:rPr>
          <w:rFonts w:ascii="Times New Roman" w:hAnsi="Times New Roman"/>
          <w:sz w:val="26"/>
        </w:rPr>
        <w:t xml:space="preserve"> мероприятия, посвященные государственным праздникам. Многие из них </w:t>
      </w:r>
      <w:r>
        <w:rPr>
          <w:rFonts w:ascii="Times New Roman" w:hAnsi="Times New Roman"/>
          <w:sz w:val="26"/>
        </w:rPr>
        <w:t>проведены с участием родителей обучающихся и направлены</w:t>
      </w:r>
      <w:r>
        <w:rPr>
          <w:rFonts w:ascii="Times New Roman" w:hAnsi="Times New Roman"/>
          <w:sz w:val="26"/>
        </w:rPr>
        <w:t xml:space="preserve"> на воспитание семейных ценностей. Среди них: </w:t>
      </w:r>
    </w:p>
    <w:p w14:paraId="4C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мероприятия, посвященные 9 мая – Дню Победы, с целью воспитания уважительного отношения к людям старшего поколения, ветеранам Великой Отечественной войны, тр</w:t>
      </w:r>
      <w:r>
        <w:rPr>
          <w:rFonts w:ascii="Times New Roman" w:hAnsi="Times New Roman"/>
          <w:sz w:val="26"/>
        </w:rPr>
        <w:t>уженикам тыла, сотрудникам правоохранительных органов; встречи с ветеранами, уроки мужества, классные часы, выставки плакатов и тематических газет, концертные программы, спортивные соревнования и т.д., освещающие тему гражданско-патриотического воспитания;</w:t>
      </w:r>
    </w:p>
    <w:p w14:paraId="4D08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праздники Последнего звонка, Выпускные вечера, посвященные окончанию обучения в общеобразовательных организациях, на которых происходило чествование детей и родители выпускников, проявивших успехи в учебной и общественно-значимой деятельности.</w:t>
      </w:r>
    </w:p>
    <w:p w14:paraId="4E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образовательных организациях Курской области проводятся мероприятия, посвященные государственным праздникам по семейной тематике. Ежегодно в День семьи, любви и верности, приуроченный ко дню памяти П</w:t>
      </w:r>
      <w:r>
        <w:rPr>
          <w:rFonts w:ascii="Times New Roman" w:hAnsi="Times New Roman"/>
          <w:sz w:val="26"/>
        </w:rPr>
        <w:t>етра и Февронии, князей Муромских, проводятся семейные концерты «Семья талантов»; конкурсы рисунков «Моя семья», плакатов; фотоконкурсы семейных альбомов; викторины; спортивные мероприятия: «Мама, папа, я – спортивная семья»; чествование многодетных семей.</w:t>
      </w:r>
    </w:p>
    <w:p w14:paraId="4F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Ежедневно на базе ОБУ «Областной Дворец молодежи» работают молодежные секции и кружки для детей, подростков и молодежи: секция «Юный автомобилист», студия спортивного танца «Империя», студия современного</w:t>
      </w:r>
      <w:r>
        <w:rPr>
          <w:rFonts w:ascii="Times New Roman" w:hAnsi="Times New Roman"/>
          <w:sz w:val="26"/>
        </w:rPr>
        <w:t xml:space="preserve"> вокала «Вокализ», студия современного танца «AliDance», шоу-балет «Энерджи»,                 ТЮЗ «Маска», вокальный ансамбль «Лада», театр-студия эстрадного вокала «Вечное движение», футбольный клуб «Олимп», футбольный клуб «Феникс», баскетбол «Ветераны».</w:t>
      </w:r>
      <w:r>
        <w:rPr>
          <w:rFonts w:ascii="Times New Roman" w:hAnsi="Times New Roman"/>
          <w:sz w:val="26"/>
        </w:rPr>
        <w:t xml:space="preserve"> Общая численность посещающих занятия в 2025 году составила 450 человек (в летний период до 1 июля – 370 человек), в том числе дети из неблагополучных семей.</w:t>
      </w:r>
    </w:p>
    <w:p w14:paraId="50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по итогам детской оздоровительной кампании в 2025 году всего в оздоровительных организациях оздоровлено 10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559 детей, находящихся в трудной жизненной ситуации, в том числе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037 детей участников специальной военной операции,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182 ребенка из приграничных районов Курской области,                652 ребенка из интернатных учреждений и организаций социального обслуживания семьи и детей по заявкам Министерства образования и науки</w:t>
      </w:r>
      <w:r>
        <w:rPr>
          <w:rFonts w:ascii="Times New Roman" w:hAnsi="Times New Roman"/>
          <w:sz w:val="26"/>
        </w:rPr>
        <w:t xml:space="preserve"> Курской области, Министерства социального обеспечения, материнства и детства Курской области. </w:t>
      </w:r>
    </w:p>
    <w:p w14:paraId="51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обеспечен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реализация мер по созданию условий повышения доступности отдыха и оздоровления детей-инвалидов и детей с </w:t>
      </w:r>
      <w:r>
        <w:rPr>
          <w:rFonts w:ascii="Times New Roman" w:hAnsi="Times New Roman"/>
          <w:sz w:val="26"/>
        </w:rPr>
        <w:t>ограниченными возможностями здоровья. В реестр организаций отдыха детей и их оздоровления Курской области в 2025 году входят всего 327 лагерей, из них                     255 организаций имеют условия для п</w:t>
      </w:r>
      <w:r>
        <w:rPr>
          <w:rFonts w:ascii="Times New Roman" w:hAnsi="Times New Roman"/>
          <w:sz w:val="26"/>
        </w:rPr>
        <w:t>ребывания в них детей с инвалидностью и ограниченными возможностями здоровья. В 2025 году в лагерях различных типов отдохнули 390 детей-инвалидов и 627 детей с ограниченными возможностями здоровья. Проведено 14 инклюзивных смен, в которых приняли участие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147 чел.,       в т.ч. 217 детей с инвалидностью и ОВЗ.</w:t>
      </w:r>
    </w:p>
    <w:p w14:paraId="52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ходе организации детской оздоровительн</w:t>
      </w:r>
      <w:r>
        <w:rPr>
          <w:rFonts w:ascii="Times New Roman" w:hAnsi="Times New Roman"/>
          <w:sz w:val="26"/>
        </w:rPr>
        <w:t>ой кампании в Курской области на особом контроле находились вопросы отдыха и оздоровления детей, находящихся в социально опасном положении, состоящих на учете в муниципальных комиссиях по делам несовершеннолетних и защите их прав, в органах внутренних дел.</w:t>
      </w:r>
    </w:p>
    <w:p w14:paraId="53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распоряжение Правительства Курской области от 20.02.2025 № 90-рп                     «Об организации оздоровления, отдыха и занятости детей Курской области» включены </w:t>
      </w:r>
      <w:r>
        <w:rPr>
          <w:rFonts w:ascii="Times New Roman" w:hAnsi="Times New Roman"/>
          <w:sz w:val="26"/>
        </w:rPr>
        <w:t>поручения по максимальному охвату детей, состоящих на учетах в подразделениях по делам несовершеннолетних территориальных органов МВД России и комиссиях по делам несовершеннолетних и защите их прав, организованными формами отдыха, оздоровления и занятости.</w:t>
      </w:r>
    </w:p>
    <w:p w14:paraId="54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Решением от 16.04.2025 г. №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 областной межведомственной комиссии по вопросам организации отдыха и оздоровления детей рекомендовано главам муниципальных районов и городских округов Курской области взять под личный к</w:t>
      </w:r>
      <w:r>
        <w:rPr>
          <w:rFonts w:ascii="Times New Roman" w:hAnsi="Times New Roman"/>
          <w:sz w:val="26"/>
        </w:rPr>
        <w:t>онтроль и обеспечить максимальный охват всеми формами оздоровления, отдыха и занятости детей, находящихся в трудной жизненной ситуации, и детей, состоящих на различных видах учета в органах и учреждениях системы профилактики безнадзорности и правонарушений</w:t>
      </w:r>
      <w:r>
        <w:rPr>
          <w:rFonts w:ascii="Times New Roman" w:hAnsi="Times New Roman"/>
          <w:sz w:val="26"/>
        </w:rPr>
        <w:t xml:space="preserve"> несовершеннолетних.</w:t>
      </w:r>
    </w:p>
    <w:p w14:paraId="55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Заявки, поданные родителями (зако</w:t>
      </w:r>
      <w:r>
        <w:rPr>
          <w:rFonts w:ascii="Times New Roman" w:hAnsi="Times New Roman"/>
          <w:sz w:val="26"/>
        </w:rPr>
        <w:t>нными представителями) на оздоровление детей, состоящих на различных видах учета в органах и учреждениях системы профилактики безнадзорности и правонарушений несовершеннолетних, обеспечивались путевками во все виды детских оздоровительных организаций в 100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объеме с полной оплатой за счет бюджетных средств.</w:t>
      </w:r>
    </w:p>
    <w:p w14:paraId="56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Всего в рамках летней оздоровительной кампании в 2025 году численность несовершеннолетних, состоящих на различных видах учета в органах и учреждениях системы профилактики, направленных в организации отдыха детей и их оздоровления, составила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288 чел. </w:t>
      </w:r>
    </w:p>
    <w:p w14:paraId="57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итогам летней оздоровительной кампании организованными формами отдыха, оздоровления и занятости охвачено 808 несовершеннолетних, состоящих на учете в подразделениях по делам несовершеннолетних территориальных органов МВД России (95,3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%).</w:t>
      </w:r>
    </w:p>
    <w:p w14:paraId="58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состоянию на 1 сентября 2025 года из числа детей, состоящих на учете в комиссиях по дела</w:t>
      </w:r>
      <w:r>
        <w:rPr>
          <w:rFonts w:ascii="Times New Roman" w:hAnsi="Times New Roman"/>
          <w:sz w:val="26"/>
        </w:rPr>
        <w:t>м несовершеннолетних и защите их прав муниципальных образований, а также проживающих в семьях, находящихся в социально опасном положении, организованными формами отдыха, оздоровления, досуга, занятости и временным трудоустройством охвачен 941 человек (98,3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%).</w:t>
      </w:r>
    </w:p>
    <w:p w14:paraId="59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целью профилактической работы в летний период 2025 года                                    в 5 специализированных (проф</w:t>
      </w:r>
      <w:r>
        <w:rPr>
          <w:rFonts w:ascii="Times New Roman" w:hAnsi="Times New Roman"/>
          <w:sz w:val="26"/>
        </w:rPr>
        <w:t xml:space="preserve">ильных) сменах Общероссийского общественно-государственного движения детей и молодежи «Движение первых» на базе загородного оздоровительного лагеря «Орленок» города Курска и спортивно-оздоровительного лагеря «Олимпиец» города Железногорска Курской области </w:t>
      </w:r>
      <w:r>
        <w:rPr>
          <w:rFonts w:ascii="Times New Roman" w:hAnsi="Times New Roman"/>
          <w:sz w:val="26"/>
        </w:rPr>
        <w:t>органи</w:t>
      </w:r>
      <w:r>
        <w:rPr>
          <w:rFonts w:ascii="Times New Roman" w:hAnsi="Times New Roman"/>
          <w:sz w:val="26"/>
        </w:rPr>
        <w:t>зовано участие 98 детей, состоящих на различных видах профилактического учета. Кроме того, в 26 лагерях с дневным пребыванием детей в рамках профильных сменах «Движения первых» приняли участие 49 детей, состоящих на различных видах профилактического учета.</w:t>
      </w:r>
    </w:p>
    <w:p w14:paraId="5A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 2 по 13 июня 2025</w:t>
      </w:r>
      <w:r>
        <w:rPr>
          <w:rFonts w:ascii="Times New Roman" w:hAnsi="Times New Roman"/>
          <w:sz w:val="26"/>
        </w:rPr>
        <w:t xml:space="preserve"> года состоялась специализированная (профильная) смена «Мы в спецназе» для учащихся кадетских классов Росгвардии, воспитанников военно-патриотических и спортивных клубов, а также детей, находящихся в социально опасном положении. Организатор программы - Авт</w:t>
      </w:r>
      <w:r>
        <w:rPr>
          <w:rFonts w:ascii="Times New Roman" w:hAnsi="Times New Roman"/>
          <w:sz w:val="26"/>
        </w:rPr>
        <w:t>ономная некоммерческая организация дополнительного образования Центр детско-юношеского спортивно-патриотического воспитания «Витязь». Смена состоялась на базе ОБУ «Учебно-методический центр военно-патриотического воспитания и подготовки к военной службе мо</w:t>
      </w:r>
      <w:r>
        <w:rPr>
          <w:rFonts w:ascii="Times New Roman" w:hAnsi="Times New Roman"/>
          <w:sz w:val="26"/>
        </w:rPr>
        <w:t>лодежи «Авангард», Железногорский район. В смене приняли участие 99 человек, в том числе 15 детей, состоящих на учетах в подразделениях по делам несовершеннолетних территориальных органов МВД России и комиссиях по делам несовершеннолетних и защите их прав.</w:t>
      </w:r>
    </w:p>
    <w:p w14:paraId="5B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ходе смены «</w:t>
      </w:r>
      <w:r>
        <w:rPr>
          <w:rFonts w:ascii="Times New Roman" w:hAnsi="Times New Roman"/>
          <w:sz w:val="26"/>
        </w:rPr>
        <w:t>Мы в спецназе» были созданы благоприятные условия для социализации подростков, обеспечена занятость, проведена профилактическая работа, направленная на формирование законопослушного поведения и предупреждение совершения подростками противоправных действий.</w:t>
      </w:r>
    </w:p>
    <w:p w14:paraId="5C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5D08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Развитие детского и семейного спорта, физической культуры и туризма</w:t>
      </w:r>
    </w:p>
    <w:p w14:paraId="5E08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5F08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Всего в регионе систематически занимаются физической культурой и спортом граждане в возрасте от 3 до 17 лет 136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032 человека (2024 –145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159; 2023 – 165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131).</w:t>
      </w:r>
    </w:p>
    <w:p w14:paraId="6008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Проведение спортивных соревнований, массовых мероприятий способствует привлечению семей с детьми к здоровому образу жизни. Для увеличения мотивации к занятиям физической культурой и спортом привлекаются наставники из числа известных спо</w:t>
      </w:r>
      <w:r>
        <w:rPr>
          <w:rFonts w:ascii="Times New Roman" w:hAnsi="Times New Roman"/>
          <w:sz w:val="26"/>
        </w:rPr>
        <w:t>ртсменов, спортивной общественности. Традиционно к соревнованиям, где участвуют всей семьей, можно отнести спортивные мероприятия в рамках Декады спорта и здоровья, Всероссийскую массовую лыжную гонку «Лыжня России», а также выполнение нормативов ВФСК ГТО.</w:t>
      </w:r>
    </w:p>
    <w:p w14:paraId="6108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регионе реализуется комплекс мероприятий по привлечению населения к здоровому образу жизни, в том числе меры поддержки семей. Физкультурно-оздоровительные комплексы и спортивные школы, входящие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областную</w:t>
      </w:r>
      <w:r>
        <w:rPr>
          <w:rFonts w:ascii="Times New Roman" w:hAnsi="Times New Roman"/>
          <w:sz w:val="26"/>
        </w:rPr>
        <w:t xml:space="preserve"> и муниципальную систему физической культуры и спорта, для детей из мног</w:t>
      </w:r>
      <w:r>
        <w:rPr>
          <w:rFonts w:ascii="Times New Roman" w:hAnsi="Times New Roman"/>
          <w:sz w:val="26"/>
        </w:rPr>
        <w:t>одетных семей, детей-инвалидов являются или бесплатными, или предоставляются на льготных условиях. Подготовка спортивного резерва в 7 областных спортивных школах осуществляется в рамках государственного задания бесплатно для лиц, проходящих спортивную подг</w:t>
      </w:r>
      <w:r>
        <w:rPr>
          <w:rFonts w:ascii="Times New Roman" w:hAnsi="Times New Roman"/>
          <w:sz w:val="26"/>
        </w:rPr>
        <w:t>отовку. При оказании физкультурно-оздоровительных услуг членам многодетных семей, детям-инвалидам в областных учреждениях, подведомственных Министерству физической культуры и спорта Курской области, предусмотрены льготы. Для семей участников СВО зачисление</w:t>
      </w:r>
      <w:r>
        <w:rPr>
          <w:rFonts w:ascii="Times New Roman" w:hAnsi="Times New Roman"/>
          <w:sz w:val="26"/>
        </w:rPr>
        <w:t xml:space="preserve"> в спортивные школы детей предусмотрено в первоочередном порядке (при наличии временной или постоянной прописки в регионе), а также обеспечение их экипировкой, оборудованием и инвентарем (постановление Губернатора Курской области от 20.11.2024 № 264-пг).  </w:t>
      </w:r>
    </w:p>
    <w:p w14:paraId="62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Несовершеннолетние, состоящие на различных </w:t>
      </w:r>
      <w:r>
        <w:rPr>
          <w:rFonts w:ascii="Times New Roman" w:hAnsi="Times New Roman"/>
          <w:sz w:val="26"/>
        </w:rPr>
        <w:t>видах</w:t>
      </w:r>
      <w:r>
        <w:rPr>
          <w:rFonts w:ascii="Times New Roman" w:hAnsi="Times New Roman"/>
          <w:sz w:val="26"/>
        </w:rPr>
        <w:t xml:space="preserve"> учета, активно привлекаются к физкультурным и спортивным мероприятиям. В кружках и секциях различной направленности на базе учреждений физической культуры и спорта занимается 76 несовершеннолетних, состоящих на учете в КДН и ЗП. П</w:t>
      </w:r>
      <w:r>
        <w:rPr>
          <w:rFonts w:ascii="Times New Roman" w:hAnsi="Times New Roman"/>
          <w:sz w:val="26"/>
        </w:rPr>
        <w:t>роводятся физкультурно-спортивные мероприятия (занятия) с несовершеннолетними, находящимися в Центре временного содержания несовершеннолетних правонарушителей (далее – ЦВСНП). Занятия проводятся силами подведомственных Минспорту Курской области учреждений.</w:t>
      </w:r>
    </w:p>
    <w:p w14:paraId="63080000">
      <w:pPr>
        <w:widowControl w:val="1"/>
        <w:tabs>
          <w:tab w:leader="none" w:pos="567" w:val="left"/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Уровень обеспеченности спортсооружениями, исходя из единовременной пропускной способности объектов спорта, в том числе для лиц с ограниченными возможностями здоровья и инвалидов, по итогам 2025 года составил в Курской области 62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(2024 – 60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%; 2023 – 58,2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%).</w:t>
      </w:r>
    </w:p>
    <w:p w14:paraId="64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Проводится модернизация спортивной базы курского спорта. В 2025 году в рамках ф</w:t>
      </w:r>
      <w:r>
        <w:rPr>
          <w:rFonts w:ascii="Times New Roman" w:hAnsi="Times New Roman"/>
          <w:sz w:val="26"/>
        </w:rPr>
        <w:t>едерального проекта «Спорт – норма жизни» с привлечением субсидий из федерального бюджета в г. Курске созданы «умная» спортивная площадка и первый в регионе модульный спортивный зал для городской спортивной школы № 6. В рамках федерального проекта «Развити</w:t>
      </w:r>
      <w:r>
        <w:rPr>
          <w:rFonts w:ascii="Times New Roman" w:hAnsi="Times New Roman"/>
          <w:sz w:val="26"/>
        </w:rPr>
        <w:t>е физической культуры и массового спорта» создано 6 площадок для сдачи норм ВФСК «ГТО» в городе Курске, Дмитриевском, Конышевском, Курском, Обоянском и Пристенском районах; началась реконструкция ФОКа «Спартак» на улице Советской. В соответствии с государс</w:t>
      </w:r>
      <w:r>
        <w:rPr>
          <w:rFonts w:ascii="Times New Roman" w:hAnsi="Times New Roman"/>
          <w:sz w:val="26"/>
        </w:rPr>
        <w:t>твенной программой РФ «Комплексное развитие сельских территорий» в п. Долгая Щека Железногорского района введен в эксплуатацию ФОК «Мир». Благодаря частным инвесторам и организациям созданы спортивные площадки в городе Курске (проекты «FonBet», «Здоровое О</w:t>
      </w:r>
      <w:r>
        <w:rPr>
          <w:rFonts w:ascii="Times New Roman" w:hAnsi="Times New Roman"/>
          <w:sz w:val="26"/>
        </w:rPr>
        <w:t>течество») и городе Железногорске (3 площадки при поддержке Металлоинвеста), при поддержке ПАО «Банк ПСБ» осуществлено благоустройство парка «Боева дача». В рамках проекта «Народный бюджет» осуществлен капитальный ремонт кровли здания МБУ ДО «СШ имени Н.И.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Солодухина» (Курск).</w:t>
      </w:r>
    </w:p>
    <w:p w14:paraId="65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 взаимодействии с Министерством образования и науки Курской области и образовательными организациями основного, среднего профессионального и высшего образований в рамках спецпроект</w:t>
      </w:r>
      <w:r>
        <w:rPr>
          <w:rFonts w:ascii="Times New Roman" w:hAnsi="Times New Roman"/>
          <w:sz w:val="26"/>
        </w:rPr>
        <w:t>а поощрения детей и молодежи «Новые горизонты» программы гражданско-патриотического и общественно полезного молодежного туризма «Больше, чем путешествие», проведены патриотические туры, в которых приняли участие более 600 человек из числа молодежи региона.</w:t>
      </w:r>
    </w:p>
    <w:p w14:paraId="66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реализации специального проекта поощрения детей и молодежи «Новые горизонты» на 2025 год представители Курской области приняли участие в следующих путешествиях:</w:t>
      </w:r>
    </w:p>
    <w:p w14:paraId="67080000">
      <w:pPr>
        <w:widowControl w:val="1"/>
        <w:tabs>
          <w:tab w:leader="none" w:pos="426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1) по программе «Дорога Победы: Северная Осетия» 20.04.2025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24.04.2025, общим количеством 49 человек;</w:t>
      </w:r>
    </w:p>
    <w:p w14:paraId="68080000">
      <w:pPr>
        <w:widowControl w:val="1"/>
        <w:tabs>
          <w:tab w:leader="none" w:pos="426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по программе «Дорога Победы: Северная Осетия» 13.05.2025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17.05.2025, общим количеством 49 человек;</w:t>
      </w:r>
    </w:p>
    <w:p w14:paraId="69080000">
      <w:pPr>
        <w:widowControl w:val="1"/>
        <w:tabs>
          <w:tab w:leader="none" w:pos="426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3) по программе «Дорога Победы: республика Дагестан» 16.05.2025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22.05.2025, общим количеством 50 человек;</w:t>
      </w:r>
    </w:p>
    <w:p w14:paraId="6A080000">
      <w:pPr>
        <w:widowControl w:val="1"/>
        <w:tabs>
          <w:tab w:leader="none" w:pos="426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4) по программе «История Великой Победы» 20.05.2025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24.05.2025, общим количеством 49 человек;</w:t>
      </w:r>
    </w:p>
    <w:p w14:paraId="6B080000">
      <w:pPr>
        <w:widowControl w:val="1"/>
        <w:tabs>
          <w:tab w:leader="none" w:pos="426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5) по программе «История Великой Победы» 04.11.2025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08.11.2025, общим количеством 45 человек;</w:t>
      </w:r>
    </w:p>
    <w:p w14:paraId="6C080000">
      <w:pPr>
        <w:widowControl w:val="1"/>
        <w:tabs>
          <w:tab w:leader="none" w:pos="426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6) по программе «История Великой Победы» 10.11.2025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14.11.2025, общим количеством 42 человек;</w:t>
      </w:r>
    </w:p>
    <w:p w14:paraId="6D080000">
      <w:pPr>
        <w:widowControl w:val="1"/>
        <w:tabs>
          <w:tab w:leader="none" w:pos="426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7) по программе спецпроекта «Новогодняя сказка» «Дорога от Москвы до Великого Устюга» 04.12.2025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09.12.2025, общее количество 200 человек;</w:t>
      </w:r>
    </w:p>
    <w:p w14:paraId="6E080000">
      <w:pPr>
        <w:widowControl w:val="1"/>
        <w:tabs>
          <w:tab w:leader="none" w:pos="426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8)</w:t>
      </w:r>
      <w:r>
        <w:rPr>
          <w:rFonts w:ascii="Times New Roman" w:hAnsi="Times New Roman"/>
          <w:spacing w:val="0"/>
          <w:sz w:val="26"/>
        </w:rPr>
        <w:t xml:space="preserve"> </w:t>
      </w:r>
      <w:r>
        <w:rPr>
          <w:rFonts w:ascii="Times New Roman" w:hAnsi="Times New Roman"/>
          <w:sz w:val="26"/>
        </w:rPr>
        <w:t>127 представителей Курской области посетили г. Санкт-Петербург в рамках специального проекта «Больше, чем урок» программы Росмолодежи «Больше, чем путешествие».</w:t>
      </w:r>
    </w:p>
    <w:p w14:paraId="6F08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В соответствии с мониторингом летней оздоровительной кампании в муниципальных образованиях Курской области в 2025 году были проведены туристические походы, слеты, экскурсии - всего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080 мероприятий с участием 17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487 детей.</w:t>
      </w:r>
    </w:p>
    <w:p w14:paraId="7008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7108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Организация отдыха и оздоровления детей</w:t>
      </w:r>
    </w:p>
    <w:p w14:paraId="7208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73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в 2025 году детская оздоровительная кампания проводилась в соответствии с распоряжением Правительства Курской области                     от 20.02.2025 № 90-р</w:t>
      </w:r>
      <w:r>
        <w:rPr>
          <w:rFonts w:ascii="Times New Roman" w:hAnsi="Times New Roman"/>
          <w:sz w:val="26"/>
        </w:rPr>
        <w:t>п «Об организации оздоровления, отдыха и занятости детей Курской области», которым утвержден межведомственный План мероприятий по организационному, финансовому, кадровому, научно-методическому и информационному обеспечению детской оздоровительной кампании.</w:t>
      </w:r>
    </w:p>
    <w:p w14:paraId="74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государственной программой Курской области «Развитие мо</w:t>
      </w:r>
      <w:r>
        <w:rPr>
          <w:rFonts w:ascii="Times New Roman" w:hAnsi="Times New Roman"/>
          <w:sz w:val="26"/>
        </w:rPr>
        <w:t>лодежной политики, системы оздоровления и отдыха детей, межнациональных отношений и институтов гражданского общества в Курской области» консолидированный бюджет оздоровительной кампании (из областного и муниципальных бюджетов) составил 571 млн. рублей (104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к 2024 году).</w:t>
      </w:r>
    </w:p>
    <w:p w14:paraId="75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Межведомственную координацию при подготовке и проведении детской оздоровительной кампа</w:t>
      </w:r>
      <w:r>
        <w:rPr>
          <w:rFonts w:ascii="Times New Roman" w:hAnsi="Times New Roman"/>
          <w:sz w:val="26"/>
        </w:rPr>
        <w:t xml:space="preserve">нии, оперативное реагирование в решении вопросов безопасности детского отдыха обеспечивала областная межведомственная комиссия по вопросам организации отдыха и оздоровления детей, созданная постановлением Губернатора Курской области от 19.03.2020 № 97-пг. </w:t>
      </w:r>
      <w:r>
        <w:rPr>
          <w:rFonts w:ascii="Times New Roman" w:hAnsi="Times New Roman"/>
          <w:sz w:val="26"/>
        </w:rPr>
        <w:t>В состав комиссии входят Курской областной Думы, комитета региональной безопасности Курской области, УМВД России по Курской области, Управления Росгвардии по Курской области, ГУ МЧС России по Курской области, Управления Роспотреб</w:t>
      </w:r>
      <w:r>
        <w:rPr>
          <w:rFonts w:ascii="Times New Roman" w:hAnsi="Times New Roman"/>
          <w:sz w:val="26"/>
        </w:rPr>
        <w:t>надзора по Курской области, территориального органа Росздравнадзора по Курской области, Государственной инспекции труда в Курской области, Уполномоченный по правам ребенка в Курской области, представители органов исполнительной власти, в том числе комитета</w:t>
      </w:r>
      <w:r>
        <w:rPr>
          <w:rFonts w:ascii="Times New Roman" w:hAnsi="Times New Roman"/>
          <w:sz w:val="26"/>
        </w:rPr>
        <w:t xml:space="preserve"> молодежной политики Курской области, Министерства культуры Курской област</w:t>
      </w:r>
      <w:r>
        <w:rPr>
          <w:rFonts w:ascii="Times New Roman" w:hAnsi="Times New Roman"/>
          <w:sz w:val="26"/>
        </w:rPr>
        <w:t>и, Министерства физической культуры и спорта Курской области, представители органов местного самоуправления. Заседания областной межведомственной комиссии по вопросам организации отдыха и оздоровления детей были проведены 16 апреля и 19 сентября 2025 года.</w:t>
      </w:r>
    </w:p>
    <w:p w14:paraId="76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Федеральным законом от 24 июля 1998 г. № 124-ФЗ                   «Об основных гарантиях прав ребенка в Российской</w:t>
      </w:r>
      <w:r>
        <w:rPr>
          <w:rFonts w:ascii="Times New Roman" w:hAnsi="Times New Roman"/>
          <w:sz w:val="26"/>
        </w:rPr>
        <w:t xml:space="preserve"> Федерации» был сформирован реестр организаций отдыха детей и их оздоровления Курской области, в который в 2025 году вошли 12 загородных лагерей, 2 санаторных учреждения, 283 лагеря с дневным пребыванием и 30 лагерей труда и отдыха – всего 327 организаций.</w:t>
      </w:r>
    </w:p>
    <w:p w14:paraId="77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особом контроле в течение всей оздоровительной кампании находились вопросы обеспечения безопасности детского отдыха.</w:t>
      </w:r>
    </w:p>
    <w:p w14:paraId="78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 начала заездов в каждом лагере были проведены выездные проверки готовности к приему детей рабочей группой в составе представителей Министерства внутренней и молодежной политики Курской области, Управления Росг</w:t>
      </w:r>
      <w:r>
        <w:rPr>
          <w:rFonts w:ascii="Times New Roman" w:hAnsi="Times New Roman"/>
          <w:sz w:val="26"/>
        </w:rPr>
        <w:t>вардии по Курской области, Главного управления МЧС России по Курской области, УМВД России по Курской области, Управления Роспотребнадзора по Курской области, Уполномоченного по правам ребенка в Курской области, Министерства здравоохранения Курской области.</w:t>
      </w:r>
    </w:p>
    <w:p w14:paraId="79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ходе комплексных проверок было проверено состоян</w:t>
      </w:r>
      <w:r>
        <w:rPr>
          <w:rFonts w:ascii="Times New Roman" w:hAnsi="Times New Roman"/>
          <w:sz w:val="26"/>
        </w:rPr>
        <w:t>ие противопожарной и антитеррористической защищенности, выполнение санитарно-эпидемиологического и трудового законодательства, проведена проверка кадров. Лагеря допускались к работе при условии выполнения в полном объеме всех предписаний надзорных органов.</w:t>
      </w:r>
    </w:p>
    <w:p w14:paraId="7A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 загородные лагеря были обеспечены специализированной охраной, системой видеонаблюдения, кнопками экстренного вызова полиции, прошли проверку кадров. Министерством внутренней и молодежной политики Курской области осуществлялс</w:t>
      </w:r>
      <w:r>
        <w:rPr>
          <w:rFonts w:ascii="Times New Roman" w:hAnsi="Times New Roman"/>
          <w:sz w:val="26"/>
        </w:rPr>
        <w:t xml:space="preserve">я постоянный контроль оперативной обстановки в местах организованного отдыха детей, сотрудники министерства ежедневно до начала рабочего дня выступали с докладом на региональных совещаниях Центра управления в кризисных ситуациях по итогам прошедших суток. </w:t>
      </w:r>
    </w:p>
    <w:p w14:paraId="7B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каждом учреждении были определены безопасн</w:t>
      </w:r>
      <w:r>
        <w:rPr>
          <w:rFonts w:ascii="Times New Roman" w:hAnsi="Times New Roman"/>
          <w:sz w:val="26"/>
        </w:rPr>
        <w:t>ые места для укрытия детей и персонала при получении сигналов «Ракетная опасность», «Опасность атаки БПЛА», разработаны инструкции по порядку действий детей и сотрудников при получении сигналов об опасности. Часть лагерей была оснащена бетонными укрытиями.</w:t>
      </w:r>
    </w:p>
    <w:p w14:paraId="7C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Сотрудниками ОБУ «Авангард» и АНО «Патриот» до начала каждой смены проводилось обучение персонала основам гражданской обороны и доврачебной помощи.</w:t>
      </w:r>
    </w:p>
    <w:p w14:paraId="7D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Федеральным законом от 31 июля 2020 года № 248-ФЗ                «О государственном контроле (надзоре) и муниципальном контроле в Российской Федерации» Министерством осуществляется региональный государственный контроль (надзор) за д</w:t>
      </w:r>
      <w:r>
        <w:rPr>
          <w:rFonts w:ascii="Times New Roman" w:hAnsi="Times New Roman"/>
          <w:sz w:val="26"/>
        </w:rPr>
        <w:t>остоверностью, актуальностью и полнотой сведений, содержащихся в Реестре. В 2025 году проведено 46 консультаций с руководителями организаций отдыха детей и их оздоровления Курской области. Оснований проведения внеплановых проверок в 2025 году не возникало.</w:t>
      </w:r>
    </w:p>
    <w:p w14:paraId="7E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Путевки во все в</w:t>
      </w:r>
      <w:r>
        <w:rPr>
          <w:rFonts w:ascii="Times New Roman" w:hAnsi="Times New Roman"/>
          <w:sz w:val="26"/>
        </w:rPr>
        <w:t xml:space="preserve">иды оздоровительных учреждений, закупленные за бюджетные средства, предоставлялись детям Курской области на бесплатной основе. Путевки выделялись в первоочередном порядке детям участников специальной военной операции, детям из приграничных районов, детям, </w:t>
      </w:r>
      <w:r>
        <w:rPr>
          <w:rFonts w:ascii="Times New Roman" w:hAnsi="Times New Roman"/>
          <w:sz w:val="26"/>
        </w:rPr>
        <w:t>находящимся</w:t>
      </w:r>
      <w:r>
        <w:rPr>
          <w:rFonts w:ascii="Times New Roman" w:hAnsi="Times New Roman"/>
          <w:sz w:val="26"/>
        </w:rPr>
        <w:t xml:space="preserve"> в трудной жизненной ситуации, детям из многодетных семей.</w:t>
      </w:r>
    </w:p>
    <w:p w14:paraId="7F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информации Территориального органа Федеральной службы государственной статистики по Курской области в 2025 году численность детей школьного возраста в Курской области </w:t>
      </w:r>
      <w:r>
        <w:rPr>
          <w:rFonts w:ascii="Times New Roman" w:hAnsi="Times New Roman"/>
          <w:sz w:val="26"/>
        </w:rPr>
        <w:t>выросла на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и составила</w:t>
      </w:r>
      <w:r>
        <w:rPr>
          <w:rFonts w:ascii="Times New Roman" w:hAnsi="Times New Roman"/>
          <w:sz w:val="26"/>
        </w:rPr>
        <w:t xml:space="preserve"> 135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243 ребенка.</w:t>
      </w:r>
    </w:p>
    <w:p w14:paraId="80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итогам детской оздоровительной кампании в 2025 году в Курской области охват детей организованными формами отдыха и оздоровления составил                          42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914 детей (из них - 10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559 детей, находящихся в трудной жизненной ситуации).</w:t>
      </w:r>
    </w:p>
    <w:p w14:paraId="81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данным Управления Роспотребнадзора по Курской области удельный вес детей, </w:t>
      </w:r>
      <w:r>
        <w:rPr>
          <w:rFonts w:ascii="Times New Roman" w:hAnsi="Times New Roman"/>
          <w:sz w:val="26"/>
        </w:rPr>
        <w:t>получивших</w:t>
      </w:r>
      <w:r>
        <w:rPr>
          <w:rFonts w:ascii="Times New Roman" w:hAnsi="Times New Roman"/>
          <w:sz w:val="26"/>
        </w:rPr>
        <w:t xml:space="preserve"> выраженный оздоровительный эффект в период летней оздоровительной кампании 2025 года, составил 96,5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%. </w:t>
      </w:r>
    </w:p>
    <w:p w14:paraId="82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Успешно проведены мероприятия по реализации программ специализированных (профильных) смен. В 2025 году состоя</w:t>
      </w:r>
      <w:r>
        <w:rPr>
          <w:rFonts w:ascii="Times New Roman" w:hAnsi="Times New Roman"/>
          <w:sz w:val="26"/>
        </w:rPr>
        <w:t>лось 66 профильных смен, направленных на гражданско-патриотическое воспитание, спортивно-оздоровительную деятельность, социальную активность, духовно-нравственное и творческое развитие подрастающего поколения, в которых приняли участие                    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758 детей. На каждой смене проводились акции, посвященные Году Защитника Отечества и 80-летию Великой Победы, мероприятия</w:t>
      </w:r>
      <w:r>
        <w:rPr>
          <w:rFonts w:ascii="Times New Roman" w:hAnsi="Times New Roman"/>
          <w:sz w:val="26"/>
        </w:rPr>
        <w:t xml:space="preserve"> в честь государственных праздников, памятных дат, во всех лагерях состоялись Дни «Движения первых». Итоги деятельности профильных лагерей и перспективы развития обсуждались на региональном форуме организаторов специализированных (профильных) смен «Лето», </w:t>
      </w:r>
      <w:r>
        <w:rPr>
          <w:rFonts w:ascii="Times New Roman" w:hAnsi="Times New Roman"/>
          <w:sz w:val="26"/>
        </w:rPr>
        <w:t>который</w:t>
      </w:r>
      <w:r>
        <w:rPr>
          <w:rFonts w:ascii="Times New Roman" w:hAnsi="Times New Roman"/>
          <w:sz w:val="26"/>
        </w:rPr>
        <w:t xml:space="preserve"> состоялся 18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19 декабря 2025 года.</w:t>
      </w:r>
    </w:p>
    <w:p w14:paraId="83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хо</w:t>
      </w:r>
      <w:r>
        <w:rPr>
          <w:rFonts w:ascii="Times New Roman" w:hAnsi="Times New Roman"/>
          <w:sz w:val="26"/>
        </w:rPr>
        <w:t>де летней оздоровительной кампании органами местного самоуправления Курской области, организациями сферы культуры, спорта, дополнительного образования, профилактики, трудоустройства были организованы для детей различные малые формы отдыха, досуга и занятос</w:t>
      </w:r>
      <w:r>
        <w:rPr>
          <w:rFonts w:ascii="Times New Roman" w:hAnsi="Times New Roman"/>
          <w:sz w:val="26"/>
        </w:rPr>
        <w:t>ти: экскурсии, походы, спортивные и культурные мероприятия, детские игровые площадки, добровольческие акции, работа клубных формирований, общественно-полезная деятельность, временная трудовая занятость, в которых всего приняли участие   102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664 чел.</w:t>
      </w:r>
    </w:p>
    <w:p w14:paraId="84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Детская оздоровительная кампании в Курской области в 2025 году была проведена в установленные сроки, обеспечен максимально возможный охват д</w:t>
      </w:r>
      <w:r>
        <w:rPr>
          <w:rFonts w:ascii="Times New Roman" w:hAnsi="Times New Roman"/>
          <w:sz w:val="26"/>
        </w:rPr>
        <w:t>етей организованными формами отдыха, программы детского отдыха реализованы на качественном уровне, эффективно соблюдались меры безопасности, чрезвычайных ситуаций с детьми не допущено, запланированные показатели детской оздоровительной кампании достигнуты.</w:t>
      </w:r>
    </w:p>
    <w:p w14:paraId="85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ходе оздоровительной кампании обеспечивалась работа телефона «Горячей линии», информирование населения на сайте летокурск</w:t>
      </w:r>
      <w:r>
        <w:rPr>
          <w:rFonts w:ascii="Times New Roman" w:hAnsi="Times New Roman"/>
          <w:sz w:val="26"/>
        </w:rPr>
        <w:t>.р</w:t>
      </w:r>
      <w:r>
        <w:rPr>
          <w:rFonts w:ascii="Times New Roman" w:hAnsi="Times New Roman"/>
          <w:sz w:val="26"/>
        </w:rPr>
        <w:t>ф и в телеграмм-канале летокурск.рф.</w:t>
      </w:r>
    </w:p>
    <w:p w14:paraId="86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медицинских организациях Курской области вопросам оздоровления детей уделяется большое внимание. Круглог</w:t>
      </w:r>
      <w:r>
        <w:rPr>
          <w:rFonts w:ascii="Times New Roman" w:hAnsi="Times New Roman"/>
          <w:sz w:val="26"/>
        </w:rPr>
        <w:t xml:space="preserve">одично оздоровление детей осуществляется в санаторных учреждениях Курской области и санаторных учреждениях, находящихся за её пределами. В системе здравоохранения Курской области функционирует санаторий «Соловьиные зори», принимающий за заезд до 50 детей. </w:t>
      </w:r>
    </w:p>
    <w:p w14:paraId="87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Кроме того, для медицинской реабилитации детей, </w:t>
      </w:r>
      <w:r>
        <w:rPr>
          <w:rFonts w:ascii="Times New Roman" w:hAnsi="Times New Roman"/>
          <w:sz w:val="26"/>
        </w:rPr>
        <w:t>имеющих</w:t>
      </w:r>
      <w:r>
        <w:rPr>
          <w:rFonts w:ascii="Times New Roman" w:hAnsi="Times New Roman"/>
          <w:sz w:val="26"/>
        </w:rPr>
        <w:t xml:space="preserve"> тяжелые хронические заболевания, Министерством здравоохранения Курской области осуществляется направление детей в федеральные санаторные учреждения, подведомственные Министерству здравоохранения Российской Федерации. </w:t>
      </w:r>
    </w:p>
    <w:p w14:paraId="88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настоящее время функционирует 8 федеральных санаториев, принимающих на лечение детей дошкольного (с 4-х лет) и школ</w:t>
      </w:r>
      <w:r>
        <w:rPr>
          <w:rFonts w:ascii="Times New Roman" w:hAnsi="Times New Roman"/>
          <w:sz w:val="26"/>
        </w:rPr>
        <w:t xml:space="preserve">ьного возраста, в том числе 5 санаториев имеют отделения «Мать и дитя». Направление осуществляется специалистами Министерства здравоохранения с использованием электронной подсистемы мониторинга санаторно-курортного лечения   Минздрава РФ. </w:t>
      </w:r>
    </w:p>
    <w:p w14:paraId="89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направлению Министерства здравоохранения Курской области СКЛ в федеральных санаториях в 2025 году получили 238 детей, из них – 76 детей-инвалидов (в 2024 году – 154 ребенка, из них – 59 детей-инвалидов).</w:t>
      </w:r>
    </w:p>
    <w:p w14:paraId="8A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летний период медицинский персонал участвует в реализации мероприятий по формированию здорового образа жизни в рамках летней оздоровительной кампании. </w:t>
      </w:r>
    </w:p>
    <w:p w14:paraId="8B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Ежегодно в летние оздоровительные организации (далее - ЛОО) привлекаются </w:t>
      </w:r>
      <w:r>
        <w:rPr>
          <w:rFonts w:ascii="Times New Roman" w:hAnsi="Times New Roman"/>
          <w:sz w:val="26"/>
        </w:rPr>
        <w:t xml:space="preserve">медицинские работники – врачи-педиатры, фельдшеры и медицинские сестры, имеющие подготовку и опыт работы по вопросам питания, закаливания и оздоровления детей. Перед заездом в ЛОО детям проводится санация полости рта и других очагов хронической инфекции.  </w:t>
      </w:r>
    </w:p>
    <w:p w14:paraId="8C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летних оздоровительных организациях большое внимание уделяется организации сбалансированного питания, соблюдению режима дня, адекватной физической нагрузке, профилактике заболеваний и травм, пропаганде здорового образа жизни.</w:t>
      </w:r>
    </w:p>
    <w:p w14:paraId="8D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в летний период в Курской области в организациях отдыха и оздоровления детей было оздоровлено 35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402 ребенка (2024 – 39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442 ребенка;                  2023 – 34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381 ребенок), из них с выраженным оздоровительным эффектом – ежегодно более 93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%. Случаев массовой заболеваемости и тяжелых травм не было. </w:t>
      </w:r>
    </w:p>
    <w:p w14:paraId="8E08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8F08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8. Трудовая занятость подростков и родителей, имеющих детей</w:t>
      </w:r>
    </w:p>
    <w:p w14:paraId="9008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91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рамках государственной программы «Содействие занятости населения в Курской области», утвержденной постановлением Администрации Курской об</w:t>
      </w:r>
      <w:r>
        <w:rPr>
          <w:rFonts w:ascii="Times New Roman" w:hAnsi="Times New Roman"/>
          <w:color w:themeColor="text1" w:val="000000"/>
          <w:sz w:val="26"/>
        </w:rPr>
        <w:t>ласти от 20.09.2013 № 659-па (далее – Программа) в 2025 году в органах службы занятости населения Курской области в целях поиска подходящей работы зарегистрировано 762 несовершеннолетних гражданина в возрасте от 16 до 18 лет из категории незанятых граждан.</w:t>
      </w:r>
    </w:p>
    <w:p w14:paraId="92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соответствии Федеральным законом от 12.12.2023 № 565-ФЗ «О занятости населения в Российской Федерации» (далее - Закон о занятости) лица, не достигшие 16 - летнего возраста, не могут быть признаны безработными.</w:t>
      </w:r>
    </w:p>
    <w:p w14:paraId="93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</w:p>
    <w:p w14:paraId="9408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Динамика количественных и качественных характеристик содействия занятости несовершеннолетних граждан в возрасте от 16 до 18 лет, </w:t>
      </w:r>
    </w:p>
    <w:p w14:paraId="9508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ищущих работу, за период 2023 - 2025 годов</w:t>
      </w:r>
    </w:p>
    <w:p w14:paraId="96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03"/>
        <w:gridCol w:w="1541"/>
        <w:gridCol w:w="1260"/>
        <w:gridCol w:w="1425"/>
      </w:tblGrid>
      <w:tr>
        <w:tc>
          <w:tcPr>
            <w:tcW w:type="dxa" w:w="5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Показатель/год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г.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г.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г.</w:t>
            </w:r>
          </w:p>
        </w:tc>
      </w:tr>
      <w:tr>
        <w:tc>
          <w:tcPr>
            <w:tcW w:type="dxa" w:w="5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Обратились с целью поиска работы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40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57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762</w:t>
            </w:r>
          </w:p>
        </w:tc>
      </w:tr>
      <w:tr>
        <w:tc>
          <w:tcPr>
            <w:tcW w:type="dxa" w:w="5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Признаны</w:t>
            </w:r>
            <w:r>
              <w:rPr>
                <w:rFonts w:ascii="Times New Roman" w:hAnsi="Times New Roman"/>
                <w:sz w:val="26"/>
              </w:rPr>
              <w:t xml:space="preserve"> безработными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4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>
        <w:tc>
          <w:tcPr>
            <w:tcW w:type="dxa" w:w="5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Трудоустроены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17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760</w:t>
            </w:r>
          </w:p>
        </w:tc>
      </w:tr>
      <w:tr>
        <w:tc>
          <w:tcPr>
            <w:tcW w:type="dxa" w:w="5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Направлены</w:t>
            </w:r>
            <w:r>
              <w:rPr>
                <w:rFonts w:ascii="Times New Roman" w:hAnsi="Times New Roman"/>
                <w:sz w:val="26"/>
              </w:rPr>
              <w:t xml:space="preserve"> на профессиональное обучение</w:t>
            </w:r>
          </w:p>
        </w:tc>
        <w:tc>
          <w:tcPr>
            <w:tcW w:type="dxa" w:w="15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1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AB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AC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работе с детьми-сиротами территориальные орг</w:t>
      </w:r>
      <w:r>
        <w:rPr>
          <w:rFonts w:ascii="Times New Roman" w:hAnsi="Times New Roman"/>
          <w:sz w:val="26"/>
        </w:rPr>
        <w:t>аны службы занятости Курской области руководствуются Федеральным законом от 21.12.1996 № 159-ФЗ                              «О дополнительных гарантиях по социальной поддержке детей-сирот и детей, оставшихся без попечения родителей» и Законом о занятости.</w:t>
      </w:r>
    </w:p>
    <w:p w14:paraId="AD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Признание безработными детей-сирот, зарегистрированных в целях поиска подходящей работы и достигших 16-летнего возраста, осуществляется на общих основаниях.</w:t>
      </w:r>
    </w:p>
    <w:p w14:paraId="AE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2025 году впервые ищущим работу и впервые признанным органами службы занятости в установленном порядке безработными детям-сиротам, детям, оставшимся без попечения родителей, лицам из числа детей-сирот и детей, о</w:t>
      </w:r>
      <w:r>
        <w:rPr>
          <w:rFonts w:ascii="Times New Roman" w:hAnsi="Times New Roman"/>
          <w:color w:themeColor="text1" w:val="000000"/>
          <w:sz w:val="26"/>
        </w:rPr>
        <w:t>ставшихся без попечения родителей, пособие по безработице назначается  на срок шесть месяцев со дня регистрации в качестве безработных в размере максимальной величины пособия по безработице, за исключением случая, достигшим возраста                  23 лет</w:t>
      </w:r>
      <w:r>
        <w:rPr>
          <w:rFonts w:ascii="Times New Roman" w:hAnsi="Times New Roman"/>
          <w:color w:themeColor="text1" w:val="000000"/>
          <w:sz w:val="26"/>
        </w:rPr>
        <w:t>, пособие по безработице назначается в </w:t>
      </w:r>
      <w:r>
        <w:rPr>
          <w:rFonts w:ascii="Times New Roman" w:hAnsi="Times New Roman"/>
          <w:color w:themeColor="text1" w:val="000000"/>
          <w:sz w:val="26"/>
        </w:rPr>
        <w:fldChar w:fldCharType="begin"/>
      </w:r>
      <w:r>
        <w:rPr>
          <w:rFonts w:ascii="Times New Roman" w:hAnsi="Times New Roman"/>
          <w:color w:themeColor="text1" w:val="000000"/>
          <w:sz w:val="26"/>
        </w:rPr>
        <w:instrText>HYPERLINK "https://www.consultant.ru/document/cons_doc_LAW_115258/76d57c0dcc2c1f4beffba4a83e0066a7d65292ee/#dst100002"</w:instrText>
      </w:r>
      <w:r>
        <w:rPr>
          <w:rFonts w:ascii="Times New Roman" w:hAnsi="Times New Roman"/>
          <w:color w:themeColor="text1" w:val="000000"/>
          <w:sz w:val="26"/>
        </w:rPr>
        <w:fldChar w:fldCharType="separate"/>
      </w:r>
      <w:r>
        <w:rPr>
          <w:rFonts w:ascii="Times New Roman" w:hAnsi="Times New Roman"/>
          <w:color w:themeColor="text1" w:val="000000"/>
          <w:sz w:val="26"/>
        </w:rPr>
        <w:t>размере</w:t>
      </w:r>
      <w:r>
        <w:rPr>
          <w:rFonts w:ascii="Times New Roman" w:hAnsi="Times New Roman"/>
          <w:color w:themeColor="text1" w:val="000000"/>
          <w:sz w:val="26"/>
        </w:rPr>
        <w:fldChar w:fldCharType="end"/>
      </w:r>
      <w:r>
        <w:rPr>
          <w:rFonts w:ascii="Times New Roman" w:hAnsi="Times New Roman"/>
          <w:color w:themeColor="text1" w:val="000000"/>
          <w:sz w:val="26"/>
        </w:rPr>
        <w:t> минимальной величины пособия по безработице.</w:t>
      </w:r>
    </w:p>
    <w:p w14:paraId="AF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 xml:space="preserve"> В случае трудоустройства вышеуказанного гражданина,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</w:t>
      </w:r>
      <w:r>
        <w:rPr>
          <w:rFonts w:ascii="Times New Roman" w:hAnsi="Times New Roman"/>
          <w:sz w:val="26"/>
        </w:rPr>
        <w:t>месяц ежемесячную доплату на период, оставшийся до истечения указанного срока. Размер ежемесячной доплаты определяется как разница между среднемесячной начисленной заработной платой, на дату трудоустройства и суммой фактически начисленной заработной платы.</w:t>
      </w:r>
    </w:p>
    <w:p w14:paraId="B0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B1080000">
      <w:pPr>
        <w:widowControl w:val="1"/>
        <w:tabs>
          <w:tab w:leader="none" w:pos="278" w:val="left"/>
          <w:tab w:leader="none" w:pos="475" w:val="left"/>
        </w:tabs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 xml:space="preserve">                         </w:t>
      </w:r>
      <w:r>
        <w:rPr>
          <w:rFonts w:ascii="Times New Roman" w:hAnsi="Times New Roman"/>
          <w:sz w:val="26"/>
        </w:rPr>
        <w:t xml:space="preserve">Динамика количественных и качественных характеристик </w:t>
      </w:r>
    </w:p>
    <w:p w14:paraId="B208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содействия занятости несовершеннолетних граждан из числа</w:t>
      </w:r>
    </w:p>
    <w:p w14:paraId="B308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детей-сирот в возрасте от 16 до 18 лет, ищущих работу</w:t>
      </w:r>
    </w:p>
    <w:p w14:paraId="B408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период 2023 - 2025 годов</w:t>
      </w:r>
    </w:p>
    <w:p w14:paraId="B5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6"/>
        </w:rPr>
      </w:pPr>
    </w:p>
    <w:tbl>
      <w:tblPr>
        <w:tblStyle w:val="Style_5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45"/>
        <w:gridCol w:w="1372"/>
        <w:gridCol w:w="1284"/>
        <w:gridCol w:w="1350"/>
      </w:tblGrid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80000">
            <w:pPr>
              <w:widowControl w:val="1"/>
              <w:tabs>
                <w:tab w:leader="none" w:pos="4567" w:val="righ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Показатель/год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г.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г.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г.</w:t>
            </w: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Обратились с целью поиска работы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</w:t>
            </w: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Признаны</w:t>
            </w:r>
            <w:r>
              <w:rPr>
                <w:rFonts w:ascii="Times New Roman" w:hAnsi="Times New Roman"/>
                <w:sz w:val="26"/>
              </w:rPr>
              <w:t xml:space="preserve"> безработными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Трудоустроены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Направлены</w:t>
            </w:r>
            <w:r>
              <w:rPr>
                <w:rFonts w:ascii="Times New Roman" w:hAnsi="Times New Roman"/>
                <w:sz w:val="26"/>
              </w:rPr>
              <w:t xml:space="preserve"> на профессиональное обучение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CA08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Динамика количественных и качественных характеристик </w:t>
      </w:r>
    </w:p>
    <w:p w14:paraId="CB08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содействия занятости несовершеннолетних граждан из числа</w:t>
      </w:r>
    </w:p>
    <w:p w14:paraId="CC08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детей-инвалидов, детей-мигрантов в возрасте от 16 до 18 лет,</w:t>
      </w:r>
    </w:p>
    <w:p w14:paraId="CD08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ищущих работу за период 2023 - 2025 годов</w:t>
      </w:r>
    </w:p>
    <w:p w14:paraId="CE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45"/>
        <w:gridCol w:w="1375"/>
        <w:gridCol w:w="1158"/>
        <w:gridCol w:w="1577"/>
      </w:tblGrid>
      <w:tr>
        <w:trPr>
          <w:trHeight w:hRule="atLeast" w:val="268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Показатель/год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г.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г.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г.</w:t>
            </w: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Обратились с целью поиска работы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Признаны</w:t>
            </w:r>
            <w:r>
              <w:rPr>
                <w:rFonts w:ascii="Times New Roman" w:hAnsi="Times New Roman"/>
                <w:sz w:val="26"/>
              </w:rPr>
              <w:t xml:space="preserve"> безработными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Трудоустроены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8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Направлены</w:t>
            </w:r>
            <w:r>
              <w:rPr>
                <w:rFonts w:ascii="Times New Roman" w:hAnsi="Times New Roman"/>
                <w:sz w:val="26"/>
              </w:rPr>
              <w:t xml:space="preserve"> на профессиональное обучение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8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E3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E4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Несовершеннолетние граждане из числа детей-мигрантов в возрасте от 16 до 18 лет ищущих работу за период 2023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2025 годы в органы службы занятости Курской области не обращались. </w:t>
      </w:r>
    </w:p>
    <w:p w14:paraId="E5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Временные рабочие места для трудоус</w:t>
      </w:r>
      <w:r>
        <w:rPr>
          <w:rFonts w:ascii="Times New Roman" w:hAnsi="Times New Roman"/>
          <w:sz w:val="26"/>
        </w:rPr>
        <w:t xml:space="preserve">тройства несовершеннолетних граждан в возрасте от 14 до 18 лет в свободное от учебы время организуются на предприятиях и в организациях всех форм собственности на основании договоров о совместной деятельности, заключаемых между органами службы занятости и </w:t>
      </w:r>
      <w:r>
        <w:rPr>
          <w:rFonts w:ascii="Times New Roman" w:hAnsi="Times New Roman"/>
          <w:sz w:val="26"/>
        </w:rPr>
        <w:t xml:space="preserve">работодателями (далее – договор). </w:t>
      </w:r>
      <w:r>
        <w:rPr>
          <w:rFonts w:ascii="Times New Roman" w:hAnsi="Times New Roman"/>
          <w:color w:themeColor="text1" w:val="000000"/>
          <w:sz w:val="26"/>
        </w:rPr>
        <w:t>В рамках Программы в 2025 году органами службы занятости заключено 167 договоров, трудоустроено 3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585 подростков.</w:t>
      </w:r>
    </w:p>
    <w:p w14:paraId="E6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Несовершеннолетние, находящиеся в трудной жизненной сит</w:t>
      </w:r>
      <w:r>
        <w:rPr>
          <w:rFonts w:ascii="Times New Roman" w:hAnsi="Times New Roman"/>
          <w:sz w:val="26"/>
        </w:rPr>
        <w:t xml:space="preserve">уации и социально опасном положении, из семей: безработных граждан, неполных, многодетных, беженцев и вынужденных переселенцев; из числа сирот и оставшихся без попечения родителей, пользуются приоритетным правом на временное трудоустройство.               </w:t>
      </w:r>
    </w:p>
    <w:p w14:paraId="E7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color w:themeColor="text1" w:val="000000"/>
          <w:sz w:val="26"/>
        </w:rPr>
        <w:t>В 2025 год трудоустроено 329 подростков, из которых 7 подростков, находящихся в социально опасном положении</w:t>
      </w:r>
      <w:r>
        <w:rPr>
          <w:rFonts w:ascii="Times New Roman" w:hAnsi="Times New Roman"/>
          <w:sz w:val="26"/>
        </w:rPr>
        <w:t>, 11 человек, находящихся в трудной жизненной ситуации, 198 подростков из многодетных семей, 30 из семей участников СВО, 1 с ограниченными возможностями здоровья, 82 подростка из приграничных районов.</w:t>
      </w:r>
    </w:p>
    <w:p w14:paraId="E8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Как правило, на временные работы несовершеннолетних граждан принимают работодатели, осуществляющие следующие виды деятельности:</w:t>
      </w:r>
    </w:p>
    <w:p w14:paraId="E9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благоустройство территорий городов и населенных пунктов, воинских захоронений, мемориалов, памятников и обелисков воинской славы; </w:t>
      </w:r>
    </w:p>
    <w:p w14:paraId="EA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проведение поисковых работ в местах боев Великой Отечественной войны; </w:t>
      </w:r>
    </w:p>
    <w:p w14:paraId="EB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сезонная помощь при проведении сельскохозяйственных работ и заготовок сельхозпродукции; </w:t>
      </w:r>
    </w:p>
    <w:p w14:paraId="EC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уход за престарелыми и инвалидами; </w:t>
      </w:r>
    </w:p>
    <w:p w14:paraId="ED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сезонная помощь в оказании почтовых услуг и услуг связи; </w:t>
      </w:r>
    </w:p>
    <w:p w14:paraId="EE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ремонтные и подсобные работы в школах; </w:t>
      </w:r>
    </w:p>
    <w:p w14:paraId="EF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офисная и курьерская работа и др.</w:t>
      </w:r>
    </w:p>
    <w:p w14:paraId="F0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Вопросы условий режима труда и отдыха подростков, соблюдение трудовых прав подростков р</w:t>
      </w:r>
      <w:r>
        <w:rPr>
          <w:rFonts w:ascii="Times New Roman" w:hAnsi="Times New Roman"/>
          <w:sz w:val="26"/>
        </w:rPr>
        <w:t>ешаются в процессе заключения договоров о совместной деятельности по организации временного трудоустройства несовершеннолетних граждан в возрасте от 14 до 18 лет в свободное от учебы время между службой занятости населения Курской области и работодателями.</w:t>
      </w:r>
    </w:p>
    <w:p w14:paraId="F1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условиям договора, кадровые центры информируют подростков о проведении временных работ, сроках начала и окончания работ, условиях и </w:t>
      </w:r>
      <w:r>
        <w:rPr>
          <w:rFonts w:ascii="Times New Roman" w:hAnsi="Times New Roman"/>
          <w:sz w:val="26"/>
        </w:rPr>
        <w:t>размере оплаты труда</w:t>
      </w:r>
      <w:r>
        <w:rPr>
          <w:rFonts w:ascii="Times New Roman" w:hAnsi="Times New Roman"/>
          <w:sz w:val="26"/>
        </w:rPr>
        <w:t xml:space="preserve">, месте проведения и характере работ, социальных гарантиях, предусмотренных действующим законодательством и распространяющихся на участников работ. </w:t>
      </w:r>
    </w:p>
    <w:p w14:paraId="F2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основании сведений о вакансиях, предоставленных работодателем, кадровые центры </w:t>
      </w:r>
      <w:r>
        <w:rPr>
          <w:rFonts w:ascii="Times New Roman" w:hAnsi="Times New Roman"/>
          <w:sz w:val="26"/>
        </w:rPr>
        <w:t>подбирают и направляют</w:t>
      </w:r>
      <w:r>
        <w:rPr>
          <w:rFonts w:ascii="Times New Roman" w:hAnsi="Times New Roman"/>
          <w:sz w:val="26"/>
        </w:rPr>
        <w:t xml:space="preserve"> несовершеннолетних граждан на временные работы.</w:t>
      </w:r>
    </w:p>
    <w:p w14:paraId="F3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несовершеннолетних граждан в соответствии с трудовым законодательством устанавливается сокращенная продолжительность рабочего дня:</w:t>
      </w:r>
    </w:p>
    <w:p w14:paraId="F4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не более 24 часов в неделю - для работников в возрасте до 16 лет;</w:t>
      </w:r>
    </w:p>
    <w:p w14:paraId="F5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не более 35 часов в неделю - для работников в возрасте от 16 до 18 лет.</w:t>
      </w:r>
    </w:p>
    <w:p w14:paraId="F6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Продолжительность ежедневной работы не может превышать:</w:t>
      </w:r>
    </w:p>
    <w:p w14:paraId="F7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- 4 часов для работников в возрасте от 14 лет до 15 лет;</w:t>
      </w:r>
    </w:p>
    <w:p w14:paraId="F8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- 5 часов для работников в возрасте от 15 до 16 лет;</w:t>
      </w:r>
    </w:p>
    <w:p w14:paraId="F9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- 7 часов для работников в возрасте от 16 до 18 лет.</w:t>
      </w:r>
    </w:p>
    <w:p w14:paraId="FA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Учащихся общеобразовательных учреждений, учреждений среднего профессионального образования, совмещающих в течение учебного года учебу с </w:t>
      </w:r>
      <w:r>
        <w:rPr>
          <w:rFonts w:ascii="Times New Roman" w:hAnsi="Times New Roman"/>
          <w:sz w:val="26"/>
        </w:rPr>
        <w:t>работой, привлекать к труду можно только на 2,5 часа в день (работников в возрасте от 14 до 16 лет) и 4 часа (работников в возрасте от 16 до 18 лет).</w:t>
      </w:r>
    </w:p>
    <w:p w14:paraId="FB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Оплата труда несовершеннолетних гр</w:t>
      </w:r>
      <w:r>
        <w:rPr>
          <w:rFonts w:ascii="Times New Roman" w:hAnsi="Times New Roman"/>
          <w:sz w:val="26"/>
        </w:rPr>
        <w:t xml:space="preserve">аждан, трудоустроенных по направлению органов службы занятости, производится в соответствии с Трудовым кодексом РФ. На основании заключенных договоров работодатель производит выплату заработной платы не ниже установленного федеральным законом минимального </w:t>
      </w:r>
      <w:r>
        <w:rPr>
          <w:rFonts w:ascii="Times New Roman" w:hAnsi="Times New Roman"/>
          <w:sz w:val="26"/>
        </w:rPr>
        <w:t>размера оплаты труда</w:t>
      </w:r>
      <w:r>
        <w:rPr>
          <w:rFonts w:ascii="Times New Roman" w:hAnsi="Times New Roman"/>
          <w:sz w:val="26"/>
        </w:rPr>
        <w:t xml:space="preserve"> согласно фактически отработанному времени.</w:t>
      </w:r>
    </w:p>
    <w:p w14:paraId="FC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 подростки, заключившие договоры с работодателями в 2</w:t>
      </w:r>
      <w:r>
        <w:rPr>
          <w:rFonts w:ascii="Times New Roman" w:hAnsi="Times New Roman"/>
          <w:sz w:val="26"/>
        </w:rPr>
        <w:t>025 году, выполнили свои обязательства полностью, никто не уволился раньше окончания действия договора, что свидетельствует о взаимоудовлетворенности интересов ребят и работодателей. Задолженности по выплатам несовершеннолетним денежных средств не имеется.</w:t>
      </w:r>
    </w:p>
    <w:p w14:paraId="FD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Нарушений трудовых прав несовершеннолетних граждан не выявлено.</w:t>
      </w:r>
    </w:p>
    <w:p w14:paraId="FE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sz w:val="26"/>
        </w:rPr>
        <w:t>Кроме того, кадровые центры выплачивают несовершеннолетним гражданам материальную поддержку в размере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000 руб. в месяц. В 2025 году объем выплаченной материальной поддержки составил </w:t>
      </w:r>
      <w:r>
        <w:rPr>
          <w:rFonts w:ascii="Times New Roman" w:hAnsi="Times New Roman"/>
          <w:color w:themeColor="text1" w:val="000000"/>
          <w:sz w:val="26"/>
        </w:rPr>
        <w:t xml:space="preserve">2 383,1 </w:t>
      </w:r>
      <w:r>
        <w:rPr>
          <w:rFonts w:ascii="Times New Roman" w:hAnsi="Times New Roman"/>
          <w:sz w:val="26"/>
        </w:rPr>
        <w:t>тыс. руб.</w:t>
      </w:r>
    </w:p>
    <w:p w14:paraId="FF08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установления дополнительных гарантий занятости молодых граждан, особо нуждающихся в социальной защите и испытывающих трудности в поиске работы, в регионе принят Закон Курской области от 31.10.2007 № 111-ЗКО «</w:t>
      </w:r>
      <w:r>
        <w:rPr>
          <w:rFonts w:ascii="Times New Roman" w:hAnsi="Times New Roman"/>
          <w:spacing w:val="2"/>
          <w:sz w:val="26"/>
        </w:rPr>
        <w:t>О квотировании рабочих мест для отдельных категорий молодежи в Курской области</w:t>
      </w:r>
      <w:r>
        <w:rPr>
          <w:rFonts w:ascii="Times New Roman" w:hAnsi="Times New Roman"/>
          <w:sz w:val="26"/>
        </w:rPr>
        <w:t>». По состоянию на 31.12.2025 в рамках квоты для трудоустройства молодежи 336 предприятий выделило порядка 1,4 тыс. рабочих мест.</w:t>
      </w:r>
    </w:p>
    <w:p w14:paraId="00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6"/>
        </w:rPr>
      </w:pPr>
    </w:p>
    <w:p w14:paraId="0109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Динамика количественных и качественных характеристик по трудоустройству несовершеннолетних граждан в возрасте от 14 до 18 лет обучающихся образовательных организаций в свободное от учебы время </w:t>
      </w:r>
    </w:p>
    <w:p w14:paraId="0209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период 2023 - 2025 годов</w:t>
      </w:r>
    </w:p>
    <w:p w14:paraId="03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25"/>
        <w:gridCol w:w="1134"/>
        <w:gridCol w:w="1115"/>
        <w:gridCol w:w="1481"/>
      </w:tblGrid>
      <w:tr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Показатель/год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г.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г.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г.</w:t>
            </w:r>
          </w:p>
        </w:tc>
      </w:tr>
      <w:tr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Численность несовершеннолетних граждан, трудоустроенных в свободное от учебы время, </w:t>
            </w:r>
          </w:p>
          <w:p w14:paraId="09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 них: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5 155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6 502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3 585</w:t>
            </w:r>
          </w:p>
        </w:tc>
      </w:tr>
      <w:tr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дети-сироты, дети, оставшиеся без попечения родителей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дети-инвалиды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подростки, состоящие на </w:t>
            </w:r>
            <w:r>
              <w:rPr>
                <w:rFonts w:ascii="Times New Roman" w:hAnsi="Times New Roman"/>
                <w:sz w:val="26"/>
              </w:rPr>
              <w:t>учете</w:t>
            </w:r>
            <w:r>
              <w:rPr>
                <w:rFonts w:ascii="Times New Roman" w:hAnsi="Times New Roman"/>
                <w:sz w:val="26"/>
              </w:rPr>
              <w:t xml:space="preserve"> в ОВД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5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Объем финансовых средств, направленных на реализацию, тыс. рублей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  <w:r>
              <w:rPr>
                <w:rFonts w:ascii="Times New Roman" w:hAnsi="Times New Roman"/>
                <w:spacing w:val="0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578,0</w:t>
            </w:r>
          </w:p>
        </w:tc>
        <w:tc>
          <w:tcPr>
            <w:tcW w:type="dxa" w:w="11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4</w:t>
            </w:r>
            <w:r>
              <w:rPr>
                <w:rFonts w:ascii="Times New Roman" w:hAnsi="Times New Roman"/>
                <w:color w:themeColor="text1" w:val="000000"/>
                <w:spacing w:val="0"/>
                <w:sz w:val="26"/>
              </w:rPr>
              <w:t> </w:t>
            </w:r>
            <w:r>
              <w:rPr>
                <w:rFonts w:ascii="Times New Roman" w:hAnsi="Times New Roman"/>
                <w:color w:themeColor="text1" w:val="000000"/>
                <w:sz w:val="26"/>
              </w:rPr>
              <w:t>336,85</w:t>
            </w:r>
          </w:p>
        </w:tc>
        <w:tc>
          <w:tcPr>
            <w:tcW w:type="dxa" w:w="1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2 383,1</w:t>
            </w:r>
          </w:p>
        </w:tc>
      </w:tr>
    </w:tbl>
    <w:p w14:paraId="1D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E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оказании содействия в трудоустройстве подросткам отмечаются следующие проблемы:</w:t>
      </w:r>
    </w:p>
    <w:p w14:paraId="1F09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отсутствие финансовых ресурсов муниципального образования «город Железногорск» для реализации мероприятия;</w:t>
      </w:r>
    </w:p>
    <w:p w14:paraId="2009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боязнь родителей потерять социальные выплаты, оформленные в Фонде пенсионного и социального страхования Российской Федерации по уходу за инвалидами или пенсионерами в случае временного трудоустройства подростков;</w:t>
      </w:r>
    </w:p>
    <w:p w14:paraId="2109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непривлекательность труда несовершеннолетних для работодателей в части установленных трудовым законодательством особенностей их трудоустройства (запрет на работу в ночное время, направлении в служебные командировки и др.).</w:t>
      </w:r>
    </w:p>
    <w:p w14:paraId="22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Основными факторами, препятствовавшими достижению планового показателя в 2025 году, стали проведение контртеррористической операции и введение режима чрезвычайной ситуации в регионе. Усиленные меры безопасности, а также выезд населения и </w:t>
      </w:r>
      <w:r>
        <w:rPr>
          <w:rFonts w:ascii="Times New Roman" w:hAnsi="Times New Roman"/>
          <w:sz w:val="26"/>
        </w:rPr>
        <w:t>ограничения, введенные в муниципальных районах (дистанционное обучение, закрытие предприятий, сокращение числа работодателей, готовых принимать на работу подростков), существенно затруднили оказание мер поддержки по содействию в трудоустройстве подростков.</w:t>
      </w:r>
    </w:p>
    <w:p w14:paraId="2309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привлечения работодателей для трудоустройства несовершеннолетних граждан органами службы занятости проводится комплекс мероприятий:</w:t>
      </w:r>
    </w:p>
    <w:p w14:paraId="2409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работодателям</w:t>
      </w:r>
      <w:r>
        <w:rPr>
          <w:rFonts w:ascii="Times New Roman" w:hAnsi="Times New Roman"/>
          <w:sz w:val="26"/>
        </w:rPr>
        <w:t xml:space="preserve"> районов и городов регулярно направляются письма                           с предложением организовать временные рабочие места для подростков за счет собственных средств (в адрес руководителей образовательн</w:t>
      </w:r>
      <w:r>
        <w:rPr>
          <w:rFonts w:ascii="Times New Roman" w:hAnsi="Times New Roman"/>
          <w:sz w:val="26"/>
        </w:rPr>
        <w:t>ых организаций, в которых обучаются несовершеннолетние, направляются письма с предложением заключения договоров о временном трудоустройстве). К сожалению, большинство работодателей отказываются сотрудничать с органами службы занятости в данном направлении;</w:t>
      </w:r>
    </w:p>
    <w:p w14:paraId="2509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совместно с представителями Администраций муниципальных образований районов и городов проводятся совещания с работодателями по организации работы по трудоустройству несовершеннолетних.</w:t>
      </w:r>
    </w:p>
    <w:p w14:paraId="26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ярмарки вакансий. В 2025 году для несовершеннолетних граждан проведено 83 ярмарки вакансий, в которых приняло участие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813 подростков, 85 предприятий предоставили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408 вакансий, достигнута предварительная договоренность о трудоустройстве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078 человек.</w:t>
      </w:r>
    </w:p>
    <w:p w14:paraId="27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18.04.2025 и 26.06.2025 в онлайн-формате проведены региональный и федеральный этапы Всероссийской ярмарки трудоустройства «Работа России. Время возможностей», на которые, в том числе, были приглашены несовершеннолетние граждане.</w:t>
      </w:r>
    </w:p>
    <w:p w14:paraId="28090000">
      <w:pPr>
        <w:widowControl w:val="1"/>
        <w:tabs>
          <w:tab w:leader="none" w:pos="397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Следует отметить, что трудоустройство подростков на работу осложняется тем, что они еще не </w:t>
      </w:r>
      <w:r>
        <w:rPr>
          <w:rFonts w:ascii="Times New Roman" w:hAnsi="Times New Roman"/>
          <w:sz w:val="26"/>
        </w:rPr>
        <w:t>сделали серьезного профессионального выбора и не представляют</w:t>
      </w:r>
      <w:r>
        <w:rPr>
          <w:rFonts w:ascii="Times New Roman" w:hAnsi="Times New Roman"/>
          <w:sz w:val="26"/>
        </w:rPr>
        <w:t xml:space="preserve">, какая работа им нужна. Чтобы помочь подросткам сориентироваться в будущем органы службы занятости в работе с </w:t>
      </w:r>
      <w:r>
        <w:rPr>
          <w:rFonts w:ascii="Times New Roman" w:hAnsi="Times New Roman"/>
          <w:sz w:val="26"/>
        </w:rPr>
        <w:t>последними</w:t>
      </w:r>
      <w:r>
        <w:rPr>
          <w:rFonts w:ascii="Times New Roman" w:hAnsi="Times New Roman"/>
          <w:sz w:val="26"/>
        </w:rPr>
        <w:t xml:space="preserve"> отдают приоритет профессиональной ориентации, включающей профессиональное информирование, профессиональное консультирование и тестирование.</w:t>
      </w:r>
    </w:p>
    <w:p w14:paraId="29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Благодаря межведомственному взаимодействию сотрудники службы занятости населения уч</w:t>
      </w:r>
      <w:r>
        <w:rPr>
          <w:rFonts w:ascii="Times New Roman" w:hAnsi="Times New Roman"/>
          <w:sz w:val="26"/>
        </w:rPr>
        <w:t>аствуют во внеурочных мероприятиях общеобразовательных и профессиональных образовательных организаций, на которых информируют обучающихся о ситуации на рынке труда, востребованных профессиях, а также проводят диагностику их профессиональной направленности.</w:t>
      </w:r>
    </w:p>
    <w:p w14:paraId="2A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Целью данных мероприятий является формирование у молод</w:t>
      </w:r>
      <w:r>
        <w:rPr>
          <w:rFonts w:ascii="Times New Roman" w:hAnsi="Times New Roman"/>
          <w:sz w:val="26"/>
        </w:rPr>
        <w:t>ежи интереса к трудовой деятельности, развитие представлений о профессиях, о собственных интересах, возможностях в области тех или иных специальностей и соотнесение своих возможностей с требованиями, предъявляемыми к профессиональной деятельности человека.</w:t>
      </w:r>
    </w:p>
    <w:p w14:paraId="2B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начала 2025 года подросткам оказано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708 мер государственной поддержки по профессиональной ориентации граждан в целях выбора сферы деятельности (профессии), трудоустройства, прохождения профессионального </w:t>
      </w:r>
      <w:r>
        <w:rPr>
          <w:rFonts w:ascii="Times New Roman" w:hAnsi="Times New Roman"/>
          <w:sz w:val="26"/>
        </w:rPr>
        <w:t>обучения и получения дополнительного профессионального образования, которые направлены на определение способностей и склонностей к тому или иному виду профессиональной деятельности граждан.</w:t>
      </w:r>
    </w:p>
    <w:p w14:paraId="2C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работе со школьниками используются современные методы, в том числе демонстрация видеопрофессиограмм с последующей лекцией и обсуждением, видеопрезентаций профессиональных образовательных организаций, предприятий.</w:t>
      </w:r>
    </w:p>
    <w:p w14:paraId="2D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повышения престижа рабочих профес</w:t>
      </w:r>
      <w:r>
        <w:rPr>
          <w:rFonts w:ascii="Times New Roman" w:hAnsi="Times New Roman"/>
          <w:sz w:val="26"/>
        </w:rPr>
        <w:t>сий службой занятости населения организуются профтуры для школьников, которые помогают заложить основы будущей карьеры и получить реалистичное представление о производстве и последующей реализации высокотехнологичной продукции в различных отраслях бизнеса.</w:t>
      </w:r>
    </w:p>
    <w:p w14:paraId="2E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состоялось 25 профтуров для 400 школьников региона в                         АО «Авиаавтоматика» им. В.В.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Тарасо</w:t>
      </w:r>
      <w:r>
        <w:rPr>
          <w:rFonts w:ascii="Times New Roman" w:hAnsi="Times New Roman"/>
          <w:sz w:val="26"/>
        </w:rPr>
        <w:t>ва», ОБПОУ «Курский электромеханический техникум», ОБУЗ «Пристенская центральная районная больница»,                                      АО «Управляющая компания ГП «ГОТЭК, музей Курского городского электрического транспорта, АО «Михайловский ГОК им. А.В.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Варичева» и др.</w:t>
      </w:r>
    </w:p>
    <w:p w14:paraId="2F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6"/>
        </w:rPr>
      </w:pPr>
    </w:p>
    <w:p w14:paraId="30090000">
      <w:pPr>
        <w:widowControl w:val="1"/>
        <w:spacing w:after="0" w:line="240" w:lineRule="auto"/>
        <w:ind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Динамика количества профориентационных услуг, </w:t>
      </w:r>
    </w:p>
    <w:p w14:paraId="31090000">
      <w:pPr>
        <w:widowControl w:val="1"/>
        <w:spacing w:after="0" w:line="240" w:lineRule="auto"/>
        <w:ind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 xml:space="preserve">оказанных специалистами органов службы занятости несовершеннолетним, </w:t>
      </w:r>
    </w:p>
    <w:p w14:paraId="32090000">
      <w:pPr>
        <w:widowControl w:val="1"/>
        <w:spacing w:after="0" w:line="240" w:lineRule="auto"/>
        <w:ind/>
        <w:jc w:val="center"/>
        <w:rPr>
          <w:rFonts w:ascii="Times New Roman" w:hAnsi="Times New Roman"/>
          <w:i w:val="1"/>
          <w:sz w:val="26"/>
        </w:rPr>
      </w:pPr>
      <w:r>
        <w:rPr>
          <w:rFonts w:ascii="Times New Roman" w:hAnsi="Times New Roman"/>
          <w:i w:val="1"/>
          <w:sz w:val="26"/>
        </w:rPr>
        <w:t>за период 2023 - 2025 годов</w:t>
      </w:r>
    </w:p>
    <w:p w14:paraId="33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94"/>
        <w:gridCol w:w="993"/>
        <w:gridCol w:w="992"/>
        <w:gridCol w:w="1134"/>
      </w:tblGrid>
      <w:tr>
        <w:trPr>
          <w:trHeight w:hRule="atLeast" w:val="373"/>
        </w:trPr>
        <w:tc>
          <w:tcPr>
            <w:tcW w:type="dxa" w:w="6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Показатель/год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г.</w:t>
            </w:r>
          </w:p>
        </w:tc>
      </w:tr>
      <w:tr>
        <w:tc>
          <w:tcPr>
            <w:tcW w:type="dxa" w:w="6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профориентационных услуг, оказанных гражданам до 18 лет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3 225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4 448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1 708</w:t>
            </w:r>
          </w:p>
        </w:tc>
      </w:tr>
      <w:tr>
        <w:tc>
          <w:tcPr>
            <w:tcW w:type="dxa" w:w="6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 них: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6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детям-сиротам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</w:t>
            </w:r>
          </w:p>
        </w:tc>
      </w:tr>
      <w:tr>
        <w:tc>
          <w:tcPr>
            <w:tcW w:type="dxa" w:w="6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детям, оставшимся без попечения родителей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6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детям-инвалидам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6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детям, состоящим на учете в ОВД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6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детям из многодетных семей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32</w:t>
            </w:r>
          </w:p>
        </w:tc>
      </w:tr>
      <w:tr>
        <w:tc>
          <w:tcPr>
            <w:tcW w:type="dxa" w:w="6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детям из малообеспеченных семей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</w:tr>
      <w:tr>
        <w:tc>
          <w:tcPr>
            <w:tcW w:type="dxa" w:w="6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детям из неполных семей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</w:tr>
    </w:tbl>
    <w:p w14:paraId="5C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5D090000">
      <w:pPr>
        <w:widowControl w:val="1"/>
        <w:tabs>
          <w:tab w:leader="none" w:pos="2780" w:val="lef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целях повышения конкурентоспособности безработных граждан, имеющих детей дошкольного возра</w:t>
      </w:r>
      <w:r>
        <w:rPr>
          <w:rFonts w:ascii="Times New Roman" w:hAnsi="Times New Roman"/>
          <w:color w:themeColor="text1" w:val="000000"/>
          <w:sz w:val="26"/>
        </w:rPr>
        <w:t xml:space="preserve">ста, в том числе многодетных родителей, родителей, воспитывающих детей-инвалидов, органами службы занятости организуется профессиональное обучение и дополнительное профессиональное образование по профессиям и специальностям, востребованным на рынке труда. </w:t>
      </w:r>
    </w:p>
    <w:p w14:paraId="5E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Данная мера поддержки актуальна в случаях отсутствия у безработного профессионального образования, наличия невостребованной профессии или специальности, утраты возможности продолжать трудовую деятельность по имеющемуся профессиональному профилю.</w:t>
      </w:r>
    </w:p>
    <w:p w14:paraId="5F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В 2025 году 50 безработных граждан Курской области, </w:t>
      </w:r>
      <w:r>
        <w:rPr>
          <w:rFonts w:ascii="Times New Roman" w:hAnsi="Times New Roman"/>
          <w:color w:themeColor="text1" w:val="000000"/>
          <w:sz w:val="26"/>
        </w:rPr>
        <w:t>имеющий</w:t>
      </w:r>
      <w:r>
        <w:rPr>
          <w:rFonts w:ascii="Times New Roman" w:hAnsi="Times New Roman"/>
          <w:color w:themeColor="text1" w:val="000000"/>
          <w:sz w:val="26"/>
        </w:rPr>
        <w:t xml:space="preserve"> детей дошкольного возраста, б</w:t>
      </w:r>
      <w:r>
        <w:rPr>
          <w:rFonts w:ascii="Times New Roman" w:hAnsi="Times New Roman"/>
          <w:color w:themeColor="text1" w:val="000000"/>
          <w:sz w:val="26"/>
        </w:rPr>
        <w:t xml:space="preserve">ыли направлены органами службы занятости на профессиональное обучение более чем по 20 профессиям, специальностям, программам обучения, таким как: «Кондитер», «Водитель автомобиля категории «С», «Оператор наземных средств управления беспилотным летательным </w:t>
      </w:r>
      <w:r>
        <w:rPr>
          <w:rFonts w:ascii="Times New Roman" w:hAnsi="Times New Roman"/>
          <w:color w:themeColor="text1" w:val="000000"/>
          <w:sz w:val="26"/>
        </w:rPr>
        <w:t xml:space="preserve">аппаратом», «Организация самозанятости на основе цифровых технологий», «Портной», «Охранник 4 разряда» и другим. </w:t>
      </w:r>
    </w:p>
    <w:p w14:paraId="60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Безр</w:t>
      </w:r>
      <w:r>
        <w:rPr>
          <w:rFonts w:ascii="Times New Roman" w:hAnsi="Times New Roman"/>
          <w:color w:themeColor="text1" w:val="000000"/>
          <w:sz w:val="26"/>
        </w:rPr>
        <w:t>аботные родители, воспитывающие детей-инвалидов, за мерой государственной поддержки по организации прохождения профессионального обучения, получения дополнительного профессионального образования в последние три года в органы службы занятости не обращались.</w:t>
      </w:r>
    </w:p>
    <w:p w14:paraId="61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Также при содействии органов службы занятости населения в 2025 году организовано проф</w:t>
      </w:r>
      <w:r>
        <w:rPr>
          <w:rFonts w:ascii="Times New Roman" w:hAnsi="Times New Roman"/>
          <w:color w:themeColor="text1" w:val="000000"/>
          <w:sz w:val="26"/>
        </w:rPr>
        <w:t>ессиональное обучение и дополнительное профессиональное образование 6 безработных многодетных родителей, имеющих детей дошкольного возраста. Среди полученных ими профессий, специальностей и программ обучения: «Бухгалтерский учёт, анализ и аудит», «Бухгалте</w:t>
      </w:r>
      <w:r>
        <w:rPr>
          <w:rFonts w:ascii="Times New Roman" w:hAnsi="Times New Roman"/>
          <w:color w:themeColor="text1" w:val="000000"/>
          <w:sz w:val="26"/>
        </w:rPr>
        <w:t xml:space="preserve">рский учет и отчетность в коммерческих организациях», «Портной», «Оператор наземных средств управления беспилотным летательным аппаратом», «Управление государственными и муниципальными закупками», «Организация самозанятости на основе цифровых технологий». </w:t>
      </w:r>
    </w:p>
    <w:p w14:paraId="62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Несовершеннолетние граждане, признанные в установленном порядке безработными в 2025 году за мерой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themeColor="text1" w:val="000000"/>
          <w:sz w:val="26"/>
        </w:rPr>
        <w:t>государственной поддержки по профессиональному обучению в органы службы занятости не обращались.</w:t>
      </w:r>
    </w:p>
    <w:p w14:paraId="63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6409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Динамика численности безработных граждан в возрасте до 18 лет, направленных органами службы занятости Курской области</w:t>
      </w:r>
    </w:p>
    <w:p w14:paraId="6509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профессиональное обучение за период 2023 -2025 годов</w:t>
      </w:r>
    </w:p>
    <w:p w14:paraId="66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95"/>
        <w:gridCol w:w="1270"/>
        <w:gridCol w:w="1342"/>
        <w:gridCol w:w="1245"/>
      </w:tblGrid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Показатель/год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г.</w:t>
            </w:r>
          </w:p>
        </w:tc>
        <w:tc>
          <w:tcPr>
            <w:tcW w:type="dxa" w:w="1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г.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г.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Численность безработных граждан в возрасте до 18 лет, направленных органами службы занятости Курской области на профессиональное обучение, из них: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дети-сироты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9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дети-инвалиды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7709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7809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sz w:val="26"/>
          <w:shd w:fill="FFA69B" w:val="clear"/>
        </w:rPr>
      </w:pPr>
      <w:r>
        <w:rPr>
          <w:rFonts w:ascii="Times New Roman" w:hAnsi="Times New Roman"/>
          <w:b w:val="1"/>
          <w:sz w:val="26"/>
        </w:rPr>
        <w:t>9.</w:t>
      </w:r>
      <w:r>
        <w:rPr>
          <w:rFonts w:ascii="Times New Roman" w:hAnsi="Times New Roman"/>
          <w:b w:val="1"/>
          <w:sz w:val="26"/>
        </w:rPr>
        <w:t xml:space="preserve"> Профилактика семейного неблагополучия, социального сиротства</w:t>
      </w:r>
    </w:p>
    <w:p w14:paraId="7909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и жестокого обращения с детьми </w:t>
      </w:r>
    </w:p>
    <w:p w14:paraId="7A09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7B09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Развитие системы социального обслуживания семьи и детей</w:t>
      </w:r>
    </w:p>
    <w:p w14:paraId="7C09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7D09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Система оказания помощи и поддержки семей с детьми в Курской области динамично развивается, модернизируется материально-техническая база организаций, совершенствуется их структура.</w:t>
      </w:r>
    </w:p>
    <w:p w14:paraId="7E09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в 2025 году функционировали 14 областных казенных учреждений социального обслуживания семьи и детей</w:t>
      </w:r>
      <w:r>
        <w:rPr>
          <w:rFonts w:ascii="Times New Roman" w:hAnsi="Times New Roman"/>
          <w:sz w:val="26"/>
        </w:rPr>
        <w:t>: 1 психоневрологический детский дом-интернат, 1 дом соц</w:t>
      </w:r>
      <w:r>
        <w:rPr>
          <w:rFonts w:ascii="Times New Roman" w:hAnsi="Times New Roman"/>
          <w:sz w:val="26"/>
        </w:rPr>
        <w:t>иального обслуживания, 2 центра содействия семейному воспитанию, 7 центров социальной помощи семье и детям, 1 социальный профессионально-реабилитационный центр, 1 социально-реабилитационный центр для несовершеннолетних, 1 центр сопровождения и инноваций. С</w:t>
      </w:r>
      <w:r>
        <w:rPr>
          <w:rFonts w:ascii="Times New Roman" w:hAnsi="Times New Roman"/>
          <w:sz w:val="26"/>
        </w:rPr>
        <w:t>тационарные отделени</w:t>
      </w:r>
      <w:r>
        <w:rPr>
          <w:rFonts w:ascii="Times New Roman" w:hAnsi="Times New Roman"/>
          <w:sz w:val="26"/>
        </w:rPr>
        <w:t xml:space="preserve">я в структуре на 230 мест для несовершеннолетних в возрасте от 0 до              18 лет, 7 из которых </w:t>
      </w:r>
      <w:r>
        <w:rPr>
          <w:rFonts w:ascii="Times New Roman" w:hAnsi="Times New Roman"/>
          <w:sz w:val="26"/>
        </w:rPr>
        <w:t>работают по экстерриториальному принципу и обслуживают</w:t>
      </w:r>
      <w:r>
        <w:rPr>
          <w:rFonts w:ascii="Times New Roman" w:hAnsi="Times New Roman"/>
          <w:sz w:val="26"/>
        </w:rPr>
        <w:t xml:space="preserve"> от трех до семи муниципальных образований. </w:t>
      </w:r>
    </w:p>
    <w:p w14:paraId="7F09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Организациями социального обслуживания семьи и детей Курской области  предоставлено в 2025 году 239 028 социальных услуг (в 2024 году - 304 475) в том числе:  </w:t>
      </w:r>
    </w:p>
    <w:p w14:paraId="8009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стационарной форме социального обслуживания  106455 (в 2024 году – 174828);</w:t>
      </w:r>
    </w:p>
    <w:p w14:paraId="8109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полустационарной форме социального обслуживания  18298  (в 2024 году - 30 915);</w:t>
      </w:r>
    </w:p>
    <w:p w14:paraId="8209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форме социального обслуживания на дому  103575 </w:t>
      </w:r>
      <w:r>
        <w:rPr>
          <w:rFonts w:ascii="Times New Roman" w:hAnsi="Times New Roman"/>
          <w:sz w:val="26"/>
        </w:rPr>
        <w:t>(в 2024 году - 88 702).</w:t>
      </w:r>
    </w:p>
    <w:p w14:paraId="8309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Постоянно проводится работа по повышения комфортности и безопасности </w:t>
      </w:r>
      <w:r>
        <w:rPr>
          <w:rFonts w:ascii="Times New Roman" w:hAnsi="Times New Roman"/>
          <w:sz w:val="26"/>
        </w:rPr>
        <w:t xml:space="preserve">получения социальных услуг. </w:t>
      </w:r>
      <w:r>
        <w:rPr>
          <w:rFonts w:ascii="Times New Roman" w:hAnsi="Times New Roman"/>
          <w:sz w:val="26"/>
        </w:rPr>
        <w:t>В 2025 году в организациях социального обслуживания семьи и детей проведены капитальные и текущие ремонты на сумму более 1,3 млн. руб., за период с 2023 по 2025 годы на сумму 15,6 млн. руб. регионального бюджета.</w:t>
      </w:r>
    </w:p>
    <w:p w14:paraId="8409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 </w:t>
      </w:r>
      <w:r>
        <w:rPr>
          <w:rFonts w:ascii="Times New Roman" w:hAnsi="Times New Roman"/>
          <w:sz w:val="26"/>
        </w:rPr>
        <w:t>Минсоцобеспечения Курской области п</w:t>
      </w:r>
      <w:r>
        <w:rPr>
          <w:rFonts w:ascii="Times New Roman" w:hAnsi="Times New Roman"/>
          <w:sz w:val="26"/>
        </w:rPr>
        <w:t xml:space="preserve">роведена работа по  расширению перечня оказания услуг в полустационарной форме и на дому родителям (законным представителям). </w:t>
      </w:r>
      <w:r>
        <w:rPr>
          <w:rFonts w:ascii="Times New Roman" w:hAnsi="Times New Roman"/>
          <w:sz w:val="26"/>
        </w:rPr>
        <w:t>На базе организаций социального обслуживания созданы условия для развития новых сервисов помощи семьям с детьми, находящимся в тру</w:t>
      </w:r>
      <w:r>
        <w:rPr>
          <w:rFonts w:ascii="Times New Roman" w:hAnsi="Times New Roman"/>
          <w:sz w:val="26"/>
        </w:rPr>
        <w:t xml:space="preserve">дной жизненной ситуации.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о </w:t>
      </w:r>
      <w:r>
        <w:rPr>
          <w:rFonts w:ascii="Times New Roman" w:hAnsi="Times New Roman"/>
          <w:sz w:val="26"/>
        </w:rPr>
        <w:t>всех</w:t>
      </w:r>
      <w:r>
        <w:rPr>
          <w:rFonts w:ascii="Times New Roman" w:hAnsi="Times New Roman"/>
          <w:sz w:val="26"/>
        </w:rPr>
        <w:t xml:space="preserve"> организациях социаль</w:t>
      </w:r>
      <w:r>
        <w:rPr>
          <w:rFonts w:ascii="Times New Roman" w:hAnsi="Times New Roman"/>
          <w:sz w:val="26"/>
        </w:rPr>
        <w:t>ного обслуживания семьи и детей</w:t>
      </w:r>
      <w:r>
        <w:rPr>
          <w:rFonts w:ascii="Times New Roman" w:hAnsi="Times New Roman"/>
          <w:sz w:val="26"/>
        </w:rPr>
        <w:t xml:space="preserve"> выделен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 xml:space="preserve"> структурн</w:t>
      </w:r>
      <w:r>
        <w:rPr>
          <w:rFonts w:ascii="Times New Roman" w:hAnsi="Times New Roman"/>
          <w:sz w:val="26"/>
        </w:rPr>
        <w:t>ые</w:t>
      </w:r>
      <w:r>
        <w:rPr>
          <w:rFonts w:ascii="Times New Roman" w:hAnsi="Times New Roman"/>
          <w:sz w:val="26"/>
        </w:rPr>
        <w:t xml:space="preserve"> подразделени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социального сопровождения семей</w:t>
      </w:r>
      <w:r>
        <w:rPr>
          <w:rFonts w:ascii="Times New Roman" w:hAnsi="Times New Roman"/>
          <w:sz w:val="26"/>
        </w:rPr>
        <w:t xml:space="preserve">. </w:t>
      </w:r>
    </w:p>
    <w:p w14:paraId="8509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 1 января 2025 года </w:t>
      </w:r>
      <w:r>
        <w:rPr>
          <w:rFonts w:ascii="Times New Roman" w:hAnsi="Times New Roman"/>
          <w:sz w:val="26"/>
        </w:rPr>
        <w:t>Минсоцобеспечения</w:t>
      </w:r>
      <w:r>
        <w:rPr>
          <w:rFonts w:ascii="Times New Roman" w:hAnsi="Times New Roman"/>
          <w:sz w:val="26"/>
        </w:rPr>
        <w:t xml:space="preserve"> Курской области включилось в реализацию регионального проекта «Многодетная семья» национального проекта «Семья». </w:t>
      </w:r>
      <w:r>
        <w:rPr>
          <w:rFonts w:ascii="Times New Roman" w:hAnsi="Times New Roman"/>
          <w:sz w:val="26"/>
        </w:rPr>
        <w:t xml:space="preserve">В рамках регионального проекта в 2025 году  на базе организаций социального обслуживания семьи и детей открыто 26 пунктов проката предметов первой необходимости для детей до 2-х лет (помощь получили 773 семьи, выдано 1 540 предметов). </w:t>
      </w:r>
    </w:p>
    <w:p w14:paraId="8609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Работают 134 социальные няни, организованы 5 групп кратковременного присмотра, услугами по кратковременному прис</w:t>
      </w:r>
      <w:r>
        <w:rPr>
          <w:rFonts w:ascii="Times New Roman" w:hAnsi="Times New Roman"/>
          <w:sz w:val="26"/>
        </w:rPr>
        <w:t xml:space="preserve">мотру воспользовались 393 семьи. </w:t>
      </w:r>
    </w:p>
    <w:p w14:paraId="8709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базе 5 организаций для детей-сирот </w:t>
      </w:r>
      <w:r>
        <w:rPr>
          <w:rFonts w:ascii="Times New Roman" w:hAnsi="Times New Roman"/>
          <w:sz w:val="26"/>
        </w:rPr>
        <w:t>предусмотрено бесплатное совместное проживание</w:t>
      </w:r>
      <w:r>
        <w:rPr>
          <w:rFonts w:ascii="Times New Roman" w:hAnsi="Times New Roman"/>
          <w:sz w:val="26"/>
        </w:rPr>
        <w:t xml:space="preserve"> (пребывание)</w:t>
      </w:r>
      <w:r>
        <w:rPr>
          <w:rFonts w:ascii="Times New Roman" w:hAnsi="Times New Roman"/>
          <w:sz w:val="26"/>
        </w:rPr>
        <w:t xml:space="preserve"> родителей</w:t>
      </w:r>
      <w:r>
        <w:rPr>
          <w:rFonts w:ascii="Times New Roman" w:hAnsi="Times New Roman"/>
          <w:sz w:val="26"/>
        </w:rPr>
        <w:t xml:space="preserve"> (законных представителей) </w:t>
      </w:r>
      <w:r>
        <w:rPr>
          <w:rFonts w:ascii="Times New Roman" w:hAnsi="Times New Roman"/>
          <w:sz w:val="26"/>
        </w:rPr>
        <w:t xml:space="preserve">с детьми в </w:t>
      </w:r>
      <w:r>
        <w:rPr>
          <w:rFonts w:ascii="Times New Roman" w:hAnsi="Times New Roman"/>
          <w:sz w:val="26"/>
        </w:rPr>
        <w:t>рамках реабилитационных сессий по коррекции детско-родительских отношений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>Во все</w:t>
      </w:r>
      <w:r>
        <w:rPr>
          <w:rFonts w:ascii="Times New Roman" w:hAnsi="Times New Roman"/>
          <w:sz w:val="26"/>
        </w:rPr>
        <w:t>х организациях</w:t>
      </w:r>
      <w:r>
        <w:rPr>
          <w:rFonts w:ascii="Times New Roman" w:hAnsi="Times New Roman"/>
          <w:sz w:val="26"/>
        </w:rPr>
        <w:t xml:space="preserve"> внедрен</w:t>
      </w:r>
      <w:r>
        <w:rPr>
          <w:rFonts w:ascii="Times New Roman" w:hAnsi="Times New Roman"/>
          <w:sz w:val="26"/>
        </w:rPr>
        <w:t>а технология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 xml:space="preserve">тренировочная </w:t>
      </w:r>
      <w:r>
        <w:rPr>
          <w:rFonts w:ascii="Times New Roman" w:hAnsi="Times New Roman"/>
          <w:sz w:val="26"/>
        </w:rPr>
        <w:t>социальная квартира»</w:t>
      </w:r>
      <w:r>
        <w:rPr>
          <w:rFonts w:ascii="Times New Roman" w:hAnsi="Times New Roman"/>
          <w:sz w:val="26"/>
        </w:rPr>
        <w:t xml:space="preserve">. </w:t>
      </w:r>
    </w:p>
    <w:p w14:paraId="8809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режиме «одног</w:t>
      </w:r>
      <w:r>
        <w:rPr>
          <w:rFonts w:ascii="Times New Roman" w:hAnsi="Times New Roman"/>
          <w:sz w:val="26"/>
        </w:rPr>
        <w:t xml:space="preserve">о окна» функционируют три Семейных многофункциональных центра. Ежедневно не менее 80 курских семей получают ответы на волующие вопросы и практичекую помощь в СМФЦ. В2026 году планируется  открытие еще двух СМФЦ с охватом не менее 150 тыс. жителей региона. </w:t>
      </w:r>
    </w:p>
    <w:p w14:paraId="8909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highlight w:val="white"/>
        </w:rPr>
        <w:t>В рамках реализации комплекса мер Курской области «Р</w:t>
      </w:r>
      <w:r>
        <w:rPr>
          <w:rFonts w:ascii="Times New Roman" w:hAnsi="Times New Roman"/>
          <w:sz w:val="26"/>
          <w:highlight w:val="white"/>
        </w:rPr>
        <w:t xml:space="preserve">азвитие региональной системы обеспечения безопасности детей на 2024-2025 годы», направленного на оказание помощи детям, пострадавшим от жестокого обращения, обеспечение безопасности детей, на 2024 – 2025 годы в учреждениях внедрены новые практики работы : </w:t>
      </w:r>
    </w:p>
    <w:p w14:paraId="8A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highlight w:val="white"/>
        </w:rPr>
        <w:t>- кабинеты «Примирения и согласия»;</w:t>
      </w:r>
    </w:p>
    <w:p w14:paraId="8B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highlight w:val="white"/>
        </w:rPr>
        <w:t xml:space="preserve">- службы - </w:t>
      </w:r>
      <w:r>
        <w:rPr>
          <w:rFonts w:ascii="Times New Roman" w:hAnsi="Times New Roman"/>
          <w:sz w:val="26"/>
        </w:rPr>
        <w:t>выездная междисциплинарная мобильная бригада «Мобильный консультант» и выездная мобильная бригада экстренной социальной помощи «Социальный патруль»;</w:t>
      </w:r>
    </w:p>
    <w:p w14:paraId="8C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комната психологической разгрузки;</w:t>
      </w:r>
    </w:p>
    <w:p w14:paraId="8D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-игро-(-арт)-терапевтический кабинет;</w:t>
      </w:r>
    </w:p>
    <w:p w14:paraId="8E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-подростковые клубы;</w:t>
      </w:r>
    </w:p>
    <w:p w14:paraId="8F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-Школы ответственного родительства;</w:t>
      </w:r>
    </w:p>
    <w:p w14:paraId="90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-муниципальный консультативный пункт по оказанию экстренной псих</w:t>
      </w:r>
      <w:r>
        <w:rPr>
          <w:rFonts w:ascii="Times New Roman" w:hAnsi="Times New Roman"/>
          <w:sz w:val="26"/>
        </w:rPr>
        <w:t>ологической помощи, проведению первичной профилактики семейного и детского неблагополучия и помощи детям в ситуациях жестокого обращения и преступных посягательств, в особых жизненных ситуациях, формирующих психоэмоциональную травму, включая острый стресс.</w:t>
      </w:r>
    </w:p>
    <w:p w14:paraId="91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базе 5 учреждений созданы и функционируют креативные пространства для организации досуга детей. </w:t>
      </w:r>
    </w:p>
    <w:p w14:paraId="92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ОКУ «Льговский центр соцпомощи «Доверие»  внедряется технология «Социальный планшет – мобильный МФЦ» и в ОКУ «Курский центр социальной помощи семье и детям «Возрождение» – технология «Се</w:t>
      </w:r>
      <w:r>
        <w:rPr>
          <w:rFonts w:ascii="Times New Roman" w:hAnsi="Times New Roman"/>
          <w:sz w:val="26"/>
        </w:rPr>
        <w:t xml:space="preserve">мейная приемная»  по продвижению проактивного информирования и обучению членов семей с детьми пользоваться доступными услугами «в один клик». Технологии позволяют обучить получателей услуг работе с электронными сервисами. С детьми, с использованием данных </w:t>
      </w:r>
      <w:r>
        <w:rPr>
          <w:rFonts w:ascii="Times New Roman" w:hAnsi="Times New Roman"/>
          <w:sz w:val="26"/>
        </w:rPr>
        <w:t>технологии, проводится профориентационная работа, а также, применяя различные виды тестирования и опросников, работая в семье, возможно получить результат диагностики и оперативно скорректировать реабилитационный процесс или оказать консультативную помощь.</w:t>
      </w:r>
    </w:p>
    <w:p w14:paraId="93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4 организациях (ОКУ «Черемисиновский центр соцпомощи семье и детям «Содействие», ОКУ</w:t>
      </w:r>
      <w:r>
        <w:rPr>
          <w:rFonts w:ascii="Times New Roman" w:hAnsi="Times New Roman"/>
          <w:sz w:val="26"/>
        </w:rPr>
        <w:t xml:space="preserve"> «Железногорский центр соцпомощи семье и детям «Добродея», ОКУСО «Центр специализированный центр «Аистёнок», ОКУСО «Курский СПРЦ «Ресурс»)  </w:t>
      </w:r>
      <w:r>
        <w:rPr>
          <w:rFonts w:ascii="Times New Roman" w:hAnsi="Times New Roman"/>
          <w:sz w:val="26"/>
        </w:rPr>
        <w:t xml:space="preserve">реализуется технология «Домашний микрореабилитационный центр». </w:t>
      </w:r>
    </w:p>
    <w:p w14:paraId="94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 организациях (ОКУ «Центр «СемьЯ» и ОКУ «Курский центр соцпомощи «Возрождкение») функционируют группы кратковременного пребывания для детей с ОВЗ и детей-инвалидов.</w:t>
      </w:r>
    </w:p>
    <w:p w14:paraId="95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базе ОКУ «Курский центр социальной помощи семье и детям «Возрождение»  функциониру</w:t>
      </w:r>
      <w:r>
        <w:rPr>
          <w:rFonts w:ascii="Times New Roman" w:hAnsi="Times New Roman"/>
          <w:sz w:val="26"/>
        </w:rPr>
        <w:t xml:space="preserve">ет региональная опорная площадка по оказанию помощи детям в ситуациях жестокого обращения и преступных посягательств, утраты родителей и близких, стихийных бедствий, в ситуациях, связанных с СВО, а также в случаях возвращения детей из зон боевых действий. </w:t>
      </w:r>
    </w:p>
    <w:p w14:paraId="96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highlight w:val="white"/>
        </w:rPr>
        <w:t xml:space="preserve"> </w:t>
      </w:r>
      <w:r>
        <w:rPr>
          <w:rFonts w:ascii="Times New Roman" w:hAnsi="Times New Roman"/>
          <w:sz w:val="26"/>
        </w:rPr>
        <w:t xml:space="preserve">В 2025 году в целях обмена опытом работы по профилактике  безнадзорности и правонарушений несовершеннолетних, поддержке семей, находящихся в трудной жизненной ситуации, делегация системы социального обеспечения региона приняла участие в </w:t>
      </w:r>
      <w:r>
        <w:rPr>
          <w:rFonts w:ascii="Times New Roman" w:hAnsi="Times New Roman"/>
          <w:sz w:val="26"/>
        </w:rPr>
        <w:t>XVI</w:t>
      </w:r>
      <w:r>
        <w:rPr>
          <w:rFonts w:ascii="Times New Roman" w:hAnsi="Times New Roman"/>
          <w:sz w:val="26"/>
        </w:rPr>
        <w:t xml:space="preserve"> Всероссийском форуме «Вместе - ради детей! Быть рядом!» (г.Ульяновск). Команда Курской области отмечена дипломами победителей и призеров в 3 номинациях:</w:t>
      </w:r>
    </w:p>
    <w:p w14:paraId="97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в </w:t>
      </w:r>
      <w:r>
        <w:rPr>
          <w:rFonts w:ascii="Times New Roman" w:hAnsi="Times New Roman"/>
          <w:sz w:val="26"/>
        </w:rPr>
        <w:t>конкурсе лучших практик информирования детей и родителей о возможности получения экстренной психологической помощи по детскому телефону доверия «На связи с доверием» отмечена практика ОКУ «Черемисиновский центр социальной помощи семье и детям «Содействие»;</w:t>
      </w:r>
    </w:p>
    <w:p w14:paraId="98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номинации «Социализация детей, проявляющих девиантное поведение» ОКУ </w:t>
      </w:r>
      <w:r>
        <w:rPr>
          <w:rFonts w:ascii="Times New Roman" w:hAnsi="Times New Roman"/>
          <w:sz w:val="26"/>
        </w:rPr>
        <w:t>«Щигровский центр социальной помощи семье и детям «Импульс» представлена практика «Здоровая среда» по созданию подросткового клуба «Поколение сильных» с целью формирования благоприятной психологической атмосферы и помощи детям, столкнувшимся с трудностями;</w:t>
      </w:r>
    </w:p>
    <w:p w14:paraId="99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номинации «Помощь детям в особых жизненных ситуациях, формирующих психоэмоциальную травму» ОКУ «Курский центр соцпомощи «Возрождение» представлена практика «</w:t>
      </w:r>
      <w:r>
        <w:rPr>
          <w:rFonts w:ascii="Times New Roman" w:hAnsi="Times New Roman"/>
          <w:sz w:val="26"/>
        </w:rPr>
        <w:t>Z</w:t>
      </w:r>
      <w:r>
        <w:rPr>
          <w:rFonts w:ascii="Times New Roman" w:hAnsi="Times New Roman"/>
          <w:sz w:val="26"/>
        </w:rPr>
        <w:t>а нами доверие», направленная на оказание качественной экстренной анонимной психологической помощи детям и родителям, находящимся в особых жизненных ситуациях.</w:t>
      </w:r>
    </w:p>
    <w:p w14:paraId="9A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Также ОКУСО «Центр сопровождения и инноваций» представлена программа «Жить дальше» по психологической, юридической, гуманитарной помощи гражданам, </w:t>
      </w:r>
      <w:r>
        <w:rPr>
          <w:rFonts w:ascii="Times New Roman" w:hAnsi="Times New Roman"/>
          <w:sz w:val="26"/>
        </w:rPr>
        <w:t>вынужденно покинувшим место постоянного проживания на территории приграничных районов Курской области.</w:t>
      </w:r>
    </w:p>
    <w:p w14:paraId="9B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highlight w:val="white"/>
        </w:rPr>
        <w:t xml:space="preserve"> Практика «Социально - образовательный лифт как</w:t>
      </w:r>
      <w:r>
        <w:rPr>
          <w:rFonts w:ascii="Times New Roman" w:hAnsi="Times New Roman"/>
          <w:sz w:val="26"/>
          <w:highlight w:val="white"/>
        </w:rPr>
        <w:t xml:space="preserve"> эффективная технология коррекционной работы с семьей и детьми в процессе реабилитации» ОКУ «Черемисиновский центр соцпомощи «Содействие» вошла в сборник информационно-методических материалов Фонда поддержки детей, находящихся в трудной жизненной ситуации.</w:t>
      </w:r>
    </w:p>
    <w:p w14:paraId="9C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Опыт работы ОКУ «Железногорский центр соцпомощи «Добродея» по реализации социального проекта «Соседи» представлен на региональном семинаре специалистов социозащитных учрежден</w:t>
      </w:r>
      <w:r>
        <w:rPr>
          <w:rFonts w:ascii="Times New Roman" w:hAnsi="Times New Roman"/>
          <w:sz w:val="26"/>
        </w:rPr>
        <w:t xml:space="preserve">ий Курской области «Система социально-психолого-педагогического сопровождения семьи в условиях детских социозащитных учреждений» (на базе ОКУ «Курский центр соцпомощи семье и детям «Возрождение»),  практика «От диалога к согласию» заявлена  для участия  в </w:t>
      </w:r>
      <w:r>
        <w:rPr>
          <w:rFonts w:ascii="Times New Roman" w:hAnsi="Times New Roman"/>
          <w:sz w:val="26"/>
        </w:rPr>
        <w:t>XIV</w:t>
      </w:r>
      <w:r>
        <w:rPr>
          <w:rFonts w:ascii="Times New Roman" w:hAnsi="Times New Roman"/>
          <w:sz w:val="26"/>
        </w:rPr>
        <w:t xml:space="preserve"> Всероссийской акции «Добровольцы-детям» в номинации «Дети-детям» и на </w:t>
      </w:r>
      <w:r>
        <w:rPr>
          <w:rFonts w:ascii="Times New Roman" w:hAnsi="Times New Roman"/>
          <w:sz w:val="26"/>
        </w:rPr>
        <w:t>XVI</w:t>
      </w:r>
      <w:r>
        <w:rPr>
          <w:rFonts w:ascii="Times New Roman" w:hAnsi="Times New Roman"/>
          <w:sz w:val="26"/>
        </w:rPr>
        <w:t xml:space="preserve"> Всероссийском форуме «Вместе ради детей! Быть рядом!» в номинации «Преодоление угроз безопасности детей».</w:t>
      </w:r>
    </w:p>
    <w:p w14:paraId="9D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базе ОКУСО «Курский СПРЦ «Ресурс» с 2025 года при содействии Фонда поддержки детей, находящихся в трудной жизненной ситуации (г. Москва), реализуется проект «Семейные мастерские». Данная</w:t>
      </w:r>
      <w:r>
        <w:rPr>
          <w:rFonts w:ascii="Times New Roman" w:hAnsi="Times New Roman"/>
          <w:sz w:val="26"/>
        </w:rPr>
        <w:t xml:space="preserve"> технология социальной работы позволяет создать условия для совместного творчества и общения детей и родителей, приобщения семей к культурному наследию, раскрытия творческого потенциала каждого из них. Являясь эффективной социальной практикой, направленной</w:t>
      </w:r>
      <w:r>
        <w:rPr>
          <w:rFonts w:ascii="Times New Roman" w:hAnsi="Times New Roman"/>
          <w:sz w:val="26"/>
        </w:rPr>
        <w:t xml:space="preserve"> на повышение качества жизни детей в семьях с низким уровнем дохода, проект «Семейная мастерская», в последующем, может стать ресурсом для дополнительного источника доходов, за счет реализации продукции/товаров собственного производства и оказания услуг  р</w:t>
      </w:r>
      <w:r>
        <w:rPr>
          <w:rFonts w:ascii="Times New Roman" w:hAnsi="Times New Roman"/>
          <w:sz w:val="26"/>
        </w:rPr>
        <w:t>одителями. В рамках реализации проекта, планируется создание пункта проката бытовой техники и инструментов, который обеспечит практическое применение полученных знаний и компетенций для формирования новых источников дохода семей с детьми, например, изготов</w:t>
      </w:r>
      <w:r>
        <w:rPr>
          <w:rFonts w:ascii="Times New Roman" w:hAnsi="Times New Roman"/>
          <w:sz w:val="26"/>
        </w:rPr>
        <w:t>ление кондитерских изделий в домашних условиях, прокат строительного инструмента для выполнения бытовых работ, а также предоставление бытовой техники во временное пользование семьям, имеющим низкий уровень дохода, что поможет им улучшить качество их жизни.</w:t>
      </w:r>
    </w:p>
    <w:p w14:paraId="9E090000">
      <w:pPr>
        <w:widowControl w:val="1"/>
        <w:pBdr>
          <w:top w:color="FFFFFF" w:space="0" w:sz="4" w:val="single"/>
          <w:left w:color="FFFFFF" w:space="0" w:sz="4" w:val="single"/>
          <w:bottom w:color="FFFFFF" w:space="23" w:sz="4" w:val="single"/>
          <w:right w:color="FFFFFF" w:space="0" w:sz="4" w:val="single"/>
        </w:pBdr>
        <w:spacing w:after="0"/>
        <w:ind w:firstLine="709" w:right="5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этом в течение 2025 года </w:t>
      </w:r>
      <w:r>
        <w:rPr>
          <w:rFonts w:ascii="Times New Roman" w:hAnsi="Times New Roman"/>
          <w:sz w:val="26"/>
        </w:rPr>
        <w:t>в регионе</w:t>
      </w:r>
      <w:r>
        <w:rPr>
          <w:rFonts w:ascii="Times New Roman" w:hAnsi="Times New Roman"/>
          <w:sz w:val="26"/>
        </w:rPr>
        <w:t xml:space="preserve"> сохраняю</w:t>
      </w:r>
      <w:r>
        <w:rPr>
          <w:rFonts w:ascii="Times New Roman" w:hAnsi="Times New Roman"/>
          <w:sz w:val="26"/>
        </w:rPr>
        <w:t xml:space="preserve">тся </w:t>
      </w:r>
      <w:r>
        <w:rPr>
          <w:rFonts w:ascii="Times New Roman" w:hAnsi="Times New Roman"/>
          <w:sz w:val="26"/>
        </w:rPr>
        <w:t xml:space="preserve">режим чрезвычайной </w:t>
      </w:r>
      <w:r>
        <w:rPr>
          <w:rFonts w:ascii="Times New Roman" w:hAnsi="Times New Roman"/>
          <w:sz w:val="26"/>
        </w:rPr>
        <w:t xml:space="preserve">ситуации федерального характера и </w:t>
      </w:r>
      <w:r>
        <w:rPr>
          <w:rFonts w:ascii="Times New Roman" w:hAnsi="Times New Roman"/>
          <w:sz w:val="26"/>
        </w:rPr>
        <w:t xml:space="preserve">правовой режим </w:t>
      </w:r>
      <w:r>
        <w:rPr>
          <w:rFonts w:ascii="Times New Roman" w:hAnsi="Times New Roman"/>
          <w:sz w:val="26"/>
        </w:rPr>
        <w:t>контртеррористической операции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Дети-сироты и сотрудники </w:t>
      </w:r>
      <w:r>
        <w:rPr>
          <w:rFonts w:ascii="Times New Roman" w:hAnsi="Times New Roman"/>
          <w:sz w:val="26"/>
        </w:rPr>
        <w:t>из стационарных организаций социального обслуживания с круглосуточным пребыванием детей, расположенных в приграничных районах и городах Курской области</w:t>
      </w:r>
      <w:r>
        <w:rPr>
          <w:rFonts w:ascii="Times New Roman" w:hAnsi="Times New Roman"/>
          <w:sz w:val="26"/>
        </w:rPr>
        <w:t>, временно отселены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другие регионы</w:t>
      </w:r>
      <w:r>
        <w:rPr>
          <w:rFonts w:ascii="Times New Roman" w:hAnsi="Times New Roman"/>
          <w:sz w:val="26"/>
        </w:rPr>
        <w:t xml:space="preserve"> Российской Федерации</w:t>
      </w:r>
      <w:r>
        <w:rPr>
          <w:rFonts w:ascii="Times New Roman" w:hAnsi="Times New Roman"/>
          <w:sz w:val="26"/>
        </w:rPr>
        <w:t>: Воронежскую, Тульскую, Московскую</w:t>
      </w:r>
      <w:r>
        <w:rPr>
          <w:rFonts w:ascii="Times New Roman" w:hAnsi="Times New Roman"/>
          <w:sz w:val="26"/>
        </w:rPr>
        <w:t xml:space="preserve"> области</w:t>
      </w:r>
      <w:r>
        <w:rPr>
          <w:rFonts w:ascii="Times New Roman" w:hAnsi="Times New Roman"/>
          <w:sz w:val="26"/>
        </w:rPr>
        <w:t xml:space="preserve">.  </w:t>
      </w:r>
      <w:r>
        <w:rPr>
          <w:rFonts w:ascii="Times New Roman" w:hAnsi="Times New Roman"/>
          <w:sz w:val="26"/>
        </w:rPr>
        <w:t>Министерство социального обеспечения, материнства и детства Курской области</w:t>
      </w:r>
      <w:r>
        <w:rPr>
          <w:rFonts w:ascii="Times New Roman" w:hAnsi="Times New Roman"/>
          <w:sz w:val="26"/>
        </w:rPr>
        <w:t xml:space="preserve"> осуществляет взаимодействие с м</w:t>
      </w:r>
      <w:r>
        <w:rPr>
          <w:rFonts w:ascii="Times New Roman" w:hAnsi="Times New Roman"/>
          <w:sz w:val="26"/>
        </w:rPr>
        <w:t xml:space="preserve">инистерствами и ведомствами </w:t>
      </w:r>
      <w:r>
        <w:rPr>
          <w:rFonts w:ascii="Times New Roman" w:hAnsi="Times New Roman"/>
          <w:sz w:val="26"/>
        </w:rPr>
        <w:t xml:space="preserve">указанных областей </w:t>
      </w:r>
      <w:r>
        <w:rPr>
          <w:rFonts w:ascii="Times New Roman" w:hAnsi="Times New Roman"/>
          <w:sz w:val="26"/>
        </w:rPr>
        <w:t xml:space="preserve">по вопросам жизнеустройства и защиты прав детей-сирот и детей, оставшихся без попечения родителей. </w:t>
      </w:r>
    </w:p>
    <w:p w14:paraId="9F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Предоставление социальной помощи семьям, имеющим детей, и детям, в том числе находящимся в социально опасном положении</w:t>
      </w:r>
    </w:p>
    <w:p w14:paraId="A0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center"/>
        <w:rPr>
          <w:rFonts w:ascii="Times New Roman" w:hAnsi="Times New Roman"/>
          <w:sz w:val="26"/>
          <w:shd w:fill="FFA69B" w:val="clear"/>
        </w:rPr>
      </w:pPr>
    </w:p>
    <w:p w14:paraId="A1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hd w:fill="FFA69B" w:val="clear"/>
        </w:rPr>
      </w:pPr>
      <w:r>
        <w:rPr>
          <w:rFonts w:ascii="Times New Roman" w:hAnsi="Times New Roman"/>
          <w:sz w:val="26"/>
        </w:rPr>
        <w:t>В регионе в целях обеспечения учета семей и детей, нахо</w:t>
      </w:r>
      <w:r>
        <w:rPr>
          <w:rFonts w:ascii="Times New Roman" w:hAnsi="Times New Roman"/>
          <w:sz w:val="26"/>
        </w:rPr>
        <w:t>дящихся в зоне социального риска, Минсоцобеспечения Курской области осуществляется формирование реги</w:t>
      </w:r>
      <w:r>
        <w:rPr>
          <w:rFonts w:ascii="Times New Roman" w:hAnsi="Times New Roman"/>
          <w:sz w:val="26"/>
        </w:rPr>
        <w:t>ональных банков данных семей и детей, находящимся в трудной жизненной ситуации (</w:t>
      </w:r>
      <w:r>
        <w:rPr>
          <w:rFonts w:ascii="Times New Roman" w:hAnsi="Times New Roman"/>
          <w:sz w:val="26"/>
        </w:rPr>
        <w:t>ТЖС,</w:t>
      </w:r>
      <w:r>
        <w:rPr>
          <w:rFonts w:ascii="Times New Roman" w:hAnsi="Times New Roman"/>
          <w:sz w:val="26"/>
        </w:rPr>
        <w:t xml:space="preserve"> а также семей и детей, находящихся в социально опасном положении (СОП).</w:t>
      </w:r>
    </w:p>
    <w:tbl>
      <w:tblPr>
        <w:tblStyle w:val="Style_5"/>
        <w:tblW w:type="auto" w:w="0"/>
        <w:tblLayout w:type="fixed"/>
      </w:tblPr>
      <w:tblGrid>
        <w:gridCol w:w="1107"/>
        <w:gridCol w:w="1141"/>
        <w:gridCol w:w="1212"/>
        <w:gridCol w:w="1552"/>
        <w:gridCol w:w="1725"/>
        <w:gridCol w:w="1613"/>
        <w:gridCol w:w="1005"/>
      </w:tblGrid>
      <w:tr>
        <w:trPr>
          <w:trHeight w:hRule="atLeast" w:val="200"/>
        </w:trPr>
        <w:tc>
          <w:tcPr>
            <w:tcW w:type="dxa" w:w="11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База</w:t>
            </w:r>
          </w:p>
        </w:tc>
        <w:tc>
          <w:tcPr>
            <w:tcW w:type="dxa" w:w="23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год</w:t>
            </w:r>
          </w:p>
        </w:tc>
        <w:tc>
          <w:tcPr>
            <w:tcW w:type="dxa" w:w="32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год</w:t>
            </w:r>
          </w:p>
        </w:tc>
        <w:tc>
          <w:tcPr>
            <w:tcW w:type="dxa" w:w="26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год</w:t>
            </w:r>
          </w:p>
        </w:tc>
      </w:tr>
      <w:tr>
        <w:tc>
          <w:tcPr>
            <w:tcW w:type="dxa" w:w="11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семьи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дети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семьи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дети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семьи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дети</w:t>
            </w:r>
          </w:p>
        </w:tc>
      </w:tr>
      <w:tr>
        <w:trPr>
          <w:trHeight w:hRule="atLeast" w:val="514"/>
        </w:trPr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ТЖС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1381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2996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1286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2728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1145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2458</w:t>
            </w:r>
          </w:p>
        </w:tc>
      </w:tr>
      <w:tr>
        <w:trPr>
          <w:trHeight w:hRule="atLeast" w:val="575"/>
        </w:trPr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СОП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1078</w:t>
            </w:r>
          </w:p>
        </w:tc>
        <w:tc>
          <w:tcPr>
            <w:tcW w:type="dxa" w:w="1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1773</w:t>
            </w:r>
          </w:p>
        </w:tc>
        <w:tc>
          <w:tcPr>
            <w:tcW w:type="dxa" w:w="1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1037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1665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876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9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1407</w:t>
            </w:r>
          </w:p>
        </w:tc>
      </w:tr>
    </w:tbl>
    <w:p w14:paraId="BA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BB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отношении семей, поставленных на учет, проводится социально-реабилитационная и профилактическая работа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направленная на предупреждение семейного неблагополучия, правонарушений среди несовершеннолетних, повышение социальной ответственности родителей за содержание и воспитание детей.</w:t>
      </w:r>
    </w:p>
    <w:p w14:paraId="BC09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Предоставление социальных услуг и социального сопровождения семьям с детьми осуществляется по принципу «единой точки входа», когда для решения проблемных вопросов достаточно обратиться в организацию социального обслуживания семьи</w:t>
      </w:r>
      <w:r>
        <w:rPr>
          <w:rFonts w:ascii="Times New Roman" w:hAnsi="Times New Roman"/>
          <w:sz w:val="26"/>
        </w:rPr>
        <w:t xml:space="preserve"> и детей. Специалисты в соответствии с запросом семьи самостоятельно привлекают коллег из взаимодействующих структур профилактики для решения медицинских, педагогических, юридических, социально-экономических и иных проблем семьи на межведомственной основе.</w:t>
      </w:r>
    </w:p>
    <w:p w14:paraId="BD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социальном обслуживании у специалистов детских социозащитных организаций по итогам 2025 года состояли более 8,3 тысяч человек из семей «группы риска», из которых более 4,6 тысяч – несовершеннолетние. </w:t>
      </w:r>
    </w:p>
    <w:p w14:paraId="BE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заместителе Губернатора Курской области действует Координационный совет по семейной и демографической политике, социальной поддержке и </w:t>
      </w:r>
      <w:r>
        <w:rPr>
          <w:rFonts w:ascii="Times New Roman" w:hAnsi="Times New Roman"/>
          <w:sz w:val="26"/>
        </w:rPr>
        <w:t xml:space="preserve">улучшению положения детей в Курской области, на заседаниях которого рассматриваются вопросы межведомственного взаимодействия в интересах семей и детей, находящихся в трудной жизненной ситуации, в том числе семей, имеющих доходы ниже прожиточного минимума. </w:t>
      </w:r>
      <w:r>
        <w:rPr>
          <w:rFonts w:ascii="Times New Roman" w:hAnsi="Times New Roman"/>
          <w:sz w:val="26"/>
        </w:rPr>
        <w:t xml:space="preserve"> Координирует межведомственное взаимодействие профильных ведомств региона с целью роста реальных доходов граждан и снижения показателя доли населения с доходами ниже величины прожиточного минимума в два раза. </w:t>
      </w:r>
      <w:r>
        <w:rPr>
          <w:rFonts w:ascii="Times New Roman" w:hAnsi="Times New Roman"/>
          <w:sz w:val="26"/>
        </w:rPr>
        <w:t>В 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году состоялось 4 заседания Координационного совета.</w:t>
      </w:r>
      <w:r>
        <w:rPr>
          <w:rFonts w:ascii="Times New Roman" w:hAnsi="Times New Roman"/>
          <w:sz w:val="26"/>
        </w:rPr>
        <w:t xml:space="preserve"> </w:t>
      </w:r>
    </w:p>
    <w:p w14:paraId="BF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муниципальных образованиях региона также действуют территориальны</w:t>
      </w:r>
      <w:r>
        <w:rPr>
          <w:rFonts w:ascii="Times New Roman" w:hAnsi="Times New Roman"/>
          <w:sz w:val="26"/>
        </w:rPr>
        <w:t>е координационные советы по оказанию помощи семьям с детьми, находящимся в трудной жизненной ситуации и нуждающимся в социальной поддержке, внедрена технология кураторства ситуации семьи, обеспечивающая комплексное сопровождение семьи до выхода из кризиса.</w:t>
      </w:r>
    </w:p>
    <w:p w14:paraId="C0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организациями социального обеспечения семьи и детей направлено более 100 ходатайств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ОБУЗ</w:t>
      </w:r>
      <w:r>
        <w:rPr>
          <w:rFonts w:ascii="Times New Roman" w:hAnsi="Times New Roman"/>
          <w:sz w:val="26"/>
        </w:rPr>
        <w:t xml:space="preserve"> «Областная клиническая наркологическая больница» г. Курска, ЦРБ об </w:t>
      </w:r>
      <w:r>
        <w:rPr>
          <w:rFonts w:ascii="Times New Roman" w:hAnsi="Times New Roman"/>
          <w:sz w:val="26"/>
        </w:rPr>
        <w:t xml:space="preserve">оказании содействия в организации лечения родителей от алкогольной, наркотической зависимости. Оказано содействие 70 гражданам, злоупотребляющим спиртным, в бесплатном лечении в частной наркологии доктора Сиренко В.Б. (г. Курск) и 7 – в ООО «Чистый путь». </w:t>
      </w:r>
    </w:p>
    <w:p w14:paraId="C1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Комитетом социальной защиты населения города Курска в соответствии с </w:t>
      </w:r>
      <w:r>
        <w:rPr>
          <w:rFonts w:ascii="Times New Roman" w:hAnsi="Times New Roman"/>
          <w:sz w:val="26"/>
        </w:rPr>
        <w:t>решением Курского городского Собрания от 14.10.2014 года № 96-5-РС                               «О дополнительных мерах социальной поддержки и социальной помощи семья</w:t>
      </w:r>
      <w:r>
        <w:rPr>
          <w:rFonts w:ascii="Times New Roman" w:hAnsi="Times New Roman"/>
          <w:sz w:val="26"/>
        </w:rPr>
        <w:t>м, детям и отдельным гражданам в решении их проблем социального неблагополучия и реализации возможностей по преодолению сложных жизненных ситуаций» организуется выдача сертификатов на лечение и социальную реабилитацию алкоголе и - наркозависимым гражданам.</w:t>
      </w:r>
      <w:r>
        <w:rPr>
          <w:rFonts w:ascii="Times New Roman" w:hAnsi="Times New Roman"/>
          <w:sz w:val="26"/>
        </w:rPr>
        <w:t xml:space="preserve"> Финансирование мер социальной поддержки алкоголе - и наркозависимым жителям города Курска осуществлялось за счет средств городского бюджета в рамках муниципальной программы «</w:t>
      </w:r>
      <w:r>
        <w:rPr>
          <w:rFonts w:ascii="Times New Roman" w:hAnsi="Times New Roman"/>
          <w:sz w:val="26"/>
        </w:rPr>
        <w:t>Социальная</w:t>
      </w:r>
      <w:r>
        <w:rPr>
          <w:rFonts w:ascii="Times New Roman" w:hAnsi="Times New Roman"/>
          <w:sz w:val="26"/>
        </w:rPr>
        <w:t xml:space="preserve"> поддержка граждан города Курска». В 2025 году выдано 175 сертификатов для лечения алкоголезависимым и наркозависим</w:t>
      </w:r>
      <w:r>
        <w:rPr>
          <w:rFonts w:ascii="Times New Roman" w:hAnsi="Times New Roman"/>
          <w:sz w:val="26"/>
        </w:rPr>
        <w:t>ым жителям города Курска (157 -алкоголезависимых, 18 - наркозависимых), прошли лечение 175 человек на общую сумму 7,0 млн. руб. (157 – алкоголезависимых   на 6,28 млн. рублей, 18 - наркозависимых на 720,0 тыс. рублей). В</w:t>
      </w:r>
      <w:r>
        <w:rPr>
          <w:rFonts w:ascii="Times New Roman" w:hAnsi="Times New Roman"/>
          <w:sz w:val="26"/>
        </w:rPr>
        <w:t xml:space="preserve"> сравнении:  2024 г. - 200 чел. получили курс лечения и социальной реабилитации на общую сумму 8,0 млн. руб., 2023 г. - 173 чел. прошли курс лечения и 21 чел. курс социальной реабилитации на общую сумму 7,76 млн. руб.; 2022 г. – 8,356 млн</w:t>
      </w:r>
      <w:r>
        <w:rPr>
          <w:rFonts w:ascii="Times New Roman" w:hAnsi="Times New Roman"/>
          <w:sz w:val="26"/>
        </w:rPr>
        <w:t>.р</w:t>
      </w:r>
      <w:r>
        <w:rPr>
          <w:rFonts w:ascii="Times New Roman" w:hAnsi="Times New Roman"/>
          <w:sz w:val="26"/>
        </w:rPr>
        <w:t xml:space="preserve">уб.). </w:t>
      </w:r>
    </w:p>
    <w:p w14:paraId="C2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окончании курса лечения с родителями, страдающими алкогольной зависимостью, специалистами организаций социального обслуживания семьи и детей, в обязательном порядке, проводятся реабилитационные мероприятия, нацеленны</w:t>
      </w:r>
      <w:r>
        <w:rPr>
          <w:rFonts w:ascii="Times New Roman" w:hAnsi="Times New Roman"/>
          <w:sz w:val="26"/>
        </w:rPr>
        <w:t>е на трудоустройство, улучшение санитарно-гигиенических условий проживания, содействие в погашении задолженностей по оплате ЖКУ, оформление мер социальной поддержки, обеспечение предметами первой необходимости, организацию альтернативных форм досуга и т.д.</w:t>
      </w:r>
      <w:r>
        <w:rPr>
          <w:rFonts w:ascii="Times New Roman" w:hAnsi="Times New Roman"/>
          <w:sz w:val="26"/>
        </w:rPr>
        <w:t xml:space="preserve"> Всего за отчетный период проведено более 400 реабилитационных мероприятий и более                                                600 профилактических мероприятий. </w:t>
      </w:r>
    </w:p>
    <w:p w14:paraId="C3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ходе социального сопровождения при тесном сотрудничестве со службой занятости в 2025 году оказано содействие в трудоустройстве 305 гражданам, в т.ч. 42 несовершеннолетним. </w:t>
      </w:r>
    </w:p>
    <w:p w14:paraId="C4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Более 3 тыс. малообеспеченных семей различных категорий получили адресную социальную помощь в виде продуктов</w:t>
      </w:r>
      <w:r>
        <w:rPr>
          <w:rFonts w:ascii="Times New Roman" w:hAnsi="Times New Roman"/>
          <w:sz w:val="26"/>
        </w:rPr>
        <w:t xml:space="preserve"> питания, детской одежды и обуви. </w:t>
      </w:r>
    </w:p>
    <w:p w14:paraId="C5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Социальную психолого-педагогическую реабилитацию в условиях стационара прошли 475 несовершеннолетних, находящихся в трудной жизненной ситуации. </w:t>
      </w:r>
    </w:p>
    <w:p w14:paraId="C6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Специалистами учреждений социального обслуживания семьи и детей проведено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535 совместных рейда с заинтересованными органами системы профилактики. В ходе рейдов с несовершеннолетними, допускающими противоправное поведение, ведется разъяснительна</w:t>
      </w:r>
      <w:r>
        <w:rPr>
          <w:rFonts w:ascii="Times New Roman" w:hAnsi="Times New Roman"/>
          <w:sz w:val="26"/>
        </w:rPr>
        <w:t xml:space="preserve">я работа по недопущению правонарушений и профилактике асоциального поведения. С родителями - разъяснительная работа об ответственности за воспитание и надлежащее содержание детей, необходимости организации их досуга и вовлечения в совместную деятельность. </w:t>
      </w:r>
      <w:r>
        <w:rPr>
          <w:rFonts w:ascii="Times New Roman" w:hAnsi="Times New Roman"/>
          <w:sz w:val="26"/>
        </w:rPr>
        <w:t>Выявлены 290 безнадзорных несовершеннолетних, из них 19 помещены в стационарные отделения учреждений социального обслуживания семьи и детей для проведения углубленной социально-реабилитационной работы.</w:t>
      </w:r>
      <w:r>
        <w:rPr>
          <w:rFonts w:ascii="Times New Roman" w:hAnsi="Times New Roman"/>
          <w:sz w:val="26"/>
        </w:rPr>
        <w:t xml:space="preserve"> Одновременно родителям оказывается социально-экономическая, социально-педагогическая, социально-медицинская и иные виды помощи.</w:t>
      </w:r>
    </w:p>
    <w:p w14:paraId="C7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благотворительных мероприятий в организации поступили </w:t>
      </w:r>
      <w:r>
        <w:rPr>
          <w:rFonts w:ascii="Times New Roman" w:hAnsi="Times New Roman"/>
          <w:sz w:val="26"/>
        </w:rPr>
        <w:t>товарно-материальные ценности на сумму 17,7 млн. руб., адресную социальную помощь в виде продуктов питания, детской одежды и обуви получили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004 малообеспеченные семьи различных категорий.</w:t>
      </w:r>
    </w:p>
    <w:p w14:paraId="C8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результате проведенной работы всех заинтересованных структур системы профилактики безнадзорности несовершеннолетних Курской области в 2025 году с учета в региональных </w:t>
      </w:r>
      <w:r>
        <w:rPr>
          <w:rFonts w:ascii="Times New Roman" w:hAnsi="Times New Roman"/>
          <w:sz w:val="26"/>
        </w:rPr>
        <w:t>базах</w:t>
      </w:r>
      <w:r>
        <w:rPr>
          <w:rFonts w:ascii="Times New Roman" w:hAnsi="Times New Roman"/>
          <w:sz w:val="26"/>
        </w:rPr>
        <w:t xml:space="preserve"> данных о детях и семьях, находящихся в социа</w:t>
      </w:r>
      <w:r>
        <w:rPr>
          <w:rFonts w:ascii="Times New Roman" w:hAnsi="Times New Roman"/>
          <w:sz w:val="26"/>
        </w:rPr>
        <w:t>льно опасном положении, и о детях и семьях, находящихся в трудной жизненной ситуации, сняты 569 семей и 838 детей и 234 семей и 497 детей соответственно в связи с устранением обстоятельств, послуживших основанием для отнесения семьи к указанным категориям.</w:t>
      </w:r>
      <w:r>
        <w:rPr>
          <w:rFonts w:ascii="Times New Roman" w:hAnsi="Times New Roman"/>
          <w:sz w:val="26"/>
        </w:rPr>
        <w:t xml:space="preserve"> </w:t>
      </w:r>
    </w:p>
    <w:p w14:paraId="C9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Важным компонентом предотвращения детского и семейного неблагополучия, сохранения здоровья детей является оказ</w:t>
      </w:r>
      <w:r>
        <w:rPr>
          <w:rFonts w:ascii="Times New Roman" w:hAnsi="Times New Roman"/>
          <w:sz w:val="26"/>
        </w:rPr>
        <w:t>ание экстренной психологической помощи детям и родителям в ситуации кризиса. В Курской области действует Служба детского телефона доверия с единым общероссийским телефонным номером 8-800-2000-122 и коротким номером с мобильных  телефонов 124.</w:t>
      </w:r>
    </w:p>
    <w:p w14:paraId="CA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службе детского телефона доверия в Курской области подключено                        4 организации: ОКУ «Курский центр соцпомо</w:t>
      </w:r>
      <w:r>
        <w:rPr>
          <w:rFonts w:ascii="Times New Roman" w:hAnsi="Times New Roman"/>
          <w:sz w:val="26"/>
        </w:rPr>
        <w:t>щи «Возрождение»,                                    ОКУ «Железногорский центр соцпомощи «Добродея»», ОКУ «Центр «СемьЯ», МКУ «Центр психолого-педагогической, медицинской и социальной помощи «Гармония», две из которых функционируют в круглосуточном режиме.</w:t>
      </w:r>
      <w:r>
        <w:rPr>
          <w:rFonts w:ascii="Times New Roman" w:hAnsi="Times New Roman"/>
          <w:sz w:val="26"/>
        </w:rPr>
        <w:t xml:space="preserve"> </w:t>
      </w:r>
    </w:p>
    <w:p w14:paraId="CB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Экстренную консультативно-психологическую помощь по детскому телефону доверия оказывают квалифицированные специалисты (психологи, педагоги-психологи, имеющие высшее психологическое или педагогическое образование).</w:t>
      </w:r>
      <w:r>
        <w:rPr>
          <w:rFonts w:ascii="Times New Roman" w:hAnsi="Times New Roman"/>
          <w:sz w:val="26"/>
        </w:rPr>
        <w:t xml:space="preserve"> </w:t>
      </w:r>
    </w:p>
    <w:p w14:paraId="CC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специалисты службы детского телефона доверия приняли                 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939 обращений, из которых от детей и подростков –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864, от родителей (лиц их заменяющих)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372, от иных граждан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703. Все обращения, поступившие в службы детского телефона доверия, отработаны специалистами, оказана консультативно-психологическая помощь.</w:t>
      </w:r>
      <w:r>
        <w:rPr>
          <w:rFonts w:ascii="Times New Roman" w:hAnsi="Times New Roman"/>
          <w:sz w:val="26"/>
        </w:rPr>
        <w:t xml:space="preserve"> </w:t>
      </w:r>
    </w:p>
    <w:p w14:paraId="CD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Курской области осуществляет деятельность служба «Социальная гостиная», которая была открыта при участии Фонда поддержки детей, </w:t>
      </w:r>
      <w:r>
        <w:rPr>
          <w:rFonts w:ascii="Times New Roman" w:hAnsi="Times New Roman"/>
          <w:sz w:val="26"/>
        </w:rPr>
        <w:t>находящихся</w:t>
      </w:r>
      <w:r>
        <w:rPr>
          <w:rFonts w:ascii="Times New Roman" w:hAnsi="Times New Roman"/>
          <w:sz w:val="26"/>
        </w:rPr>
        <w:t xml:space="preserve"> в трудной жизненной ситуации (г. Москва), и Администрации города Курска.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настоящее время «Социальная гостиная» является структурным </w:t>
      </w:r>
      <w:r>
        <w:rPr>
          <w:rFonts w:ascii="Times New Roman" w:hAnsi="Times New Roman"/>
          <w:sz w:val="26"/>
        </w:rPr>
        <w:t xml:space="preserve">подразделением областного казенного учреждения социального обслуживания «Курский социальный-профессионально-реабилитационный центр «Ресурс»  (далее – ОКУСО «Курский СПРЦ «Ресурс») и входит в состав отделения сопровождаемого проживания. </w:t>
      </w:r>
    </w:p>
    <w:p w14:paraId="CE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Положением о порядке предоставления услуг                              ОКУСО «Курский СПРЦ «Ресурс» по направлению «Социальная гостиная для женщин с детьми, оказавшимся в трудной жизненной ситуации», утвержденным прика</w:t>
      </w:r>
      <w:r>
        <w:rPr>
          <w:rFonts w:ascii="Times New Roman" w:hAnsi="Times New Roman"/>
          <w:sz w:val="26"/>
        </w:rPr>
        <w:t>зом ОКУСО «Курский СПРЦ «Ресурс» от 14.06.2024 № 125, цель деятельности социальной гостиной – оказание в стационарных условиях социальных услуг женщинам с детьми, находящимся в трудной жизненной ситуации, беременным женщинам, женщинам, в том числе с детьми</w:t>
      </w:r>
      <w:r>
        <w:rPr>
          <w:rFonts w:ascii="Times New Roman" w:hAnsi="Times New Roman"/>
          <w:sz w:val="26"/>
        </w:rPr>
        <w:t xml:space="preserve">, вынужденно покинувшим место постоянного жительства, временного проживания, в связи с конфликтом в семье, в результате военных действий, природных и техногенных аварий и катаклизмов, пожаров. Право на получение социальных </w:t>
      </w:r>
      <w:r>
        <w:rPr>
          <w:rFonts w:ascii="Times New Roman" w:hAnsi="Times New Roman"/>
          <w:sz w:val="26"/>
        </w:rPr>
        <w:t>услуг</w:t>
      </w:r>
      <w:r>
        <w:rPr>
          <w:rFonts w:ascii="Times New Roman" w:hAnsi="Times New Roman"/>
          <w:sz w:val="26"/>
        </w:rPr>
        <w:t xml:space="preserve"> в том числе имеют женщины с детьми, подвергшиеся психофизическому насилию, не имеющие места для проживания, безопасного для жизни и здоровья.</w:t>
      </w:r>
      <w:r>
        <w:rPr>
          <w:rFonts w:ascii="Times New Roman" w:hAnsi="Times New Roman"/>
          <w:sz w:val="26"/>
        </w:rPr>
        <w:t xml:space="preserve"> </w:t>
      </w:r>
    </w:p>
    <w:p w14:paraId="CF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Социальная гостиная оказывает в ст</w:t>
      </w:r>
      <w:r>
        <w:rPr>
          <w:rFonts w:ascii="Times New Roman" w:hAnsi="Times New Roman"/>
          <w:sz w:val="26"/>
        </w:rPr>
        <w:t>ационарной форме комплекс социальных услуг (социально-бытовые, социально-психологические, социально-педагогические, социально-медицинские, социально-правовые, социально-трудовые), проводит мероприятия по социальной реабилитации и адаптации женщин с детьми.</w:t>
      </w:r>
      <w:r>
        <w:rPr>
          <w:rFonts w:ascii="Times New Roman" w:hAnsi="Times New Roman"/>
          <w:sz w:val="26"/>
        </w:rPr>
        <w:t xml:space="preserve"> </w:t>
      </w:r>
    </w:p>
    <w:p w14:paraId="D0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услуги Социальной гостиной получили 17 человек (2024 г. –                  13 чел.), в том числе 8 женщин, воспитывающих 9 детей (в возрасте до 3 лет).            Из них 5 женщин относятся к категории лиц из числа детей-сирот и детей, ост</w:t>
      </w:r>
      <w:r>
        <w:rPr>
          <w:rFonts w:ascii="Times New Roman" w:hAnsi="Times New Roman"/>
          <w:sz w:val="26"/>
        </w:rPr>
        <w:t xml:space="preserve">авшихся без попечения родителей. </w:t>
      </w:r>
      <w:r>
        <w:rPr>
          <w:rFonts w:ascii="Times New Roman" w:hAnsi="Times New Roman"/>
          <w:sz w:val="26"/>
        </w:rPr>
        <w:t>Из 8 женщин с детьми подвергались семейному насилию – 0.</w:t>
      </w:r>
      <w:r>
        <w:rPr>
          <w:rFonts w:ascii="Times New Roman" w:hAnsi="Times New Roman"/>
          <w:sz w:val="26"/>
        </w:rPr>
        <w:t xml:space="preserve"> </w:t>
      </w:r>
    </w:p>
    <w:p w14:paraId="D1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специал</w:t>
      </w:r>
      <w:r>
        <w:rPr>
          <w:rFonts w:ascii="Times New Roman" w:hAnsi="Times New Roman"/>
          <w:sz w:val="26"/>
        </w:rPr>
        <w:t xml:space="preserve">исты Социальной гостиной оказали 1889 услуг, в том числе 284 сопровождения, 659 консультаций специалистов, 735 бесед, в том числе 183 тематические беседы о предотвращении бытового насилия в семье, 12 лекций, 16 занятий в комнате психологической разгрузки. </w:t>
      </w:r>
    </w:p>
    <w:p w14:paraId="D2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  <w:shd w:fill="FFE779" w:val="clear"/>
        </w:rPr>
      </w:pPr>
      <w:r>
        <w:rPr>
          <w:rFonts w:ascii="Times New Roman" w:hAnsi="Times New Roman"/>
          <w:sz w:val="26"/>
        </w:rPr>
        <w:t>Виды услуг:</w:t>
      </w:r>
    </w:p>
    <w:p w14:paraId="D3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помощь в оформлении документов и пособий, связанных с рождением ребенка (1);</w:t>
      </w:r>
    </w:p>
    <w:p w14:paraId="D4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предоставление медицинского сопровождения, включающего в себя помощь во взаимодействии с медицинскими организациями, оказание консультативной помощи по вопросам ухода за ребенком, гигиены матери и ребенка (123</w:t>
      </w:r>
      <w:r>
        <w:rPr>
          <w:rFonts w:ascii="Times New Roman" w:hAnsi="Times New Roman"/>
          <w:sz w:val="26"/>
        </w:rPr>
        <w:t xml:space="preserve"> )</w:t>
      </w:r>
      <w:r>
        <w:rPr>
          <w:rFonts w:ascii="Times New Roman" w:hAnsi="Times New Roman"/>
          <w:sz w:val="26"/>
        </w:rPr>
        <w:t>;</w:t>
      </w:r>
    </w:p>
    <w:p w14:paraId="D5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правовая помощь в восстановлении документов, регистрации на Едином портале государственных услуг, регистрации брака, расторжении брака (12);</w:t>
      </w:r>
    </w:p>
    <w:p w14:paraId="D6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продуктовая помощь в количестве 32 наборов продуктов питания (крупы, консервы, детское питание), игрушки, одежда, предметы детской гигиены.</w:t>
      </w:r>
    </w:p>
    <w:p w14:paraId="D7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Специалистами Социальной гостиной ведется просветительская работа по предотвращению фактов жестокого обращения в семье, пропаганде здорового образа, распространяется информация об учреждениях, оказывающих помощь в </w:t>
      </w:r>
      <w:r>
        <w:rPr>
          <w:rFonts w:ascii="Times New Roman" w:hAnsi="Times New Roman"/>
          <w:sz w:val="26"/>
        </w:rPr>
        <w:t>случае наличия фактов, требующих вмешательства органов, входящих в систему профилактики.</w:t>
      </w:r>
    </w:p>
    <w:p w14:paraId="D8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Специалисты Социальной гостиной ведут пр</w:t>
      </w:r>
      <w:r>
        <w:rPr>
          <w:rFonts w:ascii="Times New Roman" w:hAnsi="Times New Roman"/>
          <w:sz w:val="26"/>
        </w:rPr>
        <w:t>осветительскую работу по предотвращению фактов жестокого обращения в семье, пропаганде здорового образа, распространяют информацию об учреждениях, оказывающих помощь в случае наличия фактов, требующих вмешательства органов, входящих в систему профилактики.</w:t>
      </w:r>
    </w:p>
    <w:p w14:paraId="D9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ОКУСО «Центр сопро</w:t>
      </w:r>
      <w:r>
        <w:rPr>
          <w:rFonts w:ascii="Times New Roman" w:hAnsi="Times New Roman"/>
          <w:sz w:val="26"/>
        </w:rPr>
        <w:t>вождения и инноваций» продолжается</w:t>
      </w:r>
      <w:r>
        <w:rPr>
          <w:rFonts w:ascii="Times New Roman" w:hAnsi="Times New Roman"/>
          <w:sz w:val="26"/>
        </w:rPr>
        <w:t xml:space="preserve"> реализацию программы «Подарок Аиста» с целью оказания социально-психологической поддержки будущим матерям, нуждающимся в помощи государства.</w:t>
      </w:r>
    </w:p>
    <w:p w14:paraId="DA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реализацию программы включены специалисты социозащитных и медицинских организаций региона.</w:t>
      </w:r>
    </w:p>
    <w:p w14:paraId="DB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Территория реализации практики: 3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муниципальных</w:t>
      </w:r>
      <w:r>
        <w:rPr>
          <w:rFonts w:ascii="Times New Roman" w:hAnsi="Times New Roman"/>
          <w:sz w:val="26"/>
        </w:rPr>
        <w:t xml:space="preserve"> образовани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Курской области. В муниципальных образованиях Курской области созданы рабочие группы по вопросам со</w:t>
      </w:r>
      <w:r>
        <w:rPr>
          <w:rFonts w:ascii="Times New Roman" w:hAnsi="Times New Roman"/>
          <w:sz w:val="26"/>
        </w:rPr>
        <w:t>циально-психологической поддержки несовершеннолетним беременным (матерям), нуждающимся в помощи и поддержке государства, в которые входят представители социальной сферы, органов опеки и попечительства, системы образования, здравоохранения, КДН и ЗП, общест</w:t>
      </w:r>
      <w:r>
        <w:rPr>
          <w:rFonts w:ascii="Times New Roman" w:hAnsi="Times New Roman"/>
          <w:sz w:val="26"/>
        </w:rPr>
        <w:t>венные помощники Уполномоченного по правам ребенка. Рабочей группой в индивидуальном порядке рассматривается ситуация несовершеннолетней беременной (матери), составляется индивидуальный план работы с несовершеннолетней, закрепляется куратор ведения случая.</w:t>
      </w:r>
    </w:p>
    <w:p w14:paraId="DC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проведено 16 занятий в рамках клуба «Школы молодых родителей» и 16 занятий в рамках клуба «Школа молодой мамы». Для проведени</w:t>
      </w:r>
      <w:r>
        <w:rPr>
          <w:rFonts w:ascii="Times New Roman" w:hAnsi="Times New Roman"/>
          <w:sz w:val="26"/>
        </w:rPr>
        <w:t xml:space="preserve">я занятий клубов «Школы молодых родителей» и «Школа молодой мамы» в                              ОКУСО «Центр сопровождения и инноваций» оборудована комната, в которой созданы необходимые условия для обучения навыкам по уходу за ребенком от 0 до 3-х лет.  </w:t>
      </w:r>
    </w:p>
    <w:p w14:paraId="DD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состоянию на 01.01.2026 на социальном сопровождении состоит                            38 несовершеннолетних беременных (матерей), получающих </w:t>
      </w:r>
      <w:r>
        <w:rPr>
          <w:rFonts w:ascii="Times New Roman" w:hAnsi="Times New Roman"/>
          <w:sz w:val="26"/>
        </w:rPr>
        <w:t>социально-психологическую</w:t>
      </w:r>
      <w:r>
        <w:rPr>
          <w:rFonts w:ascii="Times New Roman" w:hAnsi="Times New Roman"/>
          <w:sz w:val="26"/>
        </w:rPr>
        <w:t>, педагогическую, юридическую, медицинскую и иные виды помощи. По итогам работы:</w:t>
      </w:r>
    </w:p>
    <w:p w14:paraId="DE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случаев прерывания беременности нет;</w:t>
      </w:r>
    </w:p>
    <w:p w14:paraId="DF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случаев отказа от новорожденных нет; </w:t>
      </w:r>
    </w:p>
    <w:p w14:paraId="E0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6 несовершеннолетним матерям оказана помощь в получении среднего и профессионального образования;</w:t>
      </w:r>
    </w:p>
    <w:p w14:paraId="E1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 несовершеннолетним беременным (матерям) оказана гуманитарная  помощь;</w:t>
      </w:r>
    </w:p>
    <w:p w14:paraId="E2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37 несовершеннолетних матери получили напрокат детские летние и зимние коляски, детские кроватки, ходунки, стульчики для кормления малышей;</w:t>
      </w:r>
    </w:p>
    <w:p w14:paraId="E3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38 несовершеннолетних беременных (матерей) прошли обучение по программе клуба «Школа молодой мамы».</w:t>
      </w:r>
    </w:p>
    <w:p w14:paraId="E4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итогам организованной работы по профилактике отказов от новорожденных: численность детей, оставленных матерями при рождении: 2023 г. - 11, 2024 г. 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13, 2025 г. 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7.</w:t>
      </w:r>
    </w:p>
    <w:p w14:paraId="E5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2025 году повышение квалификации прошли 163 сотрудника организаций социального обслуживания семьи и детей и </w:t>
      </w:r>
      <w:r>
        <w:rPr>
          <w:rFonts w:ascii="Times New Roman" w:hAnsi="Times New Roman"/>
          <w:sz w:val="26"/>
        </w:rPr>
        <w:t>28 сотрудников органов опеки и попечительства Курской области</w:t>
      </w:r>
      <w:r>
        <w:rPr>
          <w:rFonts w:ascii="Times New Roman" w:hAnsi="Times New Roman"/>
          <w:sz w:val="26"/>
        </w:rPr>
        <w:t xml:space="preserve">. </w:t>
      </w:r>
    </w:p>
    <w:p w14:paraId="E6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before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Организациями социального обслуживания семьи и детей прово</w:t>
      </w:r>
      <w:r>
        <w:rPr>
          <w:rFonts w:ascii="Times New Roman" w:hAnsi="Times New Roman"/>
          <w:color w:val="000000"/>
          <w:sz w:val="26"/>
        </w:rPr>
        <w:t xml:space="preserve">дилась информационно-просветительская деятельность, направленная на формирование семейных ценностей, ответственного родительства, пропаганду здорового образа жизни, профилактику негативных явлений в подростковой среде, через средства массовой информации.  </w:t>
      </w:r>
      <w:r>
        <w:rPr>
          <w:rFonts w:ascii="Times New Roman" w:hAnsi="Times New Roman"/>
          <w:color w:val="000000"/>
          <w:sz w:val="26"/>
        </w:rPr>
        <w:t>В 2025 году на телевидении организовано 7 выступлений, для районных и городских газет, а также в сети «Интернет подготовлено 8</w:t>
      </w:r>
      <w:r>
        <w:rPr>
          <w:rFonts w:ascii="Times New Roman" w:hAnsi="Times New Roman"/>
          <w:color w:val="000000"/>
          <w:spacing w:val="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 xml:space="preserve">566 информационных материалов, в рамках работы «Школ ответственного </w:t>
      </w:r>
      <w:r>
        <w:rPr>
          <w:rFonts w:ascii="Times New Roman" w:hAnsi="Times New Roman"/>
          <w:color w:val="000000"/>
          <w:sz w:val="26"/>
        </w:rPr>
        <w:t>родительства», функционирующих на базе всеж детских социозащитных организаций, ежеквартально проводятся в родителями беседы, консультации, занятия об ответственном отношении к воспитанию и содержанию детей, формированию традиций семейного проведения досуга</w:t>
      </w:r>
      <w:r>
        <w:rPr>
          <w:rFonts w:ascii="Times New Roman" w:hAnsi="Times New Roman"/>
          <w:color w:val="000000"/>
          <w:sz w:val="26"/>
        </w:rPr>
        <w:t>.</w:t>
      </w:r>
    </w:p>
    <w:p w14:paraId="E7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before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 xml:space="preserve"> Курская область демонстрирует высокую активность волонтерского движения среди населения, особенно в социальной сфере.  2</w:t>
      </w:r>
      <w:r>
        <w:rPr>
          <w:rFonts w:ascii="Times New Roman" w:hAnsi="Times New Roman"/>
          <w:sz w:val="26"/>
        </w:rPr>
        <w:t>025 год характеризуется увеличением числа инициатив и мероприятий, направленных на поддержку социально уязвимых групп населения. Значительное внимание уделяется помощи детям с ограниченными возможностями здоровья (ОВЗ) и профилактике социального сиротства.</w:t>
      </w:r>
    </w:p>
    <w:p w14:paraId="E8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before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>Среди наиболее заметных инициатив выделяются мероприятия, проводимые в рамках общероссийской акции взаимопомощи #МЫВМЕСТЕ, а также ежегодный Форум «Нести добро и радость людям», организуемый на базе ОБУ «Областной Дворец молодежи».</w:t>
      </w:r>
    </w:p>
    <w:p w14:paraId="E9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before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>Значимую роль играет АНО «Инклюзивный центр реализации социальных программ поддержки детей, подростков и молодых людей с ОВЗ и инвалидностью «Дышим вместе».</w:t>
      </w:r>
    </w:p>
    <w:p w14:paraId="EA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before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 xml:space="preserve"> Центр реализует ряд важных проектов:</w:t>
      </w:r>
    </w:p>
    <w:p w14:paraId="EB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before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>1. Ежегодная благотворительная акция «Щедрый вторник» (направлена на сбор средств и оказание помощи семьям, воспитывающим детей с тяжелыми заболеваниями).</w:t>
      </w:r>
    </w:p>
    <w:p w14:paraId="EC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before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>2. Акция «Рождественский экспресс», посвященная поддержке семей, воспитывающих детей с ограничениями жизнедеятельности.</w:t>
      </w:r>
    </w:p>
    <w:p w14:paraId="ED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before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>3. Проект «С особым мастерством», обеспечивающий полезную занятость для молодых людей с различными формами инвалидности посредством организации инклюзивных ремесленных мастерских и кулинарных курсов.</w:t>
      </w:r>
    </w:p>
    <w:p w14:paraId="EE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before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>4. Программа «С особой добротой», ориентированная на формирование устойчивого механизма инклюзивного добровольчества и привлечение к активному участию молодежи с инвалидностью.</w:t>
      </w:r>
    </w:p>
    <w:p w14:paraId="EF090000">
      <w:pPr>
        <w:pStyle w:val="Style_9"/>
        <w:widowControl w:val="1"/>
        <w:pBdr>
          <w:bottom w:color="FFFFFF" w:space="31" w:sz="4" w:val="single"/>
        </w:pBdr>
        <w:tabs>
          <w:tab w:leader="none" w:pos="567" w:val="left"/>
        </w:tabs>
        <w:spacing w:after="0" w:before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>Активное включение добровольческих движений и специализированных организаций способствует улучшению качества жизни детей и семей, находящихся в трудной жизненной ситуации, демонстрируя высокий уровень социальной ответственности жителей региона.</w:t>
      </w:r>
    </w:p>
    <w:p w14:paraId="F009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Организациями социального обслуживания семьи и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 xml:space="preserve">детей в 2025 году  в деятельность в сфере профилактики социального сиротства,  к работе с детьми с ограниченными возможностями здоровья и инвалидностью привлечено (по согласованию) 47 добровольцев (волонтеров). Это добровольцы (волонтеры) </w:t>
      </w:r>
      <w:r>
        <w:rPr>
          <w:rFonts w:ascii="Times New Roman" w:hAnsi="Times New Roman"/>
          <w:sz w:val="26"/>
        </w:rPr>
        <w:t>Черемисиновской районной общественной организации Курской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органов, волонтеры группы помощи бездомным и нужд</w:t>
      </w:r>
      <w:r>
        <w:rPr>
          <w:rFonts w:ascii="Times New Roman" w:hAnsi="Times New Roman"/>
          <w:sz w:val="26"/>
        </w:rPr>
        <w:t xml:space="preserve">ающимся г. Курска, волонтерский отряд «Лучшие» (Льговский филиал Областного бюджетного профессионального образовательного учреждения «Курский базовый медицинский колледж»),   волонтерский отряд «Мы» (г. Курчатов),  участники объединения свободных байкеров </w:t>
      </w:r>
      <w:r>
        <w:rPr>
          <w:rFonts w:ascii="Times New Roman" w:hAnsi="Times New Roman"/>
          <w:sz w:val="26"/>
        </w:rPr>
        <w:t>Курской, Орловской, Брянской, Воронежской, Белгородской областей -  «Мустанги», «Легион» и «Родное сердце»,  «Движение Первых» МБОУ СОШ №3 г. Льгова, Центр поддержки материнства «Душа мамы» (г.Железногорск), психолог (волонтер) в области аналитической псих</w:t>
      </w:r>
      <w:r>
        <w:rPr>
          <w:rFonts w:ascii="Times New Roman" w:hAnsi="Times New Roman"/>
          <w:sz w:val="26"/>
        </w:rPr>
        <w:t xml:space="preserve">ологии динамического подхода (г. Железногорск), волонтеры-ученики  МОУ СОШ №9 имени К.К. Рокоссовского (г.Железногорск), волонтеры Железногорского клуба «Вместе со спортом – адаптация!». Волонтеры принимали участие в мероприятиях, проводимых учреждениями. </w:t>
      </w:r>
    </w:p>
    <w:p w14:paraId="F109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highlight w:val="white"/>
        </w:rPr>
        <w:t>В 2025 году в Курской области Межрегиональ</w:t>
      </w:r>
      <w:r>
        <w:rPr>
          <w:rFonts w:ascii="Times New Roman" w:hAnsi="Times New Roman"/>
          <w:sz w:val="26"/>
          <w:highlight w:val="white"/>
        </w:rPr>
        <w:t>ная общественная организация «Социальный навигатор» обеспечила системную гуманитарную и социальную подд</w:t>
      </w:r>
      <w:r>
        <w:rPr>
          <w:rFonts w:ascii="Times New Roman" w:hAnsi="Times New Roman"/>
          <w:sz w:val="26"/>
          <w:highlight w:val="white"/>
        </w:rPr>
        <w:t>ержку 150,0 тыс. жителей Курской области, включая наиболее уязвимые категории населения. Ключевые результаты года: организован и стабильно функционирует опорный пункт выдачи гуманитарной помощи (по поручению Губернатора Курской области); открыт и обеспечен</w:t>
      </w:r>
      <w:r>
        <w:rPr>
          <w:rFonts w:ascii="Times New Roman" w:hAnsi="Times New Roman"/>
          <w:sz w:val="26"/>
          <w:highlight w:val="white"/>
        </w:rPr>
        <w:t>о круглосуточное функционирование пункта временного размещения (ПВР) на 40 мест для семей из приграничных территорий; работает инклюзивная мастерская при поддержке Фонда президентских грантов; сформирован и скоординирован волонтёрский корпус из 30 человек.</w:t>
      </w:r>
    </w:p>
    <w:p w14:paraId="F2090000">
      <w:pPr>
        <w:widowControl w:val="1"/>
        <w:tabs>
          <w:tab w:leader="none" w:pos="4677" w:val="center"/>
          <w:tab w:leader="none" w:pos="9355" w:val="right"/>
        </w:tabs>
        <w:spacing w:after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 xml:space="preserve">В 2025 году </w:t>
      </w:r>
      <w:r>
        <w:rPr>
          <w:rFonts w:ascii="Times New Roman" w:hAnsi="Times New Roman"/>
          <w:sz w:val="26"/>
          <w:highlight w:val="white"/>
        </w:rPr>
        <w:fldChar w:fldCharType="begin"/>
      </w:r>
      <w:r>
        <w:rPr>
          <w:rFonts w:ascii="Times New Roman" w:hAnsi="Times New Roman"/>
          <w:sz w:val="26"/>
          <w:highlight w:val="white"/>
        </w:rPr>
        <w:instrText>HYPERLINK "https://vk.com/sosnavigator"</w:instrText>
      </w:r>
      <w:r>
        <w:rPr>
          <w:rFonts w:ascii="Times New Roman" w:hAnsi="Times New Roman"/>
          <w:sz w:val="26"/>
          <w:highlight w:val="white"/>
        </w:rPr>
        <w:fldChar w:fldCharType="separate"/>
      </w:r>
      <w:r>
        <w:rPr>
          <w:rFonts w:ascii="Times New Roman" w:hAnsi="Times New Roman"/>
          <w:sz w:val="26"/>
          <w:highlight w:val="white"/>
        </w:rPr>
        <w:t>МОО «Социальный навигатор»</w:t>
      </w:r>
      <w:r>
        <w:rPr>
          <w:rFonts w:ascii="Times New Roman" w:hAnsi="Times New Roman"/>
          <w:sz w:val="26"/>
          <w:highlight w:val="white"/>
        </w:rPr>
        <w:fldChar w:fldCharType="end"/>
      </w:r>
      <w:r>
        <w:rPr>
          <w:rFonts w:ascii="Times New Roman" w:hAnsi="Times New Roman"/>
          <w:sz w:val="26"/>
          <w:highlight w:val="white"/>
        </w:rPr>
        <w:t xml:space="preserve">  завершил реализацию  проекта </w:t>
      </w:r>
      <w:r>
        <w:rPr>
          <w:rFonts w:ascii="Times New Roman" w:hAnsi="Times New Roman"/>
          <w:sz w:val="26"/>
        </w:rPr>
        <w:t xml:space="preserve">«Семейный инклюзивный центр временного пребывания «Дом для мамы», получившего </w:t>
      </w:r>
      <w:r>
        <w:rPr>
          <w:rFonts w:ascii="Times New Roman" w:hAnsi="Times New Roman"/>
          <w:sz w:val="26"/>
          <w:highlight w:val="white"/>
        </w:rPr>
        <w:t>грант Губернатора Кур</w:t>
      </w:r>
      <w:r>
        <w:rPr>
          <w:rFonts w:ascii="Times New Roman" w:hAnsi="Times New Roman"/>
          <w:sz w:val="26"/>
          <w:highlight w:val="white"/>
        </w:rPr>
        <w:t>ской области.  Проект рассчитан на помощь  одиноким матерям  и отцам, родителям с детьми-инвалидами, кризисным беременным женщинам. Коммунальные расходы, покупка мебели и продуктов питания  обеспечивались за счет средств спонсоров.  Грант Губернатора, расс</w:t>
      </w:r>
      <w:r>
        <w:rPr>
          <w:rFonts w:ascii="Times New Roman" w:hAnsi="Times New Roman"/>
          <w:sz w:val="26"/>
          <w:highlight w:val="white"/>
        </w:rPr>
        <w:t>читанный на полтора года, полностью оплачивал расходы на услуги трех специалистов. Таким образом, проживание, консультации юриста, занятия с психологом, арт-терапевтом для проживавших - бесплатные.· В результате временным жильём обеспечено более 100 семей;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  <w:highlight w:val="white"/>
        </w:rPr>
        <w:t>оказ</w:t>
      </w:r>
      <w:r>
        <w:rPr>
          <w:rFonts w:ascii="Times New Roman" w:hAnsi="Times New Roman"/>
          <w:sz w:val="26"/>
          <w:highlight w:val="white"/>
        </w:rPr>
        <w:t>ана помощь в оформлении документов, поиске работы, устройстве детей в образовательные учреждения, социальные и реабилитационные услуги (90 юридических консультаций (по вопросам статуса переселенца, выплат, жилищных прав, льгот); 144 мастер-класса, включая:</w:t>
      </w:r>
      <w:r>
        <w:rPr>
          <w:rFonts w:ascii="Times New Roman" w:hAnsi="Times New Roman"/>
          <w:sz w:val="26"/>
          <w:highlight w:val="white"/>
        </w:rPr>
        <w:t> </w:t>
      </w:r>
      <w:r>
        <w:rPr>
          <w:rFonts w:ascii="Times New Roman" w:hAnsi="Times New Roman"/>
          <w:sz w:val="26"/>
          <w:highlight w:val="white"/>
        </w:rPr>
        <w:t>инклюзивные занятия для детей и взрослых с ОВЗ;</w:t>
      </w:r>
      <w:r>
        <w:rPr>
          <w:rFonts w:ascii="Times New Roman" w:hAnsi="Times New Roman"/>
          <w:sz w:val="26"/>
          <w:highlight w:val="white"/>
        </w:rPr>
        <w:t> </w:t>
      </w:r>
      <w:r>
        <w:rPr>
          <w:rFonts w:ascii="Times New Roman" w:hAnsi="Times New Roman"/>
          <w:sz w:val="26"/>
          <w:highlight w:val="white"/>
        </w:rPr>
        <w:t>реабилитационные и творческие практики;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  <w:highlight w:val="white"/>
        </w:rPr>
        <w:t> </w:t>
      </w:r>
      <w:r>
        <w:rPr>
          <w:rFonts w:ascii="Times New Roman" w:hAnsi="Times New Roman"/>
          <w:sz w:val="26"/>
          <w:highlight w:val="white"/>
        </w:rPr>
        <w:t>занятия в инклюзивной мастерской (трудотерапия, развитие мелкой моторики).</w:t>
      </w:r>
    </w:p>
    <w:p w14:paraId="F3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продолжает  работу Курская региональная общественная организация «Ассоциация мн</w:t>
      </w:r>
      <w:r>
        <w:rPr>
          <w:rFonts w:ascii="Times New Roman" w:hAnsi="Times New Roman"/>
          <w:sz w:val="26"/>
        </w:rPr>
        <w:t xml:space="preserve">огодетных, приемных и замещающих семей в Курской области» (далее – Ассоциация), куда входят замещающие семьи региона, а также кандидаты в приемные родители. В настоящее время в Ассоциации состоит более 400 приемных и 300 многодетных семей Курской области. </w:t>
      </w:r>
      <w:r>
        <w:rPr>
          <w:rFonts w:ascii="Times New Roman" w:hAnsi="Times New Roman"/>
          <w:sz w:val="26"/>
        </w:rPr>
        <w:t>Ассоциация работает в тесном сотрудничестве с ОКУСО «Центр сопровождения и инноваций»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по вопросам социального сопровождения замещающих семей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В 2025 года организации системы социального обеспечения Курской области, а также члены Ассоциации включены в активную деятельность по оказанию социальной, гуманитарной помощи приемным семьям из приграничных районов Курской области. </w:t>
      </w:r>
      <w:r>
        <w:rPr>
          <w:rFonts w:ascii="Times New Roman" w:hAnsi="Times New Roman"/>
          <w:sz w:val="26"/>
          <w:highlight w:val="white"/>
        </w:rPr>
        <w:t>В 2025 году КРОО  «Ассоциация многодетных, приемных и замещающих семей в Курской области» при поддержке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"https://vk.com/club207835207"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 xml:space="preserve">Центра гражданских и социальных инициатив 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  <w:highlight w:val="white"/>
        </w:rPr>
        <w:t>и гранта Губернатора Курской области  реализовыва</w:t>
      </w:r>
      <w:r>
        <w:rPr>
          <w:rFonts w:ascii="Times New Roman" w:hAnsi="Times New Roman"/>
          <w:sz w:val="26"/>
          <w:highlight w:val="white"/>
        </w:rPr>
        <w:t xml:space="preserve">ла проект «Духовная сила». В рамках проекта состоялись православно-исторические экскурсионные поездки. Участие в проекте приняли: многодетные семьи, семьи участников СВО, семьи вынужденно покинувшие приграничные районы Курской области (дети с родителями). </w:t>
      </w:r>
    </w:p>
    <w:p w14:paraId="F4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Минсоцобеспечения Курской области продолжено   взаимодействие с регио</w:t>
      </w:r>
      <w:r>
        <w:rPr>
          <w:rFonts w:ascii="Times New Roman" w:hAnsi="Times New Roman"/>
          <w:sz w:val="26"/>
        </w:rPr>
        <w:t xml:space="preserve">нальным отделением Всероссийской организации родителей детей-инвалидов, Региональным отделением Всероссийского общества родителей детей-инвалидов и инвалидов старше 18 лет с ментальными и иными нарушениями, нуждающихся в представительстве своих интересов. </w:t>
      </w:r>
      <w:r>
        <w:rPr>
          <w:rFonts w:ascii="Times New Roman" w:hAnsi="Times New Roman"/>
          <w:sz w:val="26"/>
        </w:rPr>
        <w:t>В 2025 году  на базе ОКУСО «Железногорс</w:t>
      </w:r>
      <w:r>
        <w:rPr>
          <w:rFonts w:ascii="Times New Roman" w:hAnsi="Times New Roman"/>
          <w:sz w:val="26"/>
        </w:rPr>
        <w:t>кий центр социальной помощи семье и детям «Добродея» организован традиционный  региональный слет семей, воспитывающих детей с ограниченными возможностями здоровья и инвалидностью «Заботливый мир». Спонсором данного мероприятия выступил Благотворительный фо</w:t>
      </w:r>
      <w:r>
        <w:rPr>
          <w:rFonts w:ascii="Times New Roman" w:hAnsi="Times New Roman"/>
          <w:sz w:val="26"/>
        </w:rPr>
        <w:t>нд «Фонд помощи детям имени Примакова Е.М». Одной из ключевых целей слета стало создание единого коммуникативного пространства для обсуждения актуальных вопросов семей, воспитывающих детей с ограниченными возможностями, консультативная помощь специалистов.</w:t>
      </w:r>
    </w:p>
    <w:p w14:paraId="F5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highlight w:val="white"/>
        </w:rPr>
        <w:t>Организациями социального обслуживания семьи и детей  налажено систем</w:t>
      </w:r>
      <w:r>
        <w:rPr>
          <w:rFonts w:ascii="Times New Roman" w:hAnsi="Times New Roman"/>
          <w:sz w:val="26"/>
          <w:highlight w:val="white"/>
        </w:rPr>
        <w:t>атическое, плодотворное сотрудничество с Курской Епархией Русской Православной Церкви Московского Патриархата в деятельности по формированию культуры ответственного родительства, оказанию помощи семьям с детьми, находящимся в трудной жизненной ситуации и с</w:t>
      </w:r>
      <w:r>
        <w:rPr>
          <w:rFonts w:ascii="Times New Roman" w:hAnsi="Times New Roman"/>
          <w:sz w:val="26"/>
          <w:highlight w:val="white"/>
        </w:rPr>
        <w:t>оциально опасном положении, а также взаимодействие с учреждениями культуры  Курской области с целью реализации совместных проектов и проведения мастер-классов духовно-нравственной направленности, формирования у несовершеннолетних  ценностей семейной жизни.</w:t>
      </w:r>
    </w:p>
    <w:p w14:paraId="F6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</w:rPr>
        <w:t>В 2025 году при содействии Минсоцобеспечения Курской области организованы:</w:t>
      </w:r>
    </w:p>
    <w:p w14:paraId="F7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</w:rPr>
        <w:t>с октября 2024 года по май 2025 года по соглашению с  ООО «Клуб «Особого» Туризма «КАВКАЗ» на безвозмездной основе - экскурсионная поездка с обши</w:t>
      </w:r>
      <w:r>
        <w:rPr>
          <w:rFonts w:ascii="Times New Roman" w:hAnsi="Times New Roman"/>
          <w:sz w:val="26"/>
        </w:rPr>
        <w:t xml:space="preserve">рной программой пребывания в санатории «Каспий» Республики Дагестан, участниками которой стали 12 семей (32 чел.), воспитывающие 12 детей  с инвалидностью различной нозологии и  ограниченными возможностями здоровья из приграничных районов Курской области; </w:t>
      </w:r>
    </w:p>
    <w:p w14:paraId="F8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</w:rPr>
        <w:t>в День з</w:t>
      </w:r>
      <w:r>
        <w:rPr>
          <w:rFonts w:ascii="Times New Roman" w:hAnsi="Times New Roman"/>
          <w:sz w:val="26"/>
        </w:rPr>
        <w:t>ащиты детей во взаимодействии с Фондом помощи детям имени Примакова Е.М. «От сердца к сердцу»  - экскурсионная поездка  детей из приграничных районов Курской области из семей, находящихся в сложных жизненных ситуациях,  в г. Москву (90 детей, 10 взрослых);</w:t>
      </w:r>
    </w:p>
    <w:p w14:paraId="F9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</w:rPr>
        <w:t>во взаимодействии с Благотворительным фондом «Страна для детей» (г. Москва) в период с 17.06.2025 по 25.06.2025 – санаторно-курортное лечение семей с детьми из приграничных районов в санатории «Дилуч» (г. Анапа) – 10 семей, 14 детей;</w:t>
      </w:r>
    </w:p>
    <w:p w14:paraId="FA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8 декабря 2025 года в рамках деятельности Штаба по гуманитарному сотрудничеству при Генеральном совете Партии «Единая Россия</w:t>
      </w:r>
      <w:r>
        <w:rPr>
          <w:rFonts w:ascii="Times New Roman" w:hAnsi="Times New Roman"/>
          <w:sz w:val="26"/>
        </w:rPr>
        <w:t>», Комиссии Генерального совета Партии «Единая Россия» по защите материнства, детства и  поддержке семьи  -  санаторно-курортно-лечение в санатории им. Н.А. Семашко в г. Сочи детей из многодетных, малообеспеченных семей, семей участников СВО  (81 ребенок);</w:t>
      </w:r>
    </w:p>
    <w:p w14:paraId="FB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24 - 25 декабря 2025 года во взаимодействии с автономн</w:t>
      </w:r>
      <w:r>
        <w:rPr>
          <w:rFonts w:ascii="Times New Roman" w:hAnsi="Times New Roman"/>
          <w:sz w:val="26"/>
        </w:rPr>
        <w:t>ой некоммерческой организацией содействия развитию международного сотрудничества «Евразия»   -  участие 238 детей в возрасте от 10 до 15 лет  из многодетных семей, семей участников СВО в поездке в Москву с посещением ледового шоу Татьяны Навки «Щелкунчик».</w:t>
      </w:r>
    </w:p>
    <w:p w14:paraId="FC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интересах детей Минсоцобеспечения Курской области на постоянной основе осуществляется взаимодействие  с Фондом социальной поддержки населения Курской </w:t>
      </w:r>
      <w:r>
        <w:rPr>
          <w:rFonts w:ascii="Times New Roman" w:hAnsi="Times New Roman"/>
          <w:sz w:val="26"/>
        </w:rPr>
        <w:t xml:space="preserve">области, находящегося в трудной жизненной ситуации. Данным Фондом изучается потребность населения  Курской области в необходимой помощи. Фонд оказывает поддержку как  сам, а так и привлекает другие организации к участию в решении проблем жителей региона.  </w:t>
      </w:r>
    </w:p>
    <w:p w14:paraId="FD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благотворительными акциями охвачено 8767 семей региона.</w:t>
      </w:r>
    </w:p>
    <w:p w14:paraId="FE09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Фондом социальной поддержки населения Курской области, находящегося в трудной жизненной ситуации, в 2025 году  установлены партнерские отношения с различными НКО:</w:t>
      </w:r>
    </w:p>
    <w:p w14:paraId="FF090000">
      <w:pPr>
        <w:widowControl w:val="1"/>
        <w:numPr>
          <w:ilvl w:val="0"/>
          <w:numId w:val="3"/>
        </w:numPr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партнерского сотрудничества с благотворительной организацией «Фонд помощи детям имени Примакова Е.М.» проведены акции в поддержку многодетных, малоим</w:t>
      </w:r>
      <w:r>
        <w:rPr>
          <w:rFonts w:ascii="Times New Roman" w:hAnsi="Times New Roman"/>
          <w:sz w:val="26"/>
        </w:rPr>
        <w:t>ущих семей, семей участников специальной военной операции и семей из приграничных районов Курской области по обеспечению детским питанием, посудой, постельным бельем, детской одеждой, обувью, молочными и сухими смесями, сладостями и  новогодними подарками;</w:t>
      </w:r>
    </w:p>
    <w:p w14:paraId="000A0000">
      <w:pPr>
        <w:widowControl w:val="1"/>
        <w:numPr>
          <w:ilvl w:val="0"/>
          <w:numId w:val="4"/>
        </w:numPr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результате сотрудничества  с  ООО Телекомпания «ПОЛЕ-ТВ» призовой фонд одной из ее игр передан многодетным семьям Курской области: семьи получили 40 единиц бытовой техники, постельные принадлежности;</w:t>
      </w:r>
    </w:p>
    <w:p w14:paraId="010A0000">
      <w:pPr>
        <w:widowControl w:val="1"/>
        <w:numPr>
          <w:ilvl w:val="0"/>
          <w:numId w:val="5"/>
        </w:numPr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сотрудничестве с Благотворительным фондом «Народный фронт» детям-сиротам и детям, оставшимся без попечения родителей, лицам из их числа переданы сертификаты «Озон» для приобретения на маркетплейсе необходимых товаров.</w:t>
      </w:r>
    </w:p>
    <w:p w14:paraId="02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продолжает деятельность областной благотворительный марафон «Мир детства». В 2025 году  предоставлена адресная социальная помощь 1548 получателям из числа семей участников специальной военной оп</w:t>
      </w:r>
      <w:r>
        <w:rPr>
          <w:rFonts w:ascii="Times New Roman" w:hAnsi="Times New Roman"/>
          <w:sz w:val="26"/>
        </w:rPr>
        <w:t>ерации, семей из приграничных районов Курской области, малообеспеченных и многодетных семей, одарённых и детей-сирот при обустройстве жилья на приобретение предметов первой необходимости, на лечение и ликвидацию последствий пожара, погашению задолженности.</w:t>
      </w:r>
    </w:p>
    <w:p w14:paraId="03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04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05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06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07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08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Предоставление социальных услуг семьям, имеющим детей-инвалидов</w:t>
      </w:r>
    </w:p>
    <w:p w14:paraId="09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31.12.2025 в регионе зарегистрировано 5 557 детей-инвалидов (на 31.12.2024 - 5 586 детей-инвалидов, на 31.12.2023 – 5 612 детей-инвалидов). </w:t>
      </w:r>
    </w:p>
    <w:p w14:paraId="0A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Показатель первичного выхода на инвалидность дете</w:t>
      </w:r>
      <w:r>
        <w:rPr>
          <w:rFonts w:ascii="Times New Roman" w:hAnsi="Times New Roman"/>
          <w:sz w:val="26"/>
        </w:rPr>
        <w:t xml:space="preserve">й от 0 до 17 лет включительно в 2025 году составил 34,1 на 10 тыс. детского населения   (2024 - 29,4; 2023 – 29,3). Первичный выход на инвалидность в абсолютных цифрах в 2025 году составил 612 детей (2024 - 586 человек; 2023 - 590 человек). </w:t>
      </w:r>
    </w:p>
    <w:p w14:paraId="0B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структуре причин детской инвалидности в 2025 году лидиру</w:t>
      </w:r>
      <w:r>
        <w:rPr>
          <w:rFonts w:ascii="Times New Roman" w:hAnsi="Times New Roman"/>
          <w:sz w:val="26"/>
        </w:rPr>
        <w:t xml:space="preserve">ющие места занимают: психические расстройства и расстройства поведения – 32,3 % (2024 – 31,4 %; 2023 – 28 %), болезни нервной системы – 25,1 % (2024 – 26,2 %; 2023 –   29,3 %), врожденные аномалии развития – 15,0 % (2024 – 15.2 %; 2023 – 15,5 %). </w:t>
      </w:r>
    </w:p>
    <w:p w14:paraId="0C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Число детей-инвалидов, нуждающихся в медицинской реабилитации, в 2025 году составило 3 971 человек, закончили медицинскую реабилитацию  3 829 человек, что составило 96,</w:t>
      </w:r>
      <w:r>
        <w:rPr>
          <w:rFonts w:ascii="Times New Roman" w:hAnsi="Times New Roman"/>
          <w:sz w:val="26"/>
        </w:rPr>
        <w:t xml:space="preserve">4 % от нуждающихся (2024 год – нуждалось 4 314 детей-инвалидов, закончили медицинскую реабилитацию 3 775 человека (87,5 % от нуждающихся); 2023 год – нуждалось 4 239 детей-инвалидов, закончили медицинскую реабилитацию 3 602 человека (85 % от нуждающихся). </w:t>
      </w:r>
    </w:p>
    <w:p w14:paraId="0D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Дети-инвалиды в 2025 году были обеспечены необходимым лечением, в том числе высокотехнологичными и специализированными видами медицинской помощи – 611 детей-инвалидов (2024 – 220 детей-инвалидов; 2023 – 503 ребенка-инвалида). </w:t>
      </w:r>
    </w:p>
    <w:p w14:paraId="0E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Министерством здравоохранения Курской области, подведомственными медицинскими организациями реализуется ряд важных социально-значимых мероприятий в интересах семьи и детей. </w:t>
      </w:r>
    </w:p>
    <w:p w14:paraId="0F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реализации Федерального закона от 06</w:t>
      </w:r>
      <w:r>
        <w:rPr>
          <w:rFonts w:ascii="Times New Roman" w:hAnsi="Times New Roman"/>
          <w:sz w:val="26"/>
        </w:rPr>
        <w:t xml:space="preserve">.03.2019 № 18-ФЗ                                «О внесении изменений в Федеральный закон «Об основах охраны здоровья граждан в Российской Федерации» по вопросам оказания паллиативной медицинской помощи» в Курской области проводятся следующие мероприятия. </w:t>
      </w:r>
    </w:p>
    <w:p w14:paraId="10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Число паллиативных больных в возрасте от 0 до 17 лет включительно в Курской области по состоянию на 31.12.2025 – 174 человека (на 31.12.2024 - 173 человек (на 31.12.2023 – 169, на 31.12.2022 – 190). </w:t>
      </w:r>
    </w:p>
    <w:p w14:paraId="11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Паллиативную первичную медицинскую помощь, в том числе доврачебную и врачебную, предоставляют медицинские организации, оказывающие первичну</w:t>
      </w:r>
      <w:r>
        <w:rPr>
          <w:rFonts w:ascii="Times New Roman" w:hAnsi="Times New Roman"/>
          <w:sz w:val="26"/>
        </w:rPr>
        <w:t>ю медико-санитарную помощь по месту жительства паллиативного больного. Специализированную паллиативную медицинскую помощь детям Курской области в условиях круглосуточного стационара оказывают ОБУЗ «Курская областная детская клиническая больница», ОБУЗ «Жел</w:t>
      </w:r>
      <w:r>
        <w:rPr>
          <w:rFonts w:ascii="Times New Roman" w:hAnsi="Times New Roman"/>
          <w:sz w:val="26"/>
        </w:rPr>
        <w:t>езногорская городская больница», ОКУСО «Центр содействия семейному воспитанию «Аистенок». В условиях круглосуточного стационара на детских паллиативных койках в 2025 году получили лечение 48 детей, проведено 513 койко/дней (в 2024 – 59 детей, проведено 885</w:t>
      </w:r>
      <w:r>
        <w:rPr>
          <w:rFonts w:ascii="Times New Roman" w:hAnsi="Times New Roman"/>
          <w:sz w:val="26"/>
        </w:rPr>
        <w:t xml:space="preserve"> койко/дней, в 2023 –50 детей, проведено 1261 койко/день). В круглосуточном стационаре ОБУЗ «Курская областная детская клиническая больница» проведено        92 случая госпитализации детей, нуждающихся в паллиативной помощи (в 2024 – 98, в 2023 г. – 118). </w:t>
      </w:r>
    </w:p>
    <w:p w14:paraId="12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выездной патронажной службы паллиативной медицинской помощи детям в регионе функционируют</w:t>
      </w:r>
      <w:r>
        <w:rPr>
          <w:rFonts w:ascii="Times New Roman" w:hAnsi="Times New Roman"/>
          <w:sz w:val="26"/>
        </w:rPr>
        <w:t xml:space="preserve"> 4 выездных бригады паллиативной медицинской помощи детям: в ОБУЗ «Курская городская больница № 1  им. Н.С. Короткова», ОБУЗ «Курская городская больница № 6», ОБУЗ «Железногорская городская больница», ОБУЗ «Курская областная детская клиническая больница». </w:t>
      </w:r>
    </w:p>
    <w:p w14:paraId="13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Медицинские организации, в составе которых имеются выездные патронажные службы, предоставляют детям, нуждающимся в паллиативной медицинской помощи, медицинские изделия для использования на дому, расходные материалы, предназначенн</w:t>
      </w:r>
      <w:r>
        <w:rPr>
          <w:rFonts w:ascii="Times New Roman" w:hAnsi="Times New Roman"/>
          <w:sz w:val="26"/>
        </w:rPr>
        <w:t>ые для поддержания функций органов и систем организма согласно приказу Министерства здравоохранения РФ от 09.07.2025  № 398н «Об утверждении перечня медицинских изделий, предназначенных для поддержания функций органов и систем организма человека, предостав</w:t>
      </w:r>
      <w:r>
        <w:rPr>
          <w:rFonts w:ascii="Times New Roman" w:hAnsi="Times New Roman"/>
          <w:sz w:val="26"/>
        </w:rPr>
        <w:t>ляемых для использования на дому» и приказу Министерства здравоохранения РФ от 10.07.2019 № 505н «Об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</w:t>
      </w:r>
      <w:r>
        <w:rPr>
          <w:rFonts w:ascii="Times New Roman" w:hAnsi="Times New Roman"/>
          <w:sz w:val="26"/>
        </w:rPr>
        <w:t xml:space="preserve"> органов и систем организма человека, для использования на дому при оказании паллиативной медицинской помощи», а также необходимые лекарственные препараты, в том числе наркотические и психотропные, препараты для парентерального питания. Специалистами палли</w:t>
      </w:r>
      <w:r>
        <w:rPr>
          <w:rFonts w:ascii="Times New Roman" w:hAnsi="Times New Roman"/>
          <w:sz w:val="26"/>
        </w:rPr>
        <w:t xml:space="preserve">ативной медицинской помощи детям осуществляется взаимодействие с законными представителями пациентов, а также Министерством социального обеспечения, материнства и детства Курской области, учреждениями социального обслуживания, общественными организациями. </w:t>
      </w:r>
    </w:p>
    <w:p w14:paraId="14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2025 год выездными службами паллиативной помощи детям выполнено 1 373 амбулаторных посещений к детям, нуждающимся в оказании паллиативной помощи (в 2024 – 1 330, в 2023 – 1 658). 22 ребен</w:t>
      </w:r>
      <w:r>
        <w:rPr>
          <w:rFonts w:ascii="Times New Roman" w:hAnsi="Times New Roman"/>
          <w:sz w:val="26"/>
        </w:rPr>
        <w:t>ка в Курской области нуждаются в респираторной поддержке (в 2024 – 16 детей, в 2023 – 16 детей), из них 10 детей находятся на неинвазивной ИВЛ (в 2024 – 10, в 2023 – 14 детей). Все дети обеспечены необходимым медицинским оборудованием и расходными материал</w:t>
      </w:r>
      <w:r>
        <w:rPr>
          <w:rFonts w:ascii="Times New Roman" w:hAnsi="Times New Roman"/>
          <w:sz w:val="26"/>
        </w:rPr>
        <w:t xml:space="preserve">ами. Паллиативные бригады провели 84 посещения к детям, получающим респираторную поддержку в домашних условиях; проведено 528 консультаций специалистами детского консультативно-диагностического центра ОБУЗ «Курская областная детская клиническая больница». </w:t>
      </w:r>
    </w:p>
    <w:p w14:paraId="15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течение 2025 года в Курской области медицинскими организациями, имеющими в структуре выездную службу паллиативной помощи детям, продолжена работа по закупке и передаче законным предста</w:t>
      </w:r>
      <w:r>
        <w:rPr>
          <w:rFonts w:ascii="Times New Roman" w:hAnsi="Times New Roman"/>
          <w:sz w:val="26"/>
        </w:rPr>
        <w:t xml:space="preserve">вителям нуждающихся пациентов медицинского оборудования, медикаментов и медицинских изделий для поддержания витальных функций в домашних условиях. В 2025 году 80 пациентов обеспечены необходимым медицинским оборудованием, (в 2024 – 56, в 2023 –  64 чел.). </w:t>
      </w:r>
    </w:p>
    <w:p w14:paraId="16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 во взаимодействии с РО</w:t>
      </w:r>
      <w:r>
        <w:rPr>
          <w:rFonts w:ascii="Times New Roman" w:hAnsi="Times New Roman"/>
          <w:sz w:val="26"/>
        </w:rPr>
        <w:t xml:space="preserve"> ВОРДИ Курской об</w:t>
      </w:r>
      <w:r>
        <w:rPr>
          <w:rFonts w:ascii="Times New Roman" w:hAnsi="Times New Roman"/>
          <w:sz w:val="26"/>
        </w:rPr>
        <w:t>ласти</w:t>
      </w:r>
      <w:r>
        <w:rPr>
          <w:rFonts w:ascii="Times New Roman" w:hAnsi="Times New Roman"/>
          <w:sz w:val="26"/>
        </w:rPr>
        <w:t xml:space="preserve"> для родителей и детей с инвалидностью в рамках Федерального проекта «Сопровождение через всю жизнь» Уполномоченного при Президенте РФ по правам ребенка М.А. Львовой-Беловой на базе Курского государственного аграрного университета аппаратом Уполномоче</w:t>
      </w:r>
      <w:r>
        <w:rPr>
          <w:rFonts w:ascii="Times New Roman" w:hAnsi="Times New Roman"/>
          <w:sz w:val="26"/>
        </w:rPr>
        <w:t xml:space="preserve">нного по правам ребенка в Курской области организован  форум-выставка «Дари добро от сердца к сердцу».  На площадках форума родители  получили новые знания в области воспитания и социализации особенных малышей. На форуме  представлены выставочные площадки </w:t>
      </w:r>
      <w:r>
        <w:rPr>
          <w:rFonts w:ascii="Times New Roman" w:hAnsi="Times New Roman"/>
          <w:sz w:val="26"/>
        </w:rPr>
        <w:drawing>
          <wp:inline>
            <wp:extent cx="1905" cy="571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1905" cy="571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</w:rPr>
        <w:t>Центра ранней помощи, инклюзивного центра «ДЫШИМ ВМЕСТЕ», АНО Центр поддержки семьи и детства «46 Ежат, диабетЛайф», международного Красного Креста, а также площадка для родителей детей с аутизмом «РАСширяя мир».</w:t>
      </w:r>
    </w:p>
    <w:p w14:paraId="17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Уполномоченный по правам ребенка в Курской области тесно сотрудничает с представителями б</w:t>
      </w:r>
      <w:r>
        <w:rPr>
          <w:rFonts w:ascii="Times New Roman" w:hAnsi="Times New Roman"/>
          <w:sz w:val="26"/>
        </w:rPr>
        <w:t>лаготворительных фондов «Доктор Лиза», «Дерево жизни» и «Всех Обнял». Эти организации уже более 10 лет оказывают помощь региону.  В область доставлено несколько десятков тонн гуманитарной помощи. Фонды проделывают  работу по оказании поддержки семьям, оказ</w:t>
      </w:r>
      <w:r>
        <w:rPr>
          <w:rFonts w:ascii="Times New Roman" w:hAnsi="Times New Roman"/>
          <w:sz w:val="26"/>
        </w:rPr>
        <w:t>авшимся в трудной жизненной ситуации и социально опасном положении, в том числе  в Курской области. Фонд «Доктор Лиза» помог в открытии психолого-медико-педагогического центра в Железногорске, предоставив современное медицинское и техническое оборудование.</w:t>
      </w:r>
    </w:p>
    <w:p w14:paraId="18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вопросам оказания паллиативной помощи детям и семьям с детьми в Курской области детская паллиативная служба Курской области тесно сотрудничает с Региональным отделением Всероссийской организации родителей детей-инвалидов и инвалидов старше </w:t>
      </w:r>
      <w:r>
        <w:rPr>
          <w:rFonts w:ascii="Times New Roman" w:hAnsi="Times New Roman"/>
          <w:sz w:val="26"/>
        </w:rPr>
        <w:t xml:space="preserve">18 лет, нуждающихся в представительстве своих интересов (ВОРДИ), с Ассоциацией профессиональных участников хосписной помощи, фондом «Вера», детским хосписом «Дом с маяком», благотворительным фондом «Детский паллиатив», детским хосписом «Изумрудный город». </w:t>
      </w:r>
    </w:p>
    <w:p w14:paraId="19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Стоит отметить, что лекарственное обеспечение социально-незащищенных слоев населения: беременных женщин и детей-инвалидов в регионе осуществляется в приоритетном порядке, в том числе лекарственными препаратами под конкретными торговыми наименованиями. </w:t>
      </w:r>
    </w:p>
    <w:p w14:paraId="1A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2021 года Министерством здравоохранения Курской области осуществляется тесное взаи</w:t>
      </w:r>
      <w:r>
        <w:rPr>
          <w:rFonts w:ascii="Times New Roman" w:hAnsi="Times New Roman"/>
          <w:sz w:val="26"/>
        </w:rPr>
        <w:t>модействие с благотворительным Фондом поддержки детей с тяжелыми жизнеугрожающими и хроническими заболеваниями, в том числе редкими (орфанными) заболеваниями, «Круг добра». В 2025 году Министерством здравоохранения Курской области продолжено ведение персон</w:t>
      </w:r>
      <w:r>
        <w:rPr>
          <w:rFonts w:ascii="Times New Roman" w:hAnsi="Times New Roman"/>
          <w:sz w:val="26"/>
        </w:rPr>
        <w:t>ифицированного учета детей, подлежащих обеспечению лекарствами за счёт средств Фонда «Круг Добра» (далее – Фонд), который ведется в информационном ресурсе согласно Правилам ведения информационного ресурса, содержащего сведения о детях с тяжёлыми жизнеугрож</w:t>
      </w:r>
      <w:r>
        <w:rPr>
          <w:rFonts w:ascii="Times New Roman" w:hAnsi="Times New Roman"/>
          <w:sz w:val="26"/>
        </w:rPr>
        <w:t>ающими и хроническими заболеваниями, в том числе редкими (орфанными) заболеваниями, включая информацию о закупке для таких детей лекарственных препаратов и медицинских изделий, в том числе не зарегистрированных в Российской Федерации, технических средств р</w:t>
      </w:r>
      <w:r>
        <w:rPr>
          <w:rFonts w:ascii="Times New Roman" w:hAnsi="Times New Roman"/>
          <w:sz w:val="26"/>
        </w:rPr>
        <w:t>еабилитации, и сведения о результатах лечения таких детей (утверждены постановлением Правительства Российской Федерации от 08.04.2021 № 555). Сведения о детях, нуждающихся в обеспечении лекарственными препаратами, вносятся с момента появления такой нуждаем</w:t>
      </w:r>
      <w:r>
        <w:rPr>
          <w:rFonts w:ascii="Times New Roman" w:hAnsi="Times New Roman"/>
          <w:sz w:val="26"/>
        </w:rPr>
        <w:t xml:space="preserve">ости. Заявки на обеспечение детей жизненно необходимыми лекарственными препаратами направляются в Фонд Министерством с использованием вышеуказанного информационного ресурса. Фактов перерыва в лечении детей в связи с несвоевременной подачей заявок не было. </w:t>
      </w:r>
    </w:p>
    <w:p w14:paraId="1B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Министерством здравоохранения Курской области разработан </w:t>
      </w:r>
      <w:r>
        <w:rPr>
          <w:rFonts w:ascii="Times New Roman" w:hAnsi="Times New Roman"/>
          <w:sz w:val="26"/>
        </w:rPr>
        <w:t xml:space="preserve">подробный порядок, регламентирующий все этапы взаимодействия с Фондом. Информация об организации работы и ответственных лицах по взаимодействию с Фондом размещена на официальном сайте Министерства здравоохранения Курской области в разделе «Для населения». </w:t>
      </w:r>
    </w:p>
    <w:p w14:paraId="1C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Информация о деятельности и возможностях Фонда представлена на информационных стендах всех детских поликлиник и детских поликлинических отделений медицинских организаций. </w:t>
      </w:r>
    </w:p>
    <w:p w14:paraId="1D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время работы Фонда сущ</w:t>
      </w:r>
      <w:r>
        <w:rPr>
          <w:rFonts w:ascii="Times New Roman" w:hAnsi="Times New Roman"/>
          <w:sz w:val="26"/>
        </w:rPr>
        <w:t xml:space="preserve">ественно расширился перечень заболеваний и перечень закупаемых Фондом лекарственных препаратов и медицинских изделий. В Курскую область за период 2021-2025 годов Фондом поставлено лекарственных препаратов и медицинских изделий на сумму более 3,6 млрд.руб. </w:t>
      </w:r>
    </w:p>
    <w:p w14:paraId="1E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осуществляется взаимодействие организаций, семей, воспитывающих детей с ментальной инвалидностью, и общественных организаций, в том числе Общероссийской общественной организации «Вс</w:t>
      </w:r>
      <w:r>
        <w:rPr>
          <w:rFonts w:ascii="Times New Roman" w:hAnsi="Times New Roman"/>
          <w:sz w:val="26"/>
        </w:rPr>
        <w:t xml:space="preserve">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 Региональное отделение Курской области (далее - ВОРДИ) и АНО «Ресурсный центр добровольчества». </w:t>
      </w:r>
    </w:p>
    <w:p w14:paraId="1F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Курской области реализуется региональный Комплекс мер по повышению качества жизни и соблюдению прав и законных интересов детей с </w:t>
      </w:r>
      <w:r>
        <w:rPr>
          <w:rFonts w:ascii="Times New Roman" w:hAnsi="Times New Roman"/>
          <w:sz w:val="26"/>
        </w:rPr>
        <w:t xml:space="preserve">психическими расстройствами, проживающих в организациях социального обслуживания (детских домах-интернатах), предоставляющих социальные услуги в стационарной форме, на 2023–2025 годы, утвержденный межведомственным приказом от 10.04.2023 № 1-659/241/205/1. </w:t>
      </w:r>
    </w:p>
    <w:p w14:paraId="20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Реализация Комплекса мер нацелена на: </w:t>
      </w:r>
    </w:p>
    <w:p w14:paraId="21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принятие практических мер по созданию условий для повышения качества жизни детей-инвалидов с ментальными нарушениями, проживающих в организациях социального обслуживания, предоставляющих услуги в стационарной форме; </w:t>
      </w:r>
    </w:p>
    <w:p w14:paraId="22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- обеспечение качества и доступности предоставления медицинской помощи, образования, набора социальных услуг, в том числе социально-реабилитационных детям, проживающим в детских </w:t>
      </w:r>
      <w:r>
        <w:rPr>
          <w:rFonts w:ascii="Times New Roman" w:hAnsi="Times New Roman"/>
          <w:sz w:val="26"/>
        </w:rPr>
        <w:t xml:space="preserve">домах-интернатах; </w:t>
      </w:r>
    </w:p>
    <w:p w14:paraId="23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обеспечение соблюдения прав и законных интересов детей, в том числе детей-сирот и детей, оставшихся без попечения родителей, проживающих в детских домах-интернатах, в том числе имущественных. </w:t>
      </w:r>
    </w:p>
    <w:p w14:paraId="24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в системе социального обеспечения Курской области функционируют организации стационарного социального обслуживания для детей с ментальными нарушениями развития: ОКУССО «Дом социального обслуживания «Первоцвет», О</w:t>
      </w:r>
      <w:r>
        <w:rPr>
          <w:rFonts w:ascii="Times New Roman" w:hAnsi="Times New Roman"/>
          <w:sz w:val="26"/>
        </w:rPr>
        <w:t xml:space="preserve">БУССОКО «Детский дом «Надежда», ОБУССОКО «Беловский детский дом», ОКУСО «Курский СПРЦ «Ресурс» (далее – организации), в которых проживают 134 несовершеннолетних с ментальной инвалидностью, из них 68 детей-сирот и детей, оставшихся без попечения родителей. </w:t>
      </w:r>
    </w:p>
    <w:p w14:paraId="25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вышеуказанных учреждениях оборудованы тренажерные залы, залы ЛФК, музыкальные залы, кабинеты логопеда, психо</w:t>
      </w:r>
      <w:r>
        <w:rPr>
          <w:rFonts w:ascii="Times New Roman" w:hAnsi="Times New Roman"/>
          <w:sz w:val="26"/>
        </w:rPr>
        <w:t xml:space="preserve">лога, дефектолога, сенсорная комната, мастерская, кабинет массажа, физиопроцедурный кабинет, кабинет для медицинского осмотра воспитанников, изолятор, гальваническая кухня. Для детей, нуждающихся в диетическом питании, предусмотрен специальный набор блюд. </w:t>
      </w:r>
    </w:p>
    <w:p w14:paraId="26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Важнейшим направлением деятельности ОБУССОКО «Беловский детский дом» является организация предоставления услуг по реабилитации и абилитации воспитанников, в том числе детей-инвалидов, оставшихся без попечения родителей. </w:t>
      </w:r>
    </w:p>
    <w:p w14:paraId="27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ОБУССОКО «Беловский детский дом» принимаются дети в возрасте  от 4 лет с интеллектуальными нарушениями, в том числе дети-инвалиды, дети-сироты и дети, оставшиеся без попечения родителей, помещенные в организацию под надзор</w:t>
      </w:r>
      <w:r>
        <w:rPr>
          <w:rFonts w:ascii="Times New Roman" w:hAnsi="Times New Roman"/>
          <w:sz w:val="26"/>
        </w:rPr>
        <w:t xml:space="preserve">, а также граждане в возрасте от 18 до 35 лет, с ментальными нарушениями, в том числе инвалиды, признанные нуждающимися в предоставлении социальных услуг в стационарной форме социального обслуживания в порядке, установленном действующим законодательством. </w:t>
      </w:r>
    </w:p>
    <w:p w14:paraId="28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Реабилитационные и (или) абилитационые мероприятия для воспитанников проводятся согласно рекомендациям ИПРА. Дети-инвалиды получают технические средства реабилитации и услуги, позволяющие им сформировать или восстановить утрачен</w:t>
      </w:r>
      <w:r>
        <w:rPr>
          <w:rFonts w:ascii="Times New Roman" w:hAnsi="Times New Roman"/>
          <w:sz w:val="26"/>
        </w:rPr>
        <w:t>ные способности. Воспитанникам, которым ИПРА назначены технические средства реабилитации (кресла-коляски, подгузники, туторы и т.д.), обеспечены ими в полном объеме. В организациях социального обслуживания осуществляется контроль за своевременностью очеред</w:t>
      </w:r>
      <w:r>
        <w:rPr>
          <w:rFonts w:ascii="Times New Roman" w:hAnsi="Times New Roman"/>
          <w:sz w:val="26"/>
        </w:rPr>
        <w:t>ного освидетельствования воспитанников медико-социальной экспертизой (МСЭ) с обязательной разработкой ИПРА. Коррекция ИПРА осуществляется по мере необходимости (при изменении антропометрических данных или при изменении потребностей воспитанников). Сроки эк</w:t>
      </w:r>
      <w:r>
        <w:rPr>
          <w:rFonts w:ascii="Times New Roman" w:hAnsi="Times New Roman"/>
          <w:sz w:val="26"/>
        </w:rPr>
        <w:t xml:space="preserve">сплуатации и замены технических средств реабилитации строго контролируются медицинскими работниками организации. Документы для коррекции ИПРА оформляются на основании рекомендаций врачей-специалистов с учетом особенностей состояния здоровья воспитанников. </w:t>
      </w:r>
    </w:p>
    <w:p w14:paraId="29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ОКУСО «Железногорский центр социальной помощи семье и детям «Добродея» функционирует стационарное отделение по работе с детьми, имеющими инвалидность. Социальные услуги предоставляются в стационарной и полустационарной формах социального обслуживания. </w:t>
      </w:r>
    </w:p>
    <w:p w14:paraId="2A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социальные услуги в стационарной форме получали 14 чел., из них: полный стационар – 9 чел., пятидневный стационар – 5 чел., а также на полустационарном обслуживании находились 15 чел. </w:t>
      </w:r>
    </w:p>
    <w:p w14:paraId="2B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отделении оказываются услуги детям-инвалидам с аномалиями умственног</w:t>
      </w:r>
      <w:r>
        <w:rPr>
          <w:rFonts w:ascii="Times New Roman" w:hAnsi="Times New Roman"/>
          <w:sz w:val="26"/>
        </w:rPr>
        <w:t>о развития, страдающими психическими расстройствами, и их семьям оказывались следующие социальные услуги: социально – бытовые, социально – медицинские, социально–психологические, социально–трудовые, социально–правовые, услуги, в целях повышения коммуникати</w:t>
      </w:r>
      <w:r>
        <w:rPr>
          <w:rFonts w:ascii="Times New Roman" w:hAnsi="Times New Roman"/>
          <w:sz w:val="26"/>
        </w:rPr>
        <w:t xml:space="preserve">вного потенциала воспитанников, социально-педагогические. В целях развития и коррекции психофизических, эмоционально-волевых и социально-коммуникативных сфер развития детей с ОВЗ проводятся музыкальные занятия, театрализованные постановки, выставки и т.д. </w:t>
      </w:r>
    </w:p>
    <w:p w14:paraId="2C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воспитанниками социально-реабилитационные услуги оказывают учитель-дефектолог, педагог-психолог, логопед, инструктор по труду, социальный педагог. Коррекционно-развивающая работа с детьми</w:t>
      </w:r>
      <w:r>
        <w:rPr>
          <w:rFonts w:ascii="Times New Roman" w:hAnsi="Times New Roman"/>
          <w:sz w:val="26"/>
        </w:rPr>
        <w:t xml:space="preserve"> с глубокой умственной отсталостью строится на максимально адаптированных, индивидуальных подходах, направленных на формирование базовых жизненных и коммуникативных навыках, а также на обеспечение максимально возможного уровня адаптации и участия в жизни. </w:t>
      </w:r>
    </w:p>
    <w:p w14:paraId="2D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Детям-инвалидам оказывается первичная доврачебная медико-социальная помощь. По назначению врачей проводятся реабилитационные мероприятия: физиопроцедуры, массаж, ЛФК. </w:t>
      </w:r>
    </w:p>
    <w:p w14:paraId="2E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транспортировки детей-инвалидов и поездок имеется специализированный автотранспорт. </w:t>
      </w:r>
    </w:p>
    <w:p w14:paraId="2F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несовершеннолетних с ментальными нарушениями, проживающими в организациях социального обслуживания организовано обучение по специальным образовательным индивидуальным программам развития. </w:t>
      </w:r>
    </w:p>
    <w:p w14:paraId="30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2024-2025 учебном году ОКУСО «Курский СПРЦ «Ресурс» организовано обучение для 50 детей-инвалидов и инвалидов молодого возраста, в том числе с ментальными нарушениями по адаптированным програм</w:t>
      </w:r>
      <w:r>
        <w:rPr>
          <w:rFonts w:ascii="Times New Roman" w:hAnsi="Times New Roman"/>
          <w:sz w:val="26"/>
        </w:rPr>
        <w:t xml:space="preserve">мам по ряду профессий; из них 26 человека получили свидетельства о профессии рабочего, должности служащего; 13 человек прошли обучение по адаптированным дополнительным общеразвивающим образовательным программам «Информационные технологии», «Студия шитья». </w:t>
      </w:r>
    </w:p>
    <w:p w14:paraId="31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Специалистами организаций социального обслуживания, специалистами СОНКО, волонтерами реализуются специальные реабилитационные программы для всей семьи, воспитывающей ребенка с ментальными нарушениями, включая обоих родителей, здоровых братьев и сестер. </w:t>
      </w:r>
    </w:p>
    <w:p w14:paraId="32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Создана мобильная (междисциплинарная) бригада, включающая специалист</w:t>
      </w:r>
      <w:r>
        <w:rPr>
          <w:rFonts w:ascii="Times New Roman" w:hAnsi="Times New Roman"/>
          <w:sz w:val="26"/>
        </w:rPr>
        <w:t xml:space="preserve">ов различных профилей (медицинского, социального, психологического, педагогического, правового и других) для оказания комплекса услуг детям-инвалидам, проживающим в отдаленных районах, не имеющим возможности посещения реабилитационных центров (отделений). </w:t>
      </w:r>
    </w:p>
    <w:p w14:paraId="33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</w:t>
      </w:r>
      <w:r>
        <w:rPr>
          <w:rFonts w:ascii="Times New Roman" w:hAnsi="Times New Roman"/>
          <w:sz w:val="26"/>
        </w:rPr>
        <w:t xml:space="preserve">мках реализации программы «Надежда в каждый дом» услуги по реабилитации и абилитации в 2025 году смогли получить 25 детей-инвалидов с тяжелыми множественными нарушениями развития (болезнь Дауна, ДЦП, РДА), проживающих на территории Железногорского района. </w:t>
      </w:r>
    </w:p>
    <w:p w14:paraId="34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грантовой поддержке Фонда поддержки детей, находящихся в трудной жизненной ситуации, в структуре</w:t>
      </w:r>
      <w:r>
        <w:rPr>
          <w:rFonts w:ascii="Times New Roman" w:hAnsi="Times New Roman"/>
          <w:sz w:val="26"/>
        </w:rPr>
        <w:t xml:space="preserve"> трех организаций социального обслуживания семьи и детей созданы специализированные социальные службы «Домашний микрореабилитационный центр» (далее – ДМРЦ): ОКУСО «Специализированный центр «Аистёнок», ОКУСО «Курский СПРЦ «Ресурс», ОКУ «Черемисиновский цент</w:t>
      </w:r>
      <w:r>
        <w:rPr>
          <w:rFonts w:ascii="Times New Roman" w:hAnsi="Times New Roman"/>
          <w:sz w:val="26"/>
        </w:rPr>
        <w:t xml:space="preserve">р соцпомощи семье и детям «Содействие». Основное назначение ДМРЦ – обеспечение своевременной и доступной помощи семьям, воспитывающим детей-инвалидов, улучшение условий их жизнедеятельности с сохранением пребывания ребенка в привычной благоприятной среде. </w:t>
      </w:r>
    </w:p>
    <w:p w14:paraId="35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реализации проекта приобретено реабилитационное, адаптационное и оздоровительное оборудование, которое используется, в том числе, для организации пункта проката, проводятся следующие реабилитационные мероприятия: </w:t>
      </w:r>
    </w:p>
    <w:p w14:paraId="36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медико-психолого-педагогическая диагностика состояния ребенка-инвалида; </w:t>
      </w:r>
    </w:p>
    <w:p w14:paraId="37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формирование индивидуальной программы реабилитации; </w:t>
      </w:r>
    </w:p>
    <w:p w14:paraId="38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комплексная реабилитация междисциплинарной командой (врач, педагог-психолог, инструктор по адаптивной физической культуре, социальный педагог, специалист по социальной работе, сурдопереводчик, мастер профессионального обучения). </w:t>
      </w:r>
    </w:p>
    <w:p w14:paraId="39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Реализация проекта поз</w:t>
      </w:r>
      <w:r>
        <w:rPr>
          <w:rFonts w:ascii="Times New Roman" w:hAnsi="Times New Roman"/>
          <w:sz w:val="26"/>
        </w:rPr>
        <w:t xml:space="preserve">волила увеличить объем социальных услуг, оказываемых на дому, и обеспечить доступность социально-правовых, социально-бытовых, социально-педагогических, социально-психологических услуг детям-инвалидам, не имеющим возможности посещать социальные учреждения. </w:t>
      </w:r>
    </w:p>
    <w:p w14:paraId="3A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Основные результаты деятельности ДМРЦ в 2025 году: </w:t>
      </w:r>
    </w:p>
    <w:p w14:paraId="3B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187 семей, воспитывающих детей-инвалидов со сложными сочетанными нарушениями, прошли курс реабилитационных услуг. </w:t>
      </w:r>
    </w:p>
    <w:p w14:paraId="3C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Осуществлено 162 выезда мобильной бригады, организована дистанционная поддержка родителей. </w:t>
      </w:r>
    </w:p>
    <w:p w14:paraId="3D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66 родителей прошли обучение по вопросам реабилитации, абилитации, воспитания и развивающего ухода. </w:t>
      </w:r>
    </w:p>
    <w:p w14:paraId="3E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11 детей – участников проекта приняли участие в соревнованиях по адаптивным видам спорта под руководством инструктора по адаптивной физической культуре. </w:t>
      </w:r>
    </w:p>
    <w:p w14:paraId="3F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Информационно-консультационная помощь и просвещение родителей, воспитывающи</w:t>
      </w:r>
      <w:r>
        <w:rPr>
          <w:rFonts w:ascii="Times New Roman" w:hAnsi="Times New Roman"/>
          <w:sz w:val="26"/>
        </w:rPr>
        <w:t>х детей с ментальной инвалидностью, реализуется по следующим направлениям работы: содействие в получении услуг в сфере ранней помощи, образования, здравоохранения и паллиативной помощи, медико-социальной экспертизы и обеспечении ТСР, реабилитации и санатор</w:t>
      </w:r>
      <w:r>
        <w:rPr>
          <w:rFonts w:ascii="Times New Roman" w:hAnsi="Times New Roman"/>
          <w:sz w:val="26"/>
        </w:rPr>
        <w:t xml:space="preserve">но-курортного лечения, сопровождаемой занятости и сопровождаемого проживания инвалидов старше 18 лет, спорта и досуга, психологической, гуманитарной и материальной помощи, социальных услуг, содействие в организации доступной среды, правовое сопровождение. </w:t>
      </w:r>
    </w:p>
    <w:p w14:paraId="40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Вместе с тем в Курской области функционирует областн</w:t>
      </w:r>
      <w:r>
        <w:rPr>
          <w:rFonts w:ascii="Times New Roman" w:hAnsi="Times New Roman"/>
          <w:sz w:val="26"/>
        </w:rPr>
        <w:t xml:space="preserve">ое казенное учреждение «Курский медико-социальный реабилитационный центр имени преподобного Феодосия Печерского», которое является основным областным учреждением, предоставляющим детям-инвалидам и их семьям услуги по комплексной реабилитации и абилитации. </w:t>
      </w:r>
    </w:p>
    <w:p w14:paraId="41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показания д</w:t>
      </w:r>
      <w:r>
        <w:rPr>
          <w:rFonts w:ascii="Times New Roman" w:hAnsi="Times New Roman"/>
          <w:sz w:val="26"/>
        </w:rPr>
        <w:t xml:space="preserve">ля прохождения реабилитации: нарушения опорно-двигательного аппарата, детский церебральный паралич, последствия черепно-мозговых травм, наследственно-дегенеративные и заболевания костно-мышечной системы, органические поражения центральной нервной системы. </w:t>
      </w:r>
    </w:p>
    <w:p w14:paraId="42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ОКУ «Курский медико-социальный реабилита</w:t>
      </w:r>
      <w:r>
        <w:rPr>
          <w:rFonts w:ascii="Times New Roman" w:hAnsi="Times New Roman"/>
          <w:sz w:val="26"/>
        </w:rPr>
        <w:t>ционный центр имени преподобного Феодосия Печерского» имеется отделение реабилитации для детей-инвалидов и детей с ограниченными возможностями здоровья на 50 мест (в том числе, 20 мест – для сопровождающих лиц; 10 мест – группа дневного пребывания детей-ин</w:t>
      </w:r>
      <w:r>
        <w:rPr>
          <w:rFonts w:ascii="Times New Roman" w:hAnsi="Times New Roman"/>
          <w:sz w:val="26"/>
        </w:rPr>
        <w:t xml:space="preserve">валидов и детей с ограниченными возможностями здоровья); регулярно совершенствуется система проведения реабилитационных мероприятий с применением современных методов и форм медицинской, социальной и педагогической реабилитации инвалидов и детей-инвалидов. </w:t>
      </w:r>
    </w:p>
    <w:p w14:paraId="43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Работа с детьми-инвалидами в учре</w:t>
      </w:r>
      <w:r>
        <w:rPr>
          <w:rFonts w:ascii="Times New Roman" w:hAnsi="Times New Roman"/>
          <w:sz w:val="26"/>
        </w:rPr>
        <w:t>ждении организована с учетом возраста и специфики физического и умственного развития воспитанников; проводится обучение навыкам самообслуживания, поведения в быту и общественных местах, ориентации в ближайшем социуме, общению, контролю за своим поведением.</w:t>
      </w:r>
    </w:p>
    <w:p w14:paraId="44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Проводятся конкурсы, концерты, соревнования, выставки рисунков, экскурсии, викторины, в ходе которых выявляются музыкальные, художественные способности детей.  </w:t>
      </w:r>
    </w:p>
    <w:p w14:paraId="45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Курсы реабилитации с учетом имеющихся рекомендаций в индивидуальной программе реабилитации в 2025 году прошли 63 ребенка-инвалида (в 2024 году - 198 детей-инвалидов, в 2023 году – 274 ребенка-инвалида). </w:t>
      </w:r>
    </w:p>
    <w:p w14:paraId="46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реализации программ Фонда поддержки детей, находящихся в трудной жизненной ситуации (г. Москва) внедряются инновационные </w:t>
      </w:r>
      <w:r>
        <w:rPr>
          <w:rFonts w:ascii="Times New Roman" w:hAnsi="Times New Roman"/>
          <w:sz w:val="26"/>
        </w:rPr>
        <w:t>технологии социальной реа</w:t>
      </w:r>
      <w:r>
        <w:rPr>
          <w:rFonts w:ascii="Times New Roman" w:hAnsi="Times New Roman"/>
          <w:sz w:val="26"/>
        </w:rPr>
        <w:t xml:space="preserve">билитации детей, находящихся в трудной жизненной ситуации, в том числе детей-сирот, детей-инвалидов, детей с ограниченными возможностями здоровья, совершенствуется материально-техническая база организаций, регулярно специалисты повышают свою квалификацию. </w:t>
      </w:r>
    </w:p>
    <w:p w14:paraId="47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молодых инвалидов с ментальными нарушениями, нуждающихся в постоянном постороннем уходе,</w:t>
      </w:r>
      <w:r>
        <w:rPr>
          <w:rFonts w:ascii="Times New Roman" w:hAnsi="Times New Roman"/>
          <w:sz w:val="26"/>
        </w:rPr>
        <w:t xml:space="preserve"> созданы условия для социализации, в том числе: подготовка к самостоятельному сопровождаемому проживанию (обучение самообслуживанию, организация занятий по интересам, в том числе спортивная и посильная трудовая деятельность, отдых и организованный досуг). </w:t>
      </w:r>
    </w:p>
    <w:p w14:paraId="48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организациях созданы условия</w:t>
      </w:r>
      <w:r>
        <w:rPr>
          <w:rFonts w:ascii="Times New Roman" w:hAnsi="Times New Roman"/>
          <w:sz w:val="26"/>
        </w:rPr>
        <w:t xml:space="preserve"> для общения и проведения совместных реабилитационных мероприятий с родителями (законными представителями). Сотрудниками организаций для родителей проводятся психолого-педагогические консультации, обучение методам ухода за детьми и совместного проживания. </w:t>
      </w:r>
    </w:p>
    <w:p w14:paraId="49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организациях своевременно и в полном объеме обеспечивается предоставление медицинской помощи, а также проводится ежегодная диспансеризация воспитанников. По результатам диспансеризации выдаются заключения о состоянии здоровья, медицинс</w:t>
      </w:r>
      <w:r>
        <w:rPr>
          <w:rFonts w:ascii="Times New Roman" w:hAnsi="Times New Roman"/>
          <w:sz w:val="26"/>
        </w:rPr>
        <w:t>кие рекомендации о проведении дополнительных обследований, профилактических, лечебных, реабилитационных или оздоровительных мероприятий, постановки на диспансерное наблюдение, использование оборудования, необходимого для постановки точного диагноза, состав</w:t>
      </w:r>
      <w:r>
        <w:rPr>
          <w:rFonts w:ascii="Times New Roman" w:hAnsi="Times New Roman"/>
          <w:sz w:val="26"/>
        </w:rPr>
        <w:t xml:space="preserve">а медицинского персонала, участвующего в проведении диспансеризации, качества и достоверности заполнения диспансерных карт. По состоянию на 31.12.2025 года 100 % детей, находящихся в организациях социального обслуживания, прошли ежегодную диспансеризацию. </w:t>
      </w:r>
    </w:p>
    <w:p w14:paraId="4A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области, проблему социально-трудовой адаптации и социальной интеграции молодых инвалидов в общество</w:t>
      </w:r>
      <w:r>
        <w:rPr>
          <w:rFonts w:ascii="Times New Roman" w:hAnsi="Times New Roman"/>
          <w:sz w:val="26"/>
        </w:rPr>
        <w:t>, уже много лет решает областное казенное учреждение социального обслуживания «Курский социальный профессионально-реабилитационный центр «Ресурс». С мая 2025 года при поддержке Благотворительного фонда «Абсолют-Помощь» в Учреждении реализуется проект по со</w:t>
      </w:r>
      <w:r>
        <w:rPr>
          <w:rFonts w:ascii="Times New Roman" w:hAnsi="Times New Roman"/>
          <w:sz w:val="26"/>
        </w:rPr>
        <w:t>зданию креативного пространства полезной занятости для детей и молодых взрослых с инвалидностью «Я могу!». Проект включает работу творческой, сувенирной и мультипликационной студии. Участники: дети-инвалиды и молодые люди с инвалидностью в возрасте от 16 д</w:t>
      </w:r>
      <w:r>
        <w:rPr>
          <w:rFonts w:ascii="Times New Roman" w:hAnsi="Times New Roman"/>
          <w:sz w:val="26"/>
        </w:rPr>
        <w:t>о 35 лет. В 2025 году для 27 молодых инвалидов проведено 280 занятий, в ходе которых освоено более  15 техник изготовления изделий. Педагогами-психологами реализуется программа «Стратегии трудоустройства», направленная на формирование мотивации и психологи</w:t>
      </w:r>
      <w:r>
        <w:rPr>
          <w:rFonts w:ascii="Times New Roman" w:hAnsi="Times New Roman"/>
          <w:sz w:val="26"/>
        </w:rPr>
        <w:t xml:space="preserve">ческой готовности к трудовой деятельности, профессиональную ориентацию, консультирование с потенциальными работодателями и сопровождение процесса трудоустройства. За 2025 год проведено 12 тренинговых, 14 групповых занятий и 54 индивидуальных консультаций. </w:t>
      </w:r>
    </w:p>
    <w:p w14:paraId="4B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постановлением Губернатора Курской области от 24.09.2019 № 399-пг «О межведомственном взаимодействии по оказанию ранней помощи детям и их семь</w:t>
      </w:r>
      <w:r>
        <w:rPr>
          <w:rFonts w:ascii="Times New Roman" w:hAnsi="Times New Roman"/>
          <w:sz w:val="26"/>
        </w:rPr>
        <w:t xml:space="preserve">ям в Курской области» создан Региональный ресурсно-методический центр ранней помощи детям, Положение о котором утвержденное на заседании межведомственного координационного совета по оказанию ранней помощи детям и их семьям при Губернаторе Курской области. </w:t>
      </w:r>
    </w:p>
    <w:p w14:paraId="4C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межведомст</w:t>
      </w:r>
      <w:r>
        <w:rPr>
          <w:rFonts w:ascii="Times New Roman" w:hAnsi="Times New Roman"/>
          <w:sz w:val="26"/>
        </w:rPr>
        <w:t xml:space="preserve">венного взаимодействия по вопросам оказания ранней помощи детям и их семьям, составлен реестр организаций Курской области, оказывающих помощь семьям с детьми, имеющими нарушения в развитии или риск их возникновения - «Навигатора организаций ранней помощи» </w:t>
      </w:r>
    </w:p>
    <w:p w14:paraId="4D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Реестр позволяет семьям легко находить учреждения, оказывающие необходимые услуги ранней помощи, а также обеспечивает оперативный обмен информацией между различными организациями, осуществляющими раннюю помощь.  </w:t>
      </w:r>
    </w:p>
    <w:p w14:paraId="4E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Оказанием ранней и пролонгированной ранней помощи детям с нарушениями развития занимаются 28 служб различной ведомственной подчиненности. </w:t>
      </w:r>
    </w:p>
    <w:p w14:paraId="4F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Благодаря развитию системы ранней помощи ежегодно увеличивается численность детей целевой группы, охваченных ранней помощью: </w:t>
      </w:r>
    </w:p>
    <w:p w14:paraId="50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2023 год – 1218 детей; </w:t>
      </w:r>
    </w:p>
    <w:p w14:paraId="51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2024 год – 1242 ребенка; </w:t>
      </w:r>
    </w:p>
    <w:p w14:paraId="52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2025 год – 1553 ребенка. </w:t>
      </w:r>
    </w:p>
    <w:p w14:paraId="53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мониторинга качества предоставляемых услуг по ранней помощи детям и их семьям в 2025 году был проведен мониторинг, который показал следующие результаты: </w:t>
      </w:r>
    </w:p>
    <w:p w14:paraId="54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100 % родителей, принявших участие в анкетировании, отмечают положительные изменения в развитии познавательной сферы; </w:t>
      </w:r>
    </w:p>
    <w:p w14:paraId="55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80 % отмечают значительные положительные изменения в развитии коммуникативных навыков ребенка; </w:t>
      </w:r>
    </w:p>
    <w:p w14:paraId="56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92 % родителей довольны изменениями в поведении ребенка, отмечают улучшения в развитии навыков самообслуживания; </w:t>
      </w:r>
    </w:p>
    <w:p w14:paraId="57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100% родителей отмечают, что стали лучше понимать своего ребенка, взаимодействовать, устанавливать контакт; </w:t>
      </w:r>
    </w:p>
    <w:p w14:paraId="580A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88% родителей уверены в своих знаниях о правах семей, воспитывающих детей с особыми потребностями.</w:t>
      </w:r>
    </w:p>
    <w:p w14:paraId="590A0000">
      <w:pPr>
        <w:widowControl w:val="1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Устройство детей-сирот, детей, оставшихся без попечения родителей, на воспитание в семьи</w:t>
      </w:r>
    </w:p>
    <w:p w14:paraId="5A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6"/>
        </w:rPr>
      </w:pPr>
    </w:p>
    <w:p w14:paraId="5B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реализуется региональная модель содействия устройству детей-сирот на семейные формы воспитания. В данную модель входит Минсоцобеспечения Курской области, которое является региональным оператором банка данных о детях, оставшихся без попечения родителей, территориальные органы опеки и попечительства, организации для детей-сирот, организации здравоохранения, центры помощи семье и детям, общеобразовательные организации, ОКУСО «Центр сопровождения и инноваций», КРОО «Ассоциация многодетных, приемных и замещающих семей в Курской области».</w:t>
      </w:r>
    </w:p>
    <w:p w14:paraId="5C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Указом Президента Российской Федерации от 28.12.2012      № 1688 «О некоторых мерах по реализации государственной политики в сфере </w:t>
      </w:r>
      <w:r>
        <w:rPr>
          <w:rFonts w:ascii="Times New Roman" w:hAnsi="Times New Roman"/>
          <w:sz w:val="26"/>
        </w:rPr>
        <w:t xml:space="preserve">защиты детей-сирот и детей, оставшихся без попечения родителей» обеспечивается планомерное сокращение численности детей-сирот и детей, оставшихся без попечения родителей.  </w:t>
      </w:r>
    </w:p>
    <w:p w14:paraId="5D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состоянию на 01.01.2026 общая численность детей-сирот и детей, оставшихся без попечения родителей, составляет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409 человек, (в 2024 г. –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472, в 2023 г. –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562). В 2025 году произошло сокращение общей численности детей-сирот на 2,5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%.</w:t>
      </w:r>
    </w:p>
    <w:p w14:paraId="5E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проводитс</w:t>
      </w:r>
      <w:r>
        <w:rPr>
          <w:rFonts w:ascii="Times New Roman" w:hAnsi="Times New Roman"/>
          <w:sz w:val="26"/>
        </w:rPr>
        <w:t>я планомерная работа по развитию мер социальной поддержки граждан, принявших на воспитание детей-сирот и детей, оставшихся без попечения родителей, приемных семей, защите прав детей-сирот и детей, оставшихся без попечения родителей, улучшению их положения.</w:t>
      </w:r>
    </w:p>
    <w:p w14:paraId="5F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Законом Курской области от 21.06.2006 № 30-ЗКО   «О размере и порядке выплаты денежных средств на содержание ребенка, находящегося под опекой (попечительством)» (в ред. Постановле</w:t>
      </w:r>
      <w:r>
        <w:rPr>
          <w:rFonts w:ascii="Times New Roman" w:hAnsi="Times New Roman"/>
          <w:sz w:val="26"/>
        </w:rPr>
        <w:t>ния Правительства Курской области от 29.07.2024 № 603-пп) выплата денежных средств на содержание ребенка под опекой (попечительством) осуществляется в размере величины прожиточного минимума для детей в Курской области и составляла   в 2025 году 14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965 руб. По</w:t>
      </w:r>
      <w:r>
        <w:rPr>
          <w:rFonts w:ascii="Times New Roman" w:hAnsi="Times New Roman"/>
          <w:sz w:val="26"/>
        </w:rPr>
        <w:t xml:space="preserve"> состоянию на 31.12.2025 года численность получателей вышеуказанной выплаты составила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684 ребенка-сироты, находящихся под опекой (попечительством), в приемных семьях. </w:t>
      </w:r>
    </w:p>
    <w:p w14:paraId="60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</w:t>
      </w:r>
      <w:r>
        <w:rPr>
          <w:rFonts w:ascii="Times New Roman" w:hAnsi="Times New Roman"/>
          <w:sz w:val="26"/>
        </w:rPr>
        <w:t>тствии с Законом Курской области от 17.08.2012 № 78-ЗКО                           «О выплате денежных средств на содержание усыновленного ребенка» в 2025 году установлена ежемесячная выплата денежных средств на содержание усыновленного ребенка в размере 10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322,21 руб. в месяц (с 01.12.2025 г. -  10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735,10 руб.). По состоянию на 31.12.2025 года получателями данной выплаты являются 308 граждан (усыновителей) в отношении 356 детей. </w:t>
      </w:r>
    </w:p>
    <w:p w14:paraId="61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Законом Курской области от 23.04.2013 № 35-ЗКО                        «О вознаграждении, причитающемся приемному родителю, и мерах социальной поддержки, предоставляемых приемной семье, размере денежных средств на содержан</w:t>
      </w:r>
      <w:r>
        <w:rPr>
          <w:rFonts w:ascii="Times New Roman" w:hAnsi="Times New Roman"/>
          <w:sz w:val="26"/>
        </w:rPr>
        <w:t>ие ребенка (детей), переданного в приемную семью» при наличии в приемной семье одного переданного на воспитание ребенка приемному родителю за исполнение его обязанностей с 01.12.2025 в городской местности установлено ежемесячное вознаграждение в размере 10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973,00</w:t>
      </w:r>
      <w:r>
        <w:rPr>
          <w:rFonts w:ascii="Times New Roman" w:hAnsi="Times New Roman"/>
          <w:sz w:val="26"/>
        </w:rPr>
        <w:t xml:space="preserve"> руб.</w:t>
      </w:r>
      <w:r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sz w:val="26"/>
        </w:rPr>
        <w:t>в месяц, в сельской местности – 13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715,00 руб. В Курской области по состоянию на 31.12.2025 года получателями вышеуказанной выплаты явились 242 приемных семьи.</w:t>
      </w:r>
    </w:p>
    <w:p w14:paraId="62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Размер вознаграждения, причитающегося приемному родителю, в Курской области устанавливается дифференцированно в зависимости от числа детей в семье и условий труда. Размер вознаграждения приемного родителя увеличивается на 20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за каждого ребенка в случаях: воспитания ребенка до достижения им возраста 3 лет; </w:t>
      </w:r>
      <w:r>
        <w:rPr>
          <w:rFonts w:ascii="Times New Roman" w:hAnsi="Times New Roman"/>
          <w:sz w:val="26"/>
        </w:rPr>
        <w:t xml:space="preserve">воспитания ребенка-инвалида или ребенка с ограниченными возможностями здоровья, подтвержденными соответствующим заключением психолого-медико-педагогической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"http://dic.academic.ru/dic.nsf/moscow/1389"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комиссии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. При достижении приемным ребенком возраста 18 лет на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"http://dic.academic.ru/dic.nsf/enc_mathematics/3932"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период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до</w:t>
      </w:r>
      <w:r>
        <w:rPr>
          <w:rFonts w:ascii="Times New Roman" w:hAnsi="Times New Roman"/>
          <w:sz w:val="26"/>
        </w:rPr>
        <w:t xml:space="preserve"> завершения им обучения в общеобразовательной организации и (или) на период получения им профессионального образования по очной форме обучения, но не более чем до достижения им возраста 23 лет, приемному родителю устанавливается вознаграждение в размере 20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от вознаграждения</w:t>
      </w:r>
      <w:r>
        <w:rPr>
          <w:rFonts w:ascii="Times New Roman" w:hAnsi="Times New Roman"/>
          <w:sz w:val="26"/>
        </w:rPr>
        <w:t xml:space="preserve">, причитающегося приемному родителю, за каждого </w:t>
      </w:r>
      <w:r>
        <w:rPr>
          <w:rFonts w:ascii="Times New Roman" w:hAnsi="Times New Roman"/>
          <w:sz w:val="26"/>
        </w:rPr>
        <w:t>обучающегося; 50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- за воспитание обучающегося, имеющего инвалидность или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"http://dic.academic.ru/dic.nsf/enc_philosophy/6973"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ограниченные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возможности здоровья.</w:t>
      </w:r>
    </w:p>
    <w:p w14:paraId="63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Приемным семьям, воспитывающим 3 и более детей, выплачивается компенсация расходов за оплату коммунальных услуг.</w:t>
      </w:r>
    </w:p>
    <w:p w14:paraId="64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Кроме того, приемным родителям ежег</w:t>
      </w:r>
      <w:r>
        <w:rPr>
          <w:rFonts w:ascii="Times New Roman" w:hAnsi="Times New Roman"/>
          <w:sz w:val="26"/>
        </w:rPr>
        <w:t xml:space="preserve">одно предоставляется денежная компенсация на приобретение лекарств, преимущественное право на получение бесплатных путевок для совместного отдыха и лечения приемных родителей с детьми либо компенсация в размере месячного вознаграждения приемных родителей. </w:t>
      </w:r>
    </w:p>
    <w:p w14:paraId="65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 социальные выплаты и пособия регионального уровня ежегодно индексируются. </w:t>
      </w:r>
    </w:p>
    <w:p w14:paraId="66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семьям, принявшим на воспитание детей-сирот и детей, оставшихся без попечения родителей, региональным законодательством предоставляются следующие дополнительные меры поддержки:</w:t>
      </w:r>
    </w:p>
    <w:p w14:paraId="67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единовременная выплата семьям при усыновлении (удочерении) ребенка в размере 20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рублей;</w:t>
      </w:r>
    </w:p>
    <w:p w14:paraId="68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единовременное пособие при передаче ребенка на воспитание в семью в размере 24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604,30 руб. В случае усыновления ребенка-инвалида, ребенка в возрасте старше семи лет, а также детей, являющихся братьями и (или) сестрами, пособие выплачивается в размере 187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996 руб. 90 коп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>а каждого такого ребенка;</w:t>
      </w:r>
    </w:p>
    <w:p w14:paraId="69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ежемесячное пособие семьям при усыновлении (удочерении) второго, третьего и каждого последующего ребенка в возрасте до 3-х лет и до исполнения ребенку 3-х лет в размере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рублей – семьям, в которых усыновлен (удочерен) второй ребенок;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рублей – семьям, в которых усыновлен (удочерен) третий ребенок и последующие дети (за каждого ребенка);</w:t>
      </w:r>
    </w:p>
    <w:p w14:paraId="6A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ежемесячная денежная выплата семьям при рождении (усыновлении) третьего и каждого последующего ребенка в размере: 14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965 руб. (для семей, среднедушевой доход которых не превышает величину денежных доходов в среднем за месяц в расчете на душу населения по Курской области;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руб. (для семей, не подтвердивших свой среднедушевой доход либо среднедушевой доход которых превышает величину денежных доходов в среднем за месяц в расчете на душу населения по Курской области).</w:t>
      </w:r>
    </w:p>
    <w:p w14:paraId="6B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распоряжением Администрац</w:t>
      </w:r>
      <w:r>
        <w:rPr>
          <w:rFonts w:ascii="Times New Roman" w:hAnsi="Times New Roman"/>
          <w:sz w:val="26"/>
        </w:rPr>
        <w:t xml:space="preserve">ии Курской области                     от 18.04.2012 № 296-ра оздоровление приемных семей, в состав которых входят родители, родные и приемные дети, проводится в пансионате «Соловей»                          (г. Анапа). В 2025 году путевки на оздоровление </w:t>
      </w:r>
      <w:r>
        <w:rPr>
          <w:rFonts w:ascii="Times New Roman" w:hAnsi="Times New Roman"/>
          <w:sz w:val="26"/>
        </w:rPr>
        <w:t xml:space="preserve">получили 35 семей в количестве 158 человек (включая родителей, приемных и кровных детей). На данные цели из средств областного бюджета в 2025 году израсходовано 8,5 млн. руб., в сравнении 2024 г. – 366 чел, 6,5 млн. руб., 2023 г. – 387 чел., 6,5 млн. руб. </w:t>
      </w:r>
    </w:p>
    <w:p w14:paraId="6C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основании Соглашения о сотрудничестве проводится рабо</w:t>
      </w:r>
      <w:r>
        <w:rPr>
          <w:rFonts w:ascii="Times New Roman" w:hAnsi="Times New Roman"/>
          <w:sz w:val="26"/>
        </w:rPr>
        <w:t xml:space="preserve">та с благотворительным фондом содействия семейному устройству детей-сирот «Измени одну жизнь» по проведению видеосъемок детей-сирот и детей, оставшихся без попечения родителей, находящихся в учреждениях области, с целью содействия их семейному устройству. </w:t>
      </w:r>
      <w:r>
        <w:rPr>
          <w:rFonts w:ascii="Times New Roman" w:hAnsi="Times New Roman"/>
          <w:sz w:val="26"/>
        </w:rPr>
        <w:t>Ссылки на видеоанкеты детей размещаются в анкете ребенка, находящегося в региональном банке данных о детях, оставшихся без попечения родителей.</w:t>
      </w:r>
    </w:p>
    <w:p w14:paraId="6D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Информация о детях-сиротах и детях, оставшихся без попечения родителей, нуждающихся в семейном устройстве, регулярно размещается в районных газетах </w:t>
      </w:r>
      <w:r>
        <w:rPr>
          <w:rFonts w:ascii="Times New Roman" w:hAnsi="Times New Roman"/>
          <w:sz w:val="26"/>
        </w:rPr>
        <w:t>Курской области «Районный вестник», «Маяк», «Нива», «Слово хлебороба», «Железногорские новости» «Медвенские новости», «Районные новости» и др., а также на сайтах и госпабликах муниципа</w:t>
      </w:r>
      <w:r>
        <w:rPr>
          <w:rFonts w:ascii="Times New Roman" w:hAnsi="Times New Roman"/>
          <w:sz w:val="26"/>
        </w:rPr>
        <w:t>льных образований. В течение 2025 года в СМИ размещено 298 статей по вопросам профилактики социального сиротства в т.ч. содержащих неконфиденциальную информацию о детях-сиротах и детях, оставшихся без попечения родителей, нуждающихся в семейном устройстве.</w:t>
      </w:r>
    </w:p>
    <w:p w14:paraId="6E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результате принимаемых мер по состоянию на 01.01.2026 на различных формах семейного устройства в семьях граждан РФ находится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725 детей, из них: под опекой (попечительством)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061 ребенок; в 242 приемных семьях воспитывается 664 ребенка. </w:t>
      </w:r>
      <w:r>
        <w:rPr>
          <w:rFonts w:ascii="Times New Roman" w:hAnsi="Times New Roman"/>
          <w:sz w:val="26"/>
        </w:rPr>
        <w:t>Кроме того, усыновле</w:t>
      </w:r>
      <w:r>
        <w:rPr>
          <w:rFonts w:ascii="Times New Roman" w:hAnsi="Times New Roman"/>
          <w:sz w:val="26"/>
        </w:rPr>
        <w:t xml:space="preserve">но (удочерено) гражданами Российской Федерации – 500 детей; 14 детей возвращены в семьи биологических родителей (в 2024 г. – 23, в 2023 г. – 27), из государственных организаций передано на воспитание в семьи граждан 72 ребенка (в 2024 – 57, в 2023 – 76).  </w:t>
      </w:r>
    </w:p>
    <w:p w14:paraId="6F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Проводится планомерная работа по подготовке граждан к принятию в свои семьи детей, оставшихся без попечения родителей. За </w:t>
      </w:r>
      <w:r>
        <w:rPr>
          <w:rFonts w:ascii="Times New Roman" w:hAnsi="Times New Roman"/>
          <w:sz w:val="26"/>
        </w:rPr>
        <w:t xml:space="preserve">истекший период на базе ОКУСО «Центр сопровождения и инноваций» подготовку прошли 135 граждан                 (в 2024 г. - 131 чел., в 2023 г. – 163 чел.), из которых 33 (в 2024 г. – 93 чел., в 2023 г. – 53 чел.), приняли детей в свои семьи на воспитание. </w:t>
      </w:r>
    </w:p>
    <w:p w14:paraId="70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Минсоцобеспечения Курской области осуществляются:</w:t>
      </w:r>
    </w:p>
    <w:p w14:paraId="71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ежедневный мониторинг посредством групп органов опеки и попечительства, организаций социального обслуживания семьи</w:t>
      </w:r>
      <w:r>
        <w:rPr>
          <w:rFonts w:ascii="Times New Roman" w:hAnsi="Times New Roman"/>
          <w:sz w:val="26"/>
        </w:rPr>
        <w:t xml:space="preserve"> и детей в мессенджере Telegram ситуации в муниципальных образований Курской области с целью оперативного получения о замещающих семьях, семьях, находящихся в трудной жизненной ситуации и социально опасном положении, выработки решений по защите прав детей;</w:t>
      </w:r>
    </w:p>
    <w:p w14:paraId="72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ежемесячный мониторинг работы организаций социальной помощи семье и детям с семьями несовершеннолетних, находящихся на стационарном </w:t>
      </w:r>
      <w:r>
        <w:rPr>
          <w:rFonts w:ascii="Times New Roman" w:hAnsi="Times New Roman"/>
          <w:sz w:val="26"/>
        </w:rPr>
        <w:t>обслуживании</w:t>
      </w:r>
      <w:r>
        <w:rPr>
          <w:rFonts w:ascii="Times New Roman" w:hAnsi="Times New Roman"/>
          <w:sz w:val="26"/>
        </w:rPr>
        <w:t>;</w:t>
      </w:r>
    </w:p>
    <w:p w14:paraId="73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ежеквартальный мониторинг деятельности органов опеки и попечительства по устройству детей-сирот на семейные формы воспитания, в том числе по вопросам профилактики социального сиротства;</w:t>
      </w:r>
    </w:p>
    <w:p w14:paraId="740A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проверка деятельности территориальных органов опеки и попечительства (с периодичностью 1 раз в 3 года) в соответствии с Порядком организации работы по контролю за осуществлением органами местного самоуправления Курско</w:t>
      </w:r>
      <w:r>
        <w:rPr>
          <w:rFonts w:ascii="Times New Roman" w:hAnsi="Times New Roman"/>
          <w:sz w:val="26"/>
        </w:rPr>
        <w:t xml:space="preserve">й области переданных им для осуществления отдельных государственных полномочий Курской области по организации деятельности органов опеки и попечительства, утвержденным приказом Министерства социального обеспечения, материнства и детства Курской области от </w:t>
      </w:r>
      <w:r>
        <w:rPr>
          <w:rFonts w:ascii="Times New Roman" w:hAnsi="Times New Roman"/>
          <w:spacing w:val="6"/>
          <w:sz w:val="26"/>
        </w:rPr>
        <w:t>20.11.2024 № 386.</w:t>
      </w:r>
      <w:r>
        <w:rPr>
          <w:rFonts w:ascii="Times New Roman" w:hAnsi="Times New Roman"/>
          <w:spacing w:val="6"/>
          <w:sz w:val="26"/>
        </w:rPr>
        <w:t xml:space="preserve"> </w:t>
      </w:r>
      <w:r>
        <w:rPr>
          <w:rFonts w:ascii="Times New Roman" w:hAnsi="Times New Roman"/>
          <w:sz w:val="26"/>
        </w:rPr>
        <w:t>В 2025 году проведены проверки деятельности 8 органов опеки и попечительства муниципальных образований Курской области, по итогам которых даны рекомендации.</w:t>
      </w:r>
    </w:p>
    <w:p w14:paraId="75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специалистами органов опеки и </w:t>
      </w:r>
      <w:r>
        <w:rPr>
          <w:rFonts w:ascii="Times New Roman" w:hAnsi="Times New Roman"/>
          <w:sz w:val="26"/>
        </w:rPr>
        <w:t>попечительства муниципальных районов и городских округов Курской области в соответствии с постановлением Правительства РФ от 18 мая 2009 г. № 423 «Об отдельных вопросах осуществления опеки и попечительства в отношении несовершеннолетних граждан» проведены:</w:t>
      </w:r>
    </w:p>
    <w:p w14:paraId="76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около 4000 плановых и внеплановых проверок условий жизни несовершеннолетних подопечных, соблюдения опекунами или попечителями прав </w:t>
      </w:r>
      <w:r>
        <w:rPr>
          <w:rFonts w:ascii="Times New Roman" w:hAnsi="Times New Roman"/>
          <w:sz w:val="26"/>
        </w:rPr>
        <w:t>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обязанностей;</w:t>
      </w:r>
    </w:p>
    <w:p w14:paraId="77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дважды в год осуществлены проверки сохранности имущества подопечных детей;</w:t>
      </w:r>
    </w:p>
    <w:p w14:paraId="78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более 300 проверок соблюдения прав воспитанников организаций для детей-сирот.</w:t>
      </w:r>
    </w:p>
    <w:p w14:paraId="79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Остается важной проблемой профилактика вторичного сиротства. Минсоцобеспечения Курской области ежеквартально проводится мониторинг деятельности специалистов органов опеки </w:t>
      </w:r>
      <w:r>
        <w:rPr>
          <w:rFonts w:ascii="Times New Roman" w:hAnsi="Times New Roman"/>
          <w:sz w:val="26"/>
        </w:rPr>
        <w:t xml:space="preserve">и попечительства муниципальных образований, учреждений социального обслуживания семьи и детей по защите прав детей в регионе. Серьезное внимание уделяется профилактике возвратов детей-сирот и детей, оставшихся без попечения родителей, из замещающих семей. </w:t>
      </w:r>
      <w:r>
        <w:rPr>
          <w:rFonts w:ascii="Times New Roman" w:hAnsi="Times New Roman"/>
          <w:sz w:val="26"/>
        </w:rPr>
        <w:t>Приказом Министерства социального обеспечения, материнства и детства Курской области от 19.03.2024 № 95 «Об утверждении Порядка взаимодействия по профилактике возвратов детей-сирот и детей, оставшихся без попечения родителей, из замещающих семей», п</w:t>
      </w:r>
      <w:r>
        <w:rPr>
          <w:rFonts w:ascii="Times New Roman" w:hAnsi="Times New Roman"/>
          <w:sz w:val="26"/>
        </w:rPr>
        <w:t>риказом Министерства социального обеспечения, материнства и детства Курской области от 19.03.2024 № 96 «О создании аналитической группы по профилактике возвратов детей-сирот и детей, оставшихся без попечения родителей, из замещающих семей» обновлен Порядок</w:t>
      </w:r>
      <w:r>
        <w:rPr>
          <w:rFonts w:ascii="Times New Roman" w:hAnsi="Times New Roman"/>
          <w:sz w:val="26"/>
        </w:rPr>
        <w:t xml:space="preserve"> взаимодействия по профилактике возврат</w:t>
      </w:r>
      <w:r>
        <w:rPr>
          <w:rFonts w:ascii="Times New Roman" w:hAnsi="Times New Roman"/>
          <w:sz w:val="26"/>
        </w:rPr>
        <w:t>ов детей-сирот из замещающих семей, активизирован состав аналитической группы, действующей на базе ОКУСО «Центр сопровождения и инноваций», в которую вошли представители заинтересованных органов и учреждений, ведущие психологи и социальные педагоги региона</w:t>
      </w:r>
      <w:r>
        <w:rPr>
          <w:rFonts w:ascii="Times New Roman" w:hAnsi="Times New Roman"/>
          <w:color w:val="FF0000"/>
          <w:sz w:val="26"/>
        </w:rPr>
        <w:t xml:space="preserve">. </w:t>
      </w:r>
      <w:r>
        <w:rPr>
          <w:rFonts w:ascii="Times New Roman" w:hAnsi="Times New Roman"/>
          <w:sz w:val="26"/>
        </w:rPr>
        <w:t>В результате проведенной работы в 2025 году удалось предотвратить возвратов в отношении 52 детей, в 2024 – в отношении 60 детей, в 202</w:t>
      </w:r>
      <w:r>
        <w:rPr>
          <w:rFonts w:ascii="Times New Roman" w:hAnsi="Times New Roman"/>
          <w:sz w:val="26"/>
        </w:rPr>
        <w:t xml:space="preserve">3 г.– в отношении  </w:t>
      </w:r>
      <w:r>
        <w:rPr>
          <w:rFonts w:ascii="Times New Roman" w:hAnsi="Times New Roman"/>
          <w:sz w:val="26"/>
        </w:rPr>
        <w:t xml:space="preserve"> 47 детей).</w:t>
      </w:r>
    </w:p>
    <w:p w14:paraId="7A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повышения психолого-педагогических компетенций замещающих родителей, оказания </w:t>
      </w:r>
      <w:r>
        <w:rPr>
          <w:rFonts w:ascii="Times New Roman" w:hAnsi="Times New Roman"/>
          <w:sz w:val="26"/>
        </w:rPr>
        <w:t>психолого-педагогический</w:t>
      </w:r>
      <w:r>
        <w:rPr>
          <w:rFonts w:ascii="Times New Roman" w:hAnsi="Times New Roman"/>
          <w:sz w:val="26"/>
        </w:rPr>
        <w:t>, юридической помощи детям-сиротам и детям, оставшимся без попечения родителей (далее - дети-сироты), гражданам, принявшим их на воспитание, лицам из числа детей-сирот в 2025 году специалистами ОКУСО «Центр сопровождения и инноваций» проведено:</w:t>
      </w:r>
    </w:p>
    <w:p w14:paraId="7B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312 занятий «Школы замещающих родителей» (2023 г. – 328, 2024 г. - 277);</w:t>
      </w:r>
    </w:p>
    <w:p w14:paraId="7C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308 занятий клуба «Выпускник» (2023 г. - 342, 2024 г.– 277);</w:t>
      </w:r>
    </w:p>
    <w:p w14:paraId="7D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16 занятий «Школы молодых родителей» (2023 г. – 26, 2024 г. - 10);</w:t>
      </w:r>
    </w:p>
    <w:p w14:paraId="7E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 занятий по программе «Школа молодой мамы» (2023 г. - 45, 2024 г. – 9).</w:t>
      </w:r>
    </w:p>
    <w:p w14:paraId="7F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проведения занятий «Школа молодых родителей» и «Школа молодой мамы» в ОКУСО «Центр сопровождения и инноваций» оборудована комната, в которой созданы необходимые условия для обучения навыкам по уходу за ребенком от 0 до 3-х лет. </w:t>
      </w:r>
    </w:p>
    <w:p w14:paraId="80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ОКУСО «Центр со</w:t>
      </w:r>
      <w:r>
        <w:rPr>
          <w:rFonts w:ascii="Times New Roman" w:hAnsi="Times New Roman"/>
          <w:sz w:val="26"/>
        </w:rPr>
        <w:t>провождения и инноваций» реализуется «Родительский книжный клуб» - программа по работе с замещающими родителями по обучению психолого-педагогическим технологиям продуктивного взаимодействия с детьми и способам решения проблем детско-родительских отношений.</w:t>
      </w:r>
    </w:p>
    <w:p w14:paraId="81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специалистами ОКУСО «Центр сопровождения и инноваций» с замещающими семьям:</w:t>
      </w:r>
    </w:p>
    <w:p w14:paraId="82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проведено 10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561 консультация (2023 г. – 11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365, 2024 г. – 12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874); </w:t>
      </w:r>
    </w:p>
    <w:p w14:paraId="83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оказана экстренная психологическая помощь в ходе 21 выезда консультационной мобильной бригады (2023 г. - 24, 2024 г.- 15) 86 замещающим родителям, детям-сиротам и детям, оставшимся без попечения родителей (2023 г. - 94, 2024 г. -98). </w:t>
      </w:r>
    </w:p>
    <w:p w14:paraId="84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12 месяцев 2025 года специалистами ОКУСО «Центр сопровождения и инноваций» социальное сопровождение предоставлено 773 замещ</w:t>
      </w:r>
      <w:r>
        <w:rPr>
          <w:rFonts w:ascii="Times New Roman" w:hAnsi="Times New Roman"/>
          <w:sz w:val="26"/>
        </w:rPr>
        <w:t xml:space="preserve">ающим семьям. Специалисты проводят мониторинг существующих потребностей и трудностей замещающей семьи, анализируют полученные данные, определяют характер адресной помощи, разрабатывают индивидуальные программы сопровождения семьи на период до одного года. </w:t>
      </w:r>
    </w:p>
    <w:p w14:paraId="85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Style w:val="Style_4_ch"/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>Для своевременного оказания экстренн</w:t>
      </w:r>
      <w:r>
        <w:rPr>
          <w:rFonts w:ascii="Times New Roman" w:hAnsi="Times New Roman"/>
          <w:sz w:val="26"/>
        </w:rPr>
        <w:t>ой, в том числе социально-психологической помощи замещающим семьям, выпускникам из числа детей-сирот ведется работа мобильного консультативного пункта ОКУСО «Центр сопровождения и инноваций», в составе которого работают педагоги-психологи, медицинские псих</w:t>
      </w:r>
      <w:r>
        <w:rPr>
          <w:rFonts w:ascii="Times New Roman" w:hAnsi="Times New Roman"/>
          <w:sz w:val="26"/>
        </w:rPr>
        <w:t>ологи, социальный педагог, юрисконсульт. В 2025 году осуществлены выезды в 21 муниципальное образование области; оказана экстренная психологическая помощь 34 замещающим родителям, 52 детям, воспитывающимся в замещающих семьях, и лицам из числа детей-сирот.</w:t>
      </w:r>
      <w:r>
        <w:rPr>
          <w:rFonts w:ascii="Times New Roman" w:hAnsi="Times New Roman"/>
          <w:sz w:val="26"/>
        </w:rPr>
        <w:t xml:space="preserve"> </w:t>
      </w:r>
    </w:p>
    <w:p w14:paraId="86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/>
        <w:jc w:val="center"/>
        <w:rPr>
          <w:rStyle w:val="Style_4_ch"/>
          <w:rFonts w:ascii="Times New Roman" w:hAnsi="Times New Roman"/>
          <w:b w:val="1"/>
          <w:sz w:val="26"/>
        </w:rPr>
      </w:pPr>
    </w:p>
    <w:p w14:paraId="87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Style w:val="Style_4_ch"/>
          <w:rFonts w:ascii="Times New Roman" w:hAnsi="Times New Roman"/>
          <w:b w:val="1"/>
          <w:sz w:val="26"/>
        </w:rPr>
        <w:t>Устройство детей в организации для детей-сирот и детей, оставшихся без попечения родителей</w:t>
      </w:r>
    </w:p>
    <w:p w14:paraId="88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89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состоянию на 01.01.2026 года 184 чел. (210 – на 01.01.25, 226 –                         на 01.01.24) детей-сирот и детей, о</w:t>
      </w:r>
      <w:r>
        <w:rPr>
          <w:rFonts w:ascii="Times New Roman" w:hAnsi="Times New Roman"/>
          <w:sz w:val="26"/>
        </w:rPr>
        <w:t>ставшихся без попечения родителей, являлись воспитанниками организаций детей-сирот и детей, оставшихся без попечения родителей</w:t>
      </w:r>
      <w:r>
        <w:rPr>
          <w:rFonts w:ascii="Times New Roman" w:hAnsi="Times New Roman"/>
          <w:sz w:val="26"/>
        </w:rPr>
        <w:t xml:space="preserve">. </w:t>
      </w:r>
    </w:p>
    <w:p w14:paraId="8A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по состоянию на 01.01.2026 функц</w:t>
      </w:r>
      <w:r>
        <w:rPr>
          <w:rFonts w:ascii="Times New Roman" w:hAnsi="Times New Roman"/>
          <w:sz w:val="26"/>
        </w:rPr>
        <w:t xml:space="preserve">ионирует                          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по</w:t>
      </w:r>
      <w:r>
        <w:rPr>
          <w:rFonts w:ascii="Times New Roman" w:hAnsi="Times New Roman"/>
          <w:sz w:val="26"/>
        </w:rPr>
        <w:t xml:space="preserve">дведомственных организаций для детей-сирот и детей, оставшихся без попечения родителей: ОКУСО «Специализированный центр «Аистёнок»,                   ОКУСО «Центр «Первоцвет», ОКУСО «Центр «Мы вместе» и                              </w:t>
      </w:r>
      <w:r>
        <w:rPr>
          <w:rFonts w:ascii="Times New Roman" w:hAnsi="Times New Roman"/>
          <w:sz w:val="26"/>
        </w:rPr>
        <w:t xml:space="preserve">      ОБУССОКО «Беловский детский дом», ОБУССОКО «Детский дом «Надежда». В течение 2025 года из числа впервые выявленных детей-сирот и детей, оставшихся без попечения родителей, в организации для детей-сирот помещено 45 детей (в 2023 </w:t>
      </w:r>
      <w:r>
        <w:rPr>
          <w:rFonts w:ascii="Times New Roman" w:hAnsi="Times New Roman"/>
          <w:sz w:val="26"/>
        </w:rPr>
        <w:t>г. – 68 чел., в 2024 г. - 61 чел.).</w:t>
      </w:r>
    </w:p>
    <w:p w14:paraId="8B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 всех организациях реализуются положения постановления Правительства Российской Ф</w:t>
      </w:r>
      <w:r>
        <w:rPr>
          <w:rFonts w:ascii="Times New Roman" w:hAnsi="Times New Roman"/>
          <w:sz w:val="26"/>
        </w:rPr>
        <w:t>едерации от 24.05.2014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родителей», в том числе в части устройства детей-сирот на семейные формы воспитания.</w:t>
      </w:r>
    </w:p>
    <w:p w14:paraId="8C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Минсоцобеспечения Курской области является региональным оператором банка данных о детях-сиротах.</w:t>
      </w:r>
    </w:p>
    <w:p w14:paraId="8D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обеспечения и защиты прав и законных интересов детей-сирот, в том числе права жить и воспитываться в семье, в организациях для каждого </w:t>
      </w:r>
      <w:r>
        <w:rPr>
          <w:rFonts w:ascii="Times New Roman" w:hAnsi="Times New Roman"/>
          <w:sz w:val="26"/>
        </w:rPr>
        <w:t>ребенка из числа детей-сирот составляется индивидуальный план ра</w:t>
      </w:r>
      <w:r>
        <w:rPr>
          <w:rFonts w:ascii="Times New Roman" w:hAnsi="Times New Roman"/>
          <w:sz w:val="26"/>
        </w:rPr>
        <w:t>звития и жизнеустройства, направленный на максимально возможное сокращение сроков пребывания ребенка в организации для детей-сирот и предусматривающий его комплексное индивидуально ориентированное психолого-медико-педагогическое и социальное сопровождение.</w:t>
      </w:r>
      <w:r>
        <w:rPr>
          <w:rFonts w:ascii="Times New Roman" w:hAnsi="Times New Roman"/>
          <w:sz w:val="26"/>
        </w:rPr>
        <w:t xml:space="preserve"> В каждом </w:t>
      </w:r>
      <w:r>
        <w:rPr>
          <w:rFonts w:ascii="Times New Roman" w:hAnsi="Times New Roman"/>
          <w:sz w:val="26"/>
        </w:rPr>
        <w:t>индивидуальном плане развития, который пересматривается не реже двух раз в год, предусмотрены задачи по созданию условий для возврата ребенка в родную семью, а при невозможности воссоединения семьи – условий для устройства на воспитание в замещающие семьи.</w:t>
      </w:r>
    </w:p>
    <w:p w14:paraId="8E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Организациями в рамках межведомственной работы по профила</w:t>
      </w:r>
      <w:r>
        <w:rPr>
          <w:rFonts w:ascii="Times New Roman" w:hAnsi="Times New Roman"/>
          <w:sz w:val="26"/>
        </w:rPr>
        <w:t>ктике социального сиротства обеспечиваются условия для общения детей с законными представителями и родственниками посредством телефонных переговоров и личных встреч при соблюдении внутреннего распорядка организаций и безопасности детей как на территории ор</w:t>
      </w:r>
      <w:r>
        <w:rPr>
          <w:rFonts w:ascii="Times New Roman" w:hAnsi="Times New Roman"/>
          <w:sz w:val="26"/>
        </w:rPr>
        <w:t>ганизаций, так и за их пределами в целях семейного устройства детей-сирот. Осуществляется взаимодействие с негосударственными некоммерческими, в том числе общественными организациями, благотворительными фондами, а также отдельными гражданами-добровольцами.</w:t>
      </w:r>
    </w:p>
    <w:p w14:paraId="8F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Организации обеспечивают у</w:t>
      </w:r>
      <w:r>
        <w:rPr>
          <w:rFonts w:ascii="Times New Roman" w:hAnsi="Times New Roman"/>
          <w:sz w:val="26"/>
        </w:rPr>
        <w:t>словия для знакомства ребенка с кандидатом в замещающие родители, способствующие установлению между ними положительного контакта, знакомят кандидата с личным делом ребенка, с медицинским заключением о состоянии здоровья и его индивидуальными особенностями.</w:t>
      </w:r>
    </w:p>
    <w:p w14:paraId="90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Созданы комфортные условия для посещения ребенка лицами, желающими усыновить (удочерить) или принять п</w:t>
      </w:r>
      <w:r>
        <w:rPr>
          <w:rFonts w:ascii="Times New Roman" w:hAnsi="Times New Roman"/>
          <w:sz w:val="26"/>
        </w:rPr>
        <w:t xml:space="preserve">од опеку (попечительство) ребенка. В организациях имеются специально оборудованные комнаты для общения. Разработан график приема лиц, желающих усыновить (удочерить) или принять детей под опеку (попечительство), в замещающую семью. Организована возможность </w:t>
      </w:r>
      <w:r>
        <w:rPr>
          <w:rFonts w:ascii="Times New Roman" w:hAnsi="Times New Roman"/>
          <w:sz w:val="26"/>
        </w:rPr>
        <w:t>посещения</w:t>
      </w:r>
      <w:r>
        <w:rPr>
          <w:rFonts w:ascii="Times New Roman" w:hAnsi="Times New Roman"/>
          <w:sz w:val="26"/>
        </w:rPr>
        <w:t xml:space="preserve"> указанными лицами воспитанников, включая выходные и праздничные дни.</w:t>
      </w:r>
    </w:p>
    <w:p w14:paraId="91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учетом индивидуальных особенностей развития дети имеют возможность пользоваться стационарным телефоном, мобильным телефоном, к которым имеется круглосуточный доступ. Функционирует сеть «Интернет».</w:t>
      </w:r>
    </w:p>
    <w:p w14:paraId="92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Организации обеспечивают информирование потенциальных опекунов о детях-сиротах посредством размещения актуальной информации о данных воспитанниках на своих сайтах. Специалистами организаций ведется работа с кровными семьями воспитанников.</w:t>
      </w:r>
    </w:p>
    <w:p w14:paraId="93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организациях созданы благоприятные условия пребывания, приближенные </w:t>
      </w:r>
      <w:r>
        <w:rPr>
          <w:rFonts w:ascii="Times New Roman" w:hAnsi="Times New Roman"/>
          <w:sz w:val="26"/>
        </w:rPr>
        <w:t>к</w:t>
      </w:r>
      <w:r>
        <w:rPr>
          <w:rFonts w:ascii="Times New Roman" w:hAnsi="Times New Roman"/>
          <w:sz w:val="26"/>
        </w:rPr>
        <w:t xml:space="preserve"> семейным. Проживание детей организовано по принципу семейного воспитания в воспитательных группах, размещаемых в помещениях для проживания, созданных по квартирному типу. </w:t>
      </w:r>
    </w:p>
    <w:p w14:paraId="94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Численн</w:t>
      </w:r>
      <w:r>
        <w:rPr>
          <w:rFonts w:ascii="Times New Roman" w:hAnsi="Times New Roman"/>
          <w:sz w:val="26"/>
        </w:rPr>
        <w:t>ость детей до 12 лет в группе не превышает 6 детей, с 12 до 18 лет в воспитательной группе не превышает 8 человек. За воспитательными группами закрепляется ограниченное количество педагогических работников, постоянно находящихся с воспитательной группой де</w:t>
      </w:r>
      <w:r>
        <w:rPr>
          <w:rFonts w:ascii="Times New Roman" w:hAnsi="Times New Roman"/>
          <w:sz w:val="26"/>
        </w:rPr>
        <w:t xml:space="preserve">тей, выполняющих также функции воспитателей, индивидуальных кураторов (наставников) детей. Формирование воспитательных групп осуществлено преимущественно по принципу совместного проживания и пребывания в группе детей разного возраста и состояния здоровья, </w:t>
      </w:r>
      <w:r>
        <w:rPr>
          <w:rFonts w:ascii="Times New Roman" w:hAnsi="Times New Roman"/>
          <w:sz w:val="26"/>
        </w:rPr>
        <w:t xml:space="preserve">прежде всего полнородных и неполнородных братьев и сестер, детей-членов одной семьи </w:t>
      </w:r>
      <w:r>
        <w:rPr>
          <w:rFonts w:ascii="Times New Roman" w:hAnsi="Times New Roman"/>
          <w:sz w:val="26"/>
        </w:rPr>
        <w:t xml:space="preserve">или детей, находящихся в родственных отношениях, которые ранее воспитывались в одной семье. Замещение педагогических работников работниками из других воспитательных групп не допускается за исключением случаев увольнения работников, их болезни или отпуска. </w:t>
      </w:r>
    </w:p>
    <w:p w14:paraId="95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организациях обеспечивается возможнос</w:t>
      </w:r>
      <w:r>
        <w:rPr>
          <w:rFonts w:ascii="Times New Roman" w:hAnsi="Times New Roman"/>
          <w:sz w:val="26"/>
        </w:rPr>
        <w:t>ть детям иметь индивидуальное пространство, личные вещи в свободном беспрепятственном доступе (личные шкафчики, тумбочки и прочее), в том числе одежду, игрушки, книги и другие вещи. При приобретении вещей учитываются индивидуальные пожелания воспитанников.</w:t>
      </w:r>
    </w:p>
    <w:p w14:paraId="96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Помещения каждой семейной группы имеют в достаточном количестве необходимое оборудование. В комнатах созданы условия, приближенные к домашним. Каждая социальная семья имеет игровую и спальные комнат</w:t>
      </w:r>
      <w:r>
        <w:rPr>
          <w:rFonts w:ascii="Times New Roman" w:hAnsi="Times New Roman"/>
          <w:sz w:val="26"/>
        </w:rPr>
        <w:t xml:space="preserve">ы, санитарный блок (душевая-ванная комната, туалеты, умывальники, стиральные машины, утюги), телевизор, столы и стулья для занятий воспитанников, набор мягкой мебели, аудио-видео аппаратура. На кухнях имеется необходимая мебель, холодильник, набор посуды. </w:t>
      </w:r>
    </w:p>
    <w:p w14:paraId="97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исполнения постановления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граждан», а также согласно графику </w:t>
      </w:r>
      <w:r>
        <w:rPr>
          <w:rFonts w:ascii="Times New Roman" w:hAnsi="Times New Roman"/>
          <w:sz w:val="26"/>
        </w:rPr>
        <w:t>проведения плановых проверок условий жизни детей-сирот, находящихся под надзором в организациях для детей-сирот, отделами опеки и попечительства, на территориях которых расположены организации для детей-сирот, осуществляются проверки в установленные сроки.</w:t>
      </w:r>
    </w:p>
    <w:p w14:paraId="98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проведено более 300 проверок соблюдения прав воспитанников организаций для детей-сирот, нарушений по результатам проверок не выявлено. </w:t>
      </w:r>
    </w:p>
    <w:p w14:paraId="99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Специалисты ОКУСО «Центр сопров</w:t>
      </w:r>
      <w:r>
        <w:rPr>
          <w:rFonts w:ascii="Times New Roman" w:hAnsi="Times New Roman"/>
          <w:sz w:val="26"/>
        </w:rPr>
        <w:t>ождения и инноваций» обеспечивают реализацию установленных федеральным законодательством и законодательством Курской области мер по защите прав и интересов детей-сирот и детей, оставшихся без попечения родителей, лиц из их числа в возрасте от 18 до 23 лет.</w:t>
      </w:r>
    </w:p>
    <w:p w14:paraId="9A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ОКУСО «Центр сопровождения и инноваций» осуществляется сбор сведений о выпускниках организаций профессионального образования Ку</w:t>
      </w:r>
      <w:r>
        <w:rPr>
          <w:rFonts w:ascii="Times New Roman" w:hAnsi="Times New Roman"/>
          <w:sz w:val="26"/>
        </w:rPr>
        <w:t xml:space="preserve">рской области. По состоянию на 01.12.2025 года специалистами ОКУСО «Центр сопровождения и инноваций» социальное сопровождение предоставлено                                   211 выпускникам из числа детей-сирот и детей, оставшихся без попечения родителей. </w:t>
      </w:r>
    </w:p>
    <w:p w14:paraId="9B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обучающимися и студентами организаций профессиональног</w:t>
      </w:r>
      <w:r>
        <w:rPr>
          <w:rFonts w:ascii="Times New Roman" w:hAnsi="Times New Roman"/>
          <w:sz w:val="26"/>
        </w:rPr>
        <w:t>о образования, специалистами социальных служб учреждений, специалистами ОКУСО «Центр сопровождения и инноваций» проведено 347 занятий по программе клуба «Выпускник», направленные на подготовку к самостоятельной жизни, повышение уровня социальной адаптации.</w:t>
      </w:r>
    </w:p>
    <w:p w14:paraId="9C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Специалистами проводятся консультации выпускникам организаций для детей-сирот и сем</w:t>
      </w:r>
      <w:r>
        <w:rPr>
          <w:rFonts w:ascii="Times New Roman" w:hAnsi="Times New Roman"/>
          <w:sz w:val="26"/>
        </w:rPr>
        <w:t xml:space="preserve">ейных форм устройства по юридическим вопросам, оказывается помощь в составлении ходатайств, исковых заявлений, в получении, замене, восстановлении утраченных документов, в получении жилья, в трудоустройстве, постановке на учет в Центр занятости населения. </w:t>
      </w:r>
    </w:p>
    <w:p w14:paraId="9D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итогам работы специалистов ОКУСО «Центр сопровождения и инноваций» по состоянию на 01.12.2025 года выпускникам организаций для детей-сирот и семейных форм устройства оказана следующая практическая помощь: </w:t>
      </w:r>
    </w:p>
    <w:p w14:paraId="9E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разрешение конфликтных ситуаций в образовательных организациях – 63; </w:t>
      </w:r>
    </w:p>
    <w:p w14:paraId="9F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разрешение конфликтных ситуаций с окружающими – 93; </w:t>
      </w:r>
    </w:p>
    <w:p w14:paraId="A0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помощь в обеспечении временным жильем – 28; </w:t>
      </w:r>
    </w:p>
    <w:p w14:paraId="A1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помощь в постановке на учет для получения жилья по договору найма специализированного жилого помещения – 331; </w:t>
      </w:r>
    </w:p>
    <w:p w14:paraId="A2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помощь в обустройстве полученного жилого помещения, обучение навыкам ведения домашнего хозяйства – 479; </w:t>
      </w:r>
    </w:p>
    <w:p w14:paraId="A3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>помощь в оформлении и восстановлении документов – 263;</w:t>
      </w:r>
    </w:p>
    <w:p w14:paraId="A4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помощь в оформлении пенсий, пособий – 42; </w:t>
      </w:r>
    </w:p>
    <w:p w14:paraId="A5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помощь в получении профессионального образования – 41; </w:t>
      </w:r>
    </w:p>
    <w:p w14:paraId="A6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содействие в трудоустройстве – 131; </w:t>
      </w:r>
    </w:p>
    <w:p w14:paraId="A7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помощь в постановке на учет в службу занятости, получении пособия – 73; </w:t>
      </w:r>
    </w:p>
    <w:p w14:paraId="A8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помощь в оформлении регистрации по месту жительства – 77. </w:t>
      </w:r>
    </w:p>
    <w:p w14:paraId="A9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AA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Деятельность органов внутренних дел по профилактике семейного неблагополучия и жестокого обращения с детьми </w:t>
      </w:r>
    </w:p>
    <w:p w14:paraId="AB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AC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Основным методом предупреждения противоправных, в том числе преступных, деяний в отношении несовершеннолетних выступает административное законодательство. В связи с этим, сотрудниками органов внутренних дел Курской области пресечено </w:t>
      </w:r>
      <w:r>
        <w:rPr>
          <w:rFonts w:ascii="Times New Roman" w:hAnsi="Times New Roman"/>
          <w:color w:themeColor="text1" w:val="000000"/>
          <w:sz w:val="26"/>
        </w:rPr>
        <w:t>7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062</w:t>
      </w:r>
      <w:r>
        <w:rPr>
          <w:rFonts w:ascii="Times New Roman" w:hAnsi="Times New Roman"/>
          <w:sz w:val="26"/>
        </w:rPr>
        <w:t xml:space="preserve"> правонарушения, совершенные родителями (</w:t>
      </w:r>
      <w:r>
        <w:rPr>
          <w:rFonts w:ascii="Times New Roman" w:hAnsi="Times New Roman"/>
          <w:color w:themeColor="text1" w:val="000000"/>
          <w:sz w:val="26"/>
        </w:rPr>
        <w:t>2024 – 7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862</w:t>
      </w:r>
      <w:r>
        <w:rPr>
          <w:rFonts w:ascii="Times New Roman" w:hAnsi="Times New Roman"/>
          <w:sz w:val="26"/>
        </w:rPr>
        <w:t xml:space="preserve">), </w:t>
      </w:r>
      <w:r>
        <w:rPr>
          <w:rFonts w:ascii="Times New Roman" w:hAnsi="Times New Roman"/>
          <w:color w:themeColor="text1" w:val="000000"/>
          <w:sz w:val="26"/>
        </w:rPr>
        <w:t>в том числе 5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461 (ст. 5.35 КоАП РФ), 1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162 (ст. 46 ЗКО    № 1), 424 (ст. 20.22 КоАП РФ), 8 (ст. 6.10 ч. 2 КоАП РФ), 7 (ч. 2 ст. 6.23 КоАП РФ).</w:t>
      </w:r>
    </w:p>
    <w:p w14:paraId="AD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Поставлено на профилактический учет ПДН 975 (2024 – 1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156) родителей (иных законных представителей), ненадлежащим образом исполняющих свои обязанности по воспитанию, обучению, содержанию детей, отрицательно влияющий на их поведение, жестоко обращающийся с ними, из них 3 замещающих.</w:t>
      </w:r>
    </w:p>
    <w:p w14:paraId="AE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итогам 12 месяцев 2025 года в Курской области достигнуто снижение на 7,1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(с 605 до 562) преступлений в отношении несовершеннолетних, из них           320 преступлений, связанные с неисполнением алиментных обязательств                          (</w:t>
      </w:r>
      <w:r>
        <w:rPr>
          <w:rFonts w:ascii="Times New Roman" w:hAnsi="Times New Roman"/>
          <w:sz w:val="26"/>
        </w:rPr>
        <w:t>ч</w:t>
      </w:r>
      <w:r>
        <w:rPr>
          <w:rFonts w:ascii="Times New Roman" w:hAnsi="Times New Roman"/>
          <w:sz w:val="26"/>
        </w:rPr>
        <w:t xml:space="preserve">. 1 ст. 157 УК РФ). </w:t>
      </w:r>
    </w:p>
    <w:p w14:paraId="AF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том числе зарегистрировано снижение преступлений насильственного характера – на 1,7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с 179 до 176. </w:t>
      </w:r>
    </w:p>
    <w:p w14:paraId="B0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Сократилось и количество несовершеннолетних, пострадавших от противоправных посягательств, на 10,1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(с 696 до 626), от всех форм насилия на 10,6 % (с 179 до 160).</w:t>
      </w:r>
    </w:p>
    <w:p w14:paraId="B1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период </w:t>
      </w:r>
      <w:r>
        <w:rPr>
          <w:rFonts w:ascii="Times New Roman" w:hAnsi="Times New Roman"/>
          <w:color w:themeColor="text1" w:val="000000"/>
          <w:sz w:val="26"/>
        </w:rPr>
        <w:t xml:space="preserve">с 10 по 23 марта 2025 года принято участие в 1-м, с 2 по 15 июня 2025 г. во 2-м, с 1 по 14 сентября в 3-м, с 3 по 16 ноября в 4-м этапах </w:t>
      </w:r>
      <w:r>
        <w:rPr>
          <w:rFonts w:ascii="Times New Roman" w:hAnsi="Times New Roman"/>
          <w:sz w:val="26"/>
        </w:rPr>
        <w:t>оперативно-профилактического мероприятия</w:t>
      </w:r>
      <w:r>
        <w:rPr>
          <w:rFonts w:ascii="Times New Roman" w:hAnsi="Times New Roman"/>
          <w:color w:themeColor="text1" w:val="000000"/>
          <w:sz w:val="26"/>
        </w:rPr>
        <w:t xml:space="preserve"> «Сорняк», </w:t>
      </w:r>
      <w:r>
        <w:rPr>
          <w:rFonts w:ascii="Times New Roman" w:hAnsi="Times New Roman"/>
          <w:sz w:val="26"/>
        </w:rPr>
        <w:t>направленном на повышение эффективности пресечения деятельности лиц, распространяющих материалы порнографического характера с участием несовершеннолетних.</w:t>
      </w:r>
    </w:p>
    <w:p w14:paraId="B2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период с 22 по 31 июля, с 19 по 28 августа проведены 2 этапа оперативно-профилактического мероприятия «Подросток» по профилактике подростковой преступности, прежде всего групповой, алкоголизма, наркомании и табакокуре</w:t>
      </w:r>
      <w:r>
        <w:rPr>
          <w:rFonts w:ascii="Times New Roman" w:hAnsi="Times New Roman"/>
          <w:sz w:val="26"/>
        </w:rPr>
        <w:t>ния в подростковой среде, пропаганде здорового образа жизни, обеспечению досуга несовершеннолетних, предупреждению «детского и семейного неблагополучия», выявлению детей, нуждающихся в защите государства, оказанию им и их семьям адресной социальной помощи.</w:t>
      </w:r>
      <w:r>
        <w:rPr>
          <w:rFonts w:ascii="Times New Roman" w:hAnsi="Times New Roman"/>
          <w:sz w:val="26"/>
        </w:rPr>
        <w:t xml:space="preserve"> </w:t>
      </w:r>
    </w:p>
    <w:p w14:paraId="B3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B40A0000">
      <w:pPr>
        <w:widowControl w:val="1"/>
        <w:pBdr>
          <w:top w:color="FFFFFF" w:space="1" w:sz="4" w:val="single"/>
          <w:left w:color="FFFFFF" w:space="0" w:sz="4" w:val="single"/>
          <w:bottom w:color="FFFFFF" w:space="31" w:sz="4" w:val="single"/>
          <w:right w:color="FFFFFF" w:space="0" w:sz="4" w:val="single"/>
        </w:pBdr>
        <w:spacing w:after="0" w:line="240" w:lineRule="auto"/>
        <w:ind w:firstLine="709"/>
        <w:jc w:val="center"/>
        <w:rPr>
          <w:rFonts w:ascii="Times New Roman" w:hAnsi="Times New Roman"/>
          <w:i w:val="1"/>
          <w:color w:val="70AD47"/>
          <w:sz w:val="26"/>
        </w:rPr>
      </w:pPr>
      <w:r>
        <w:rPr>
          <w:rFonts w:ascii="Times New Roman" w:hAnsi="Times New Roman"/>
          <w:sz w:val="26"/>
        </w:rPr>
        <w:t>Преступления, совершенные несовершеннолетними лицами</w:t>
      </w:r>
      <w:r>
        <w:rPr>
          <w:rFonts w:ascii="Times New Roman" w:hAnsi="Times New Roman"/>
          <w:sz w:val="26"/>
        </w:rPr>
        <w:t xml:space="preserve"> 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24"/>
        <w:gridCol w:w="1279"/>
        <w:gridCol w:w="1276"/>
        <w:gridCol w:w="1276"/>
      </w:tblGrid>
      <w:tr>
        <w:tc>
          <w:tcPr>
            <w:tcW w:type="dxa" w:w="5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Показатель/год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2023 г.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г.</w:t>
            </w:r>
          </w:p>
        </w:tc>
      </w:tr>
      <w:tr>
        <w:tc>
          <w:tcPr>
            <w:tcW w:type="dxa" w:w="5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Кражи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39</w:t>
            </w:r>
          </w:p>
        </w:tc>
      </w:tr>
      <w:tr>
        <w:tc>
          <w:tcPr>
            <w:tcW w:type="dxa" w:w="5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Грабежи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>
        <w:tc>
          <w:tcPr>
            <w:tcW w:type="dxa" w:w="5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Завладения АМТ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</w:tr>
      <w:tr>
        <w:tc>
          <w:tcPr>
            <w:tcW w:type="dxa" w:w="5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ТТП, </w:t>
            </w:r>
            <w:r>
              <w:rPr>
                <w:rFonts w:ascii="Times New Roman" w:hAnsi="Times New Roman"/>
                <w:sz w:val="26"/>
              </w:rPr>
              <w:t>повлекшие</w:t>
            </w:r>
            <w:r>
              <w:rPr>
                <w:rFonts w:ascii="Times New Roman" w:hAnsi="Times New Roman"/>
                <w:sz w:val="26"/>
              </w:rPr>
              <w:t xml:space="preserve"> нанесение среднего вреда здоровью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>
        <w:tc>
          <w:tcPr>
            <w:tcW w:type="dxa" w:w="5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ТТП, </w:t>
            </w:r>
            <w:r>
              <w:rPr>
                <w:rFonts w:ascii="Times New Roman" w:hAnsi="Times New Roman"/>
                <w:sz w:val="26"/>
              </w:rPr>
              <w:t>повлекшие</w:t>
            </w:r>
            <w:r>
              <w:rPr>
                <w:rFonts w:ascii="Times New Roman" w:hAnsi="Times New Roman"/>
                <w:sz w:val="26"/>
              </w:rPr>
              <w:t xml:space="preserve"> нанесение тяжкого вреда здоровью 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  <w:p w14:paraId="CD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Разбои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5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Убийства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208"/>
        </w:trPr>
        <w:tc>
          <w:tcPr>
            <w:tcW w:type="dxa" w:w="5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Изнасилования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5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Иные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87</w:t>
            </w:r>
          </w:p>
        </w:tc>
      </w:tr>
      <w:tr>
        <w:tc>
          <w:tcPr>
            <w:tcW w:type="dxa" w:w="5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</w:t>
            </w:r>
          </w:p>
        </w:tc>
        <w:tc>
          <w:tcPr>
            <w:tcW w:type="dxa" w:w="12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140</w:t>
            </w:r>
          </w:p>
        </w:tc>
      </w:tr>
    </w:tbl>
    <w:p w14:paraId="E20A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28"/>
        <w:gridCol w:w="1276"/>
        <w:gridCol w:w="1276"/>
        <w:gridCol w:w="1276"/>
      </w:tblGrid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Число зарегистрированных преступлений, совершенных взрослыми лицами в отношении несовершеннолетних (по основным составам)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 г.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 г.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 г.</w:t>
            </w:r>
          </w:p>
        </w:tc>
      </w:tr>
      <w:tr>
        <w:tc>
          <w:tcPr>
            <w:tcW w:type="dxa" w:w="9356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Преступления против жизни и здоровья</w:t>
            </w:r>
          </w:p>
        </w:tc>
      </w:tr>
      <w:tr>
        <w:trPr>
          <w:trHeight w:hRule="atLeast" w:val="337"/>
        </w:trP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Убийство (ст. 105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Убийство матерью новорожденного ребенка (ст. 106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Причинение смерти по неосторожности (ст. 109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Умышленное причинение тяжкого вреда здоровью (ст. 111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Умышленное причинение средней тяжести вреда здоровью (ст. 112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A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Умышленное причинение легкого вреда здоровью (ст. 115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A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Побои (ст. 116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Истязания (ст. 117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Причинение тяжкого вреда здоровью по неосторожности (ст. 118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Угроза убийством или причинением тяжкого вреда здоровью (ст. 119 УК РФ) 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Заражение ВИЧ-инфекцией (ст. 122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Оставление в опасности (ст. 125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51"/>
        </w:trPr>
        <w:tc>
          <w:tcPr>
            <w:tcW w:type="dxa" w:w="9356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Преступления против свободы, чести и достоинства личности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Похищение человека (ст. 126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Незаконное помещение в психиатрический стационар (ст. 128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9356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Преступления против половой неприкосновенности и половой свободы личности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Изнасилование (ст. 131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Насильственные действия сексуального характера (ст. 132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71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24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Половое сношение или иные действия сексуального характера с лицом, не достигшим шестнадцатилетнего возраста (ст. 134 УК РФ) 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35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35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38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Развратные действия (ст. 135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25</w:t>
            </w:r>
          </w:p>
        </w:tc>
      </w:tr>
      <w:tr>
        <w:tc>
          <w:tcPr>
            <w:tcW w:type="dxa" w:w="9356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Преступления против конституционных прав и свобод человека и гражданина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Нарушение неприкосновенности жилища (ст. 139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33"/>
        </w:trPr>
        <w:tc>
          <w:tcPr>
            <w:tcW w:type="dxa" w:w="9356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Преступления против семьи и несовершеннолетних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Злостное уклонение от уплаты средств на содержание детей или нетрудоспособных родителей (ст. 157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412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358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320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Вовлечение несовершеннолетних в совершение преступления (ст. 150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Вовлечение несовершеннолетнего в совершение антиобщественных действий (ст. 151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</w:tr>
      <w:tr>
        <w:tc>
          <w:tcPr>
            <w:tcW w:type="dxa" w:w="55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B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Неисполнение обязанностей по воспитанию несовершеннолетнего (ст. 156 УК РФ)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B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</w:tbl>
    <w:p w14:paraId="48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49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итогам 2025 года в результате организованной профилактической работы:</w:t>
      </w:r>
    </w:p>
    <w:p w14:paraId="4A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фактов жестокого обращения с детьми-сиротами в замещающих семьях и организациях для детей-сирот не выявлено;</w:t>
      </w:r>
    </w:p>
    <w:p w14:paraId="4B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фактов совершения преступлений в отношении половой  неприкосновенности детей-сирот нет.</w:t>
      </w:r>
    </w:p>
    <w:p w14:paraId="4C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Информация от УМВД России по Курской области в адрес Минсоцобеспечения Курской области о наличии фактов совершения преступлений замещающими родителями, сотрудниками организаций для детей-сирот не поступала. </w:t>
      </w:r>
    </w:p>
    <w:p w14:paraId="4D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 xml:space="preserve">По данным органов опеки и попечительства, численность детей из кровных семей, в отношении которых выявлены факты жестокого обращения, – 0. </w:t>
      </w:r>
    </w:p>
    <w:p w14:paraId="4E0B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Дея</w:t>
      </w:r>
      <w:r>
        <w:rPr>
          <w:rFonts w:ascii="Times New Roman" w:hAnsi="Times New Roman"/>
          <w:b w:val="1"/>
          <w:sz w:val="26"/>
        </w:rPr>
        <w:t>тельность органов опеки и попечительства, органов, осуществляющих управление в сфере образования, здравоохранения, социальной защиты населения, и органов по делам молодежи по профилактике семейного неблагополучия и жестокого обращения с детьми</w:t>
      </w:r>
    </w:p>
    <w:p w14:paraId="4F0B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</w:p>
    <w:p w14:paraId="500B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Работа по профилактике семейного неблагополучия,  социального сиротств</w:t>
      </w:r>
      <w:r>
        <w:rPr>
          <w:rFonts w:ascii="Times New Roman" w:hAnsi="Times New Roman"/>
          <w:sz w:val="26"/>
        </w:rPr>
        <w:t xml:space="preserve">а в Курской области осуществляется в рамках исполнения следующих планов и программ: </w:t>
      </w:r>
    </w:p>
    <w:p w14:paraId="510B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государственная программа «Социальная поддержка граждан  в Курской области», утвержденная постановлением Администрации  Курской области от 17.10.2013 № 742-па;</w:t>
      </w:r>
    </w:p>
    <w:p w14:paraId="520B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План мероприятий («дорожная карта») по реализации мер, направленных на профилактику социального сиротства на территории Курской области, на  2022-2025 годы, утвержденный межведомственным приказом Ми</w:t>
      </w:r>
      <w:r>
        <w:rPr>
          <w:rFonts w:ascii="Times New Roman" w:hAnsi="Times New Roman"/>
          <w:sz w:val="26"/>
        </w:rPr>
        <w:t xml:space="preserve">нистерства социального обеспечения, материнства и детства Курской области, Министерства образования и науки Курской области, Министерства здравоохранения Курской области, Министерства внутренней и молодежной политики Курской области, Министерства культуры </w:t>
      </w:r>
      <w:r>
        <w:rPr>
          <w:rFonts w:ascii="Times New Roman" w:hAnsi="Times New Roman"/>
          <w:sz w:val="26"/>
        </w:rPr>
        <w:t>Курской области, Министерства информации и общественных коммуникаций Курской области, Министерства по труду и занятости населения Курской области, Уполномоченного по правам ребенка в Курской области от 31.08.2023 № 572/1-1650/573/295-р/572/167/01-223/60-п.</w:t>
      </w:r>
    </w:p>
    <w:p w14:paraId="530B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региональная межведомственная программа социально-психологической поддержки несовершеннолетних беременных и матерей, нуждающихся в помощи  и поддержке государства.</w:t>
      </w:r>
    </w:p>
    <w:p w14:paraId="540B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</w:t>
      </w:r>
      <w:r>
        <w:rPr>
          <w:rFonts w:ascii="Times New Roman" w:hAnsi="Times New Roman"/>
          <w:sz w:val="26"/>
        </w:rPr>
        <w:t xml:space="preserve">елях совершенствования работы по профилактике социального сиротства в 2025 году Министерством социального обеспечения, материнства и детства Курской области (далее – Минсоцобеспечения Курской области) в рамках межведомственного взаимодействия разработаны: </w:t>
      </w:r>
    </w:p>
    <w:p w14:paraId="550B0000">
      <w:pPr>
        <w:widowControl w:val="1"/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План по совершенствованию работы органов и учреждений системы профилактики безнадзорности и правонарушений несовершеннолетних Курской области в вопросах сохранения родственной среды для во</w:t>
      </w:r>
      <w:r>
        <w:rPr>
          <w:rFonts w:ascii="Times New Roman" w:hAnsi="Times New Roman"/>
          <w:sz w:val="26"/>
        </w:rPr>
        <w:t>спитания несовершеннолетних, минимизации срока их пребывания в государственных учреждениях, организации эффективной профилактики социального сиротства на 2025-2026 годы, утвержденный постановлением КДН и ЗП Правительства Курской области от 23.09.2025 № 27;</w:t>
      </w:r>
    </w:p>
    <w:p w14:paraId="560B0000">
      <w:pPr>
        <w:widowControl w:val="1"/>
        <w:tabs>
          <w:tab w:leader="none" w:pos="12327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Алгоритм межведомственного взаимодействия в работе с лицами, лишенными родительских прав или ограниченными в родительских правах, предусматривающий оказани</w:t>
      </w:r>
      <w:r>
        <w:rPr>
          <w:rFonts w:ascii="Times New Roman" w:hAnsi="Times New Roman"/>
          <w:sz w:val="26"/>
        </w:rPr>
        <w:t>е содействия в вопросах восстановления в родительских правах, отмены ограничения родительских прав  посредством разработки индивидуальной программы маршрутизации граждан, утвержденный постановлением КДН и ЗП Правительства Курской области от 20.02.2026 № 6.</w:t>
      </w:r>
    </w:p>
    <w:p w14:paraId="57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в ходе Всероссийской инспекции системы профилактики социального сиротства в Курскую область 17-20 марта 2025 года отмечена  деятельность в муниципальных образованиях Координационных советов по оказанию помощи семьям</w:t>
      </w:r>
      <w:r>
        <w:rPr>
          <w:rFonts w:ascii="Times New Roman" w:hAnsi="Times New Roman"/>
          <w:sz w:val="26"/>
        </w:rPr>
        <w:t xml:space="preserve"> с детьми, находящимся в трудной жизненной ситуации и нуждающимся в социальной поддержке,  как положительный опыт работы региона по выявлению и оказанию помощи семьям с детьми, находящимся в трудной жизненной ситуации и нуждающимся  в социальной поддержке.</w:t>
      </w:r>
    </w:p>
    <w:p w14:paraId="58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в  каждом муниципальном районе (городском округе)  под руководством заместителя главы ад</w:t>
      </w:r>
      <w:r>
        <w:rPr>
          <w:rFonts w:ascii="Times New Roman" w:hAnsi="Times New Roman"/>
          <w:sz w:val="26"/>
        </w:rPr>
        <w:t>министрации по социальным вопросам действует Координационный совет по оказанию помощи семьям с детьми, находящимся в трудной жизненной ситуации и нуждающимся в социальной поддержке (далее - Координационный совет), в состав которого входят представители сис</w:t>
      </w:r>
      <w:r>
        <w:rPr>
          <w:rFonts w:ascii="Times New Roman" w:hAnsi="Times New Roman"/>
          <w:sz w:val="26"/>
        </w:rPr>
        <w:t>т</w:t>
      </w:r>
      <w:r>
        <w:rPr>
          <w:rFonts w:ascii="Times New Roman" w:hAnsi="Times New Roman"/>
          <w:sz w:val="26"/>
        </w:rPr>
        <w:t>емы профилактики безнадзорности и правонарушений несовершеннолетн</w:t>
      </w:r>
      <w:r>
        <w:rPr>
          <w:rFonts w:ascii="Times New Roman" w:hAnsi="Times New Roman"/>
          <w:sz w:val="26"/>
        </w:rPr>
        <w:t>их, и иные заинтересованные организации. Основные механизмы деятельности Координационных советов определены «Порядком межведомственного взаимодействия органов и учреждений системы профилактики безнадзорности и правонарушений несовершеннолетних Курской обла</w:t>
      </w:r>
      <w:r>
        <w:rPr>
          <w:rFonts w:ascii="Times New Roman" w:hAnsi="Times New Roman"/>
          <w:sz w:val="26"/>
        </w:rPr>
        <w:t>сти по раннему выявлению и оказанию помощи детям и семьям, находящимся в трудной жизненной ситуации и нуждающимся в социальной поддержке», утвержденным постановлением КДН и ЗП Администрации Курской области от 23.09.2021 № 19 (в редакции постановления КДН и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ЗП Правительства Курской области от 20.09.2023 №14).</w:t>
      </w:r>
    </w:p>
    <w:p w14:paraId="59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Главами муниципальных образований Курской области заключены дополнительные соглашения с организациями социального обслуживания  семьи и детей Курской области о сотрудничестве в решении вопросов профилактики социального сиротства. </w:t>
      </w:r>
    </w:p>
    <w:p w14:paraId="5A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членами Координационных советов на основе разработанных программ индивидуальной профилактической работы проведена работа  более чем 2,5 тыс. семьей с детьми, находящимися в трудной жизненной ситуации и социально </w:t>
      </w:r>
      <w:r>
        <w:rPr>
          <w:rFonts w:ascii="Times New Roman" w:hAnsi="Times New Roman"/>
          <w:sz w:val="26"/>
        </w:rPr>
        <w:t>опасном п</w:t>
      </w:r>
      <w:r>
        <w:rPr>
          <w:rFonts w:ascii="Times New Roman" w:hAnsi="Times New Roman"/>
          <w:sz w:val="26"/>
        </w:rPr>
        <w:t>оложении (2024 г. -2,7 тыс., 2023 г. - 2791, 2022 г.- 2825), в том числе: более 8,0 тыс. профилактических бесед (2024 г. – 9,0 тыс., 2023 г. -  9, 0 тыс., 2022 г. – 10, 0 тыс.), около 3,0 тыс. обследований по признакам неблагополучия (2024 г. – 4,3 тыс., 2</w:t>
      </w:r>
      <w:r>
        <w:rPr>
          <w:rFonts w:ascii="Times New Roman" w:hAnsi="Times New Roman"/>
          <w:sz w:val="26"/>
        </w:rPr>
        <w:t>023 г. – 4,5 тыс., 2022 г. – 4,4 тыс.), оказано содействие в лечении от алкогольной зависимости – 103 чел.  (2024 г. -150 чел., 2023 г. - 217, 2022 г.-193 чел.), содействие в трудоустройстве – 305 чел. (2024 г. -474, 2023 г. -371 чел., 2022 г. - 342 чел.).</w:t>
      </w:r>
    </w:p>
    <w:p w14:paraId="5B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Специалистами организаций социального обслуживания семьи и детей, органов опеки и попечительства муниципальных образований в 2025 году проведено боле</w:t>
      </w:r>
      <w:r>
        <w:rPr>
          <w:rFonts w:ascii="Times New Roman" w:hAnsi="Times New Roman"/>
          <w:sz w:val="26"/>
          <w:highlight w:val="white"/>
        </w:rPr>
        <w:t xml:space="preserve">е 7,0 </w:t>
      </w:r>
      <w:r>
        <w:rPr>
          <w:rFonts w:ascii="Times New Roman" w:hAnsi="Times New Roman"/>
          <w:sz w:val="26"/>
        </w:rPr>
        <w:t>тыс.  профилактических бесед с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родителями из семей, находящихся в трудной жизненной ситуации и социально опасном положении, о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необходимости ведения здорового образа жизни, надлежащем выполнении родительских обязанностей по воспитанию и материальному содержанию несовершеннолетних детей.</w:t>
      </w:r>
    </w:p>
    <w:p w14:paraId="5C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в 2025 году реализован Комплекс дополнительных мер, направленных на совершенствование работы организаций и органов системы профилактики безнадзорности и правонарушений несовершеннолетних</w:t>
      </w:r>
      <w:r>
        <w:rPr>
          <w:rFonts w:ascii="Times New Roman" w:hAnsi="Times New Roman"/>
          <w:sz w:val="26"/>
        </w:rPr>
        <w:t xml:space="preserve"> по защите прав и интересов подопечных, находящихся на воспитании в семьях и под надзором в организациях для детей-сирот и детей, оставшихся без попечения родителей, недопущения их гибели и жестокого обращения с ними на территории Курской области на период</w:t>
      </w:r>
      <w:r>
        <w:rPr>
          <w:rFonts w:ascii="Times New Roman" w:hAnsi="Times New Roman"/>
          <w:sz w:val="26"/>
        </w:rPr>
        <w:t xml:space="preserve"> 2023 - 2025 годов, утвержденный постановлением КДН и ЗП Правительства Курской области от 21.02.2023 № 2.</w:t>
      </w:r>
    </w:p>
    <w:p w14:paraId="5D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Минсоцобеспечения Курской области во взаимодействии с О</w:t>
      </w:r>
      <w:r>
        <w:rPr>
          <w:rFonts w:ascii="Times New Roman" w:hAnsi="Times New Roman"/>
          <w:sz w:val="26"/>
        </w:rPr>
        <w:t>КУСО «Центр сопровождения и инноваций», с привлечением специалистов                АНО «Центр социальной защиты прав семьи и детей» проведены для специалистов сопровождения, органов опеки и попечительства муниципальных образований Курской области семинары:</w:t>
      </w:r>
    </w:p>
    <w:p w14:paraId="5E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«Этапы работы с семьей: индивидуальный маршрут сопровождения, работа со сложным случаем»;</w:t>
      </w:r>
    </w:p>
    <w:p w14:paraId="5F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«Защита прав детей-сирот и детей, оставшихся без попечения родителей, воспитывающихся в замещающих семьях и в организациях для детей-сирот и детей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став</w:t>
      </w:r>
      <w:r>
        <w:rPr>
          <w:rFonts w:ascii="Times New Roman" w:hAnsi="Times New Roman"/>
          <w:sz w:val="26"/>
        </w:rPr>
        <w:t>шихся без попечения родителей»;</w:t>
      </w:r>
    </w:p>
    <w:p w14:paraId="60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обучающий</w:t>
      </w:r>
      <w:r>
        <w:rPr>
          <w:rFonts w:ascii="Times New Roman" w:hAnsi="Times New Roman"/>
          <w:sz w:val="26"/>
        </w:rPr>
        <w:t xml:space="preserve"> вебинар для специалистов социального сопровождения замещающих семей по теме: «Сопровождение семьи: инструменты практической работы»;</w:t>
      </w:r>
    </w:p>
    <w:p w14:paraId="61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практикум для специалистов сопровождения лиц из числа детей-сирот и детей, оставшихся без попечения родителей, по проведению занятий клуба «Выпускник»;</w:t>
      </w:r>
    </w:p>
    <w:p w14:paraId="62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социально-психолого-педагогические советы ОКУСО «Центр </w:t>
      </w:r>
      <w:r>
        <w:rPr>
          <w:rFonts w:ascii="Times New Roman" w:hAnsi="Times New Roman"/>
          <w:sz w:val="26"/>
        </w:rPr>
        <w:t xml:space="preserve">сопровождения и инноваций» - </w:t>
      </w:r>
      <w:r>
        <w:rPr>
          <w:rFonts w:ascii="Times New Roman" w:hAnsi="Times New Roman"/>
          <w:sz w:val="26"/>
        </w:rPr>
        <w:t>«Алгорит</w:t>
      </w:r>
      <w:r>
        <w:rPr>
          <w:rFonts w:ascii="Times New Roman" w:hAnsi="Times New Roman"/>
          <w:sz w:val="26"/>
        </w:rPr>
        <w:t>м взаимодействия учреждения с органами опеки и попечительства муниципальных районов и городских округов Курской области по профилактике совершения самовольных уходов из замещающей семьи, правонарушений несовершеннолетних, взаимодействие с сотрудниками ПДН»</w:t>
      </w:r>
      <w:r>
        <w:rPr>
          <w:rFonts w:ascii="Times New Roman" w:hAnsi="Times New Roman"/>
          <w:sz w:val="26"/>
        </w:rPr>
        <w:t xml:space="preserve"> и </w:t>
      </w:r>
      <w:r>
        <w:rPr>
          <w:rFonts w:ascii="Times New Roman" w:hAnsi="Times New Roman"/>
          <w:sz w:val="26"/>
        </w:rPr>
        <w:t xml:space="preserve"> «Методы работы с замещающими семьями, находящимися с кризисе, причины, приводящие к развитию острых стрессовых реакций, критическому повышению напряжения, конфликтного или самоповреждающего поведения, уходу</w:t>
      </w:r>
      <w:r>
        <w:rPr>
          <w:rFonts w:ascii="Times New Roman" w:hAnsi="Times New Roman"/>
          <w:sz w:val="26"/>
        </w:rPr>
        <w:t xml:space="preserve"> детей из </w:t>
      </w:r>
      <w:r>
        <w:rPr>
          <w:rFonts w:ascii="Times New Roman" w:hAnsi="Times New Roman"/>
          <w:sz w:val="26"/>
        </w:rPr>
        <w:t xml:space="preserve">дома или отказу замещающих родителей от выполнения родительских обязанностей, система профилактической работы по налаживанию родительско-детских отношений»);              </w:t>
      </w:r>
    </w:p>
    <w:p w14:paraId="63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"https://centrsopr.mkursk.ru/news/417-22-aprelja-v-okuso-centr-soprovozhdenija-i-innovacii-sostojalsja-metodicheskii-sovet-na-temu-voz.html"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 xml:space="preserve">методические советы - </w:t>
      </w:r>
      <w:r>
        <w:rPr>
          <w:rFonts w:ascii="Times New Roman" w:hAnsi="Times New Roman"/>
          <w:sz w:val="26"/>
        </w:rPr>
        <w:t>«Возвраты детей из замещающих семей как социально-педагогический феномен»,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«Особенности межведомственно</w:t>
      </w:r>
      <w:r>
        <w:rPr>
          <w:rFonts w:ascii="Times New Roman" w:hAnsi="Times New Roman"/>
          <w:sz w:val="26"/>
        </w:rPr>
        <w:t>го взаимодействия и взаимодействия с различными категориями населения специалистов по социальной работе: обобщение опыта работы», «Эффективные методы работы по адаптации выпускников организаций для детей-сирот и детей, оставшихся без попечения родителей»);</w:t>
      </w:r>
    </w:p>
    <w:p w14:paraId="64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профессиональное объединение социальных педагогов Центра по вопросам профилактики социальных девиаций и оказания помощи выпускникам в получении профессионального образования, трудоустройстве;</w:t>
      </w:r>
    </w:p>
    <w:p w14:paraId="65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48 вебинаров для з</w:t>
      </w:r>
      <w:r>
        <w:rPr>
          <w:rFonts w:ascii="Times New Roman" w:hAnsi="Times New Roman"/>
          <w:sz w:val="26"/>
        </w:rPr>
        <w:t>амещающих семей, специалистов социального сопровождения («Особенности воспитания детей в разные возрастные периоды», «Буллинг и кибербуллинг», «Профилактика безнадзорности в приемных семьях», «Психотерапия горя и травмы потери», «Самовольные уходы из дома.</w:t>
      </w:r>
      <w:r>
        <w:rPr>
          <w:rFonts w:ascii="Times New Roman" w:hAnsi="Times New Roman"/>
          <w:sz w:val="26"/>
        </w:rPr>
        <w:t xml:space="preserve"> Куда 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 xml:space="preserve"> зачем бегут наши дети?», «Наркотики и наркомания – это трагедия», «Эмоциональный интеллект в работе и личном общении», «Родительский авторитет и авторите</w:t>
      </w:r>
      <w:r>
        <w:rPr>
          <w:rFonts w:ascii="Times New Roman" w:hAnsi="Times New Roman"/>
          <w:sz w:val="26"/>
        </w:rPr>
        <w:t>тное воспитание», «Профилактика суицидального поведения детей и подростков: психологические аспекты для родителей», «Мотивация родителей к работе с психологом. Мифы и реальность в работе психолога», «Половая безопасность несовершеннолетних», «Психологическ</w:t>
      </w:r>
      <w:r>
        <w:rPr>
          <w:rFonts w:ascii="Times New Roman" w:hAnsi="Times New Roman"/>
          <w:sz w:val="26"/>
        </w:rPr>
        <w:t>ая совместимость приемных детей и родителей», «Особенности взаимодействия специалиста с семьей, воспитывающей ребенка с ОВЗ», «Конфликты. Завышенные ожидания родителей и детей», «Поддержание ресурсного состояния мамы», «Влияние самооценки на жизнедеятельно</w:t>
      </w:r>
      <w:r>
        <w:rPr>
          <w:rFonts w:ascii="Times New Roman" w:hAnsi="Times New Roman"/>
          <w:sz w:val="26"/>
        </w:rPr>
        <w:t>сть. Последствия кибербуллинга»</w:t>
      </w:r>
      <w:r>
        <w:rPr>
          <w:rFonts w:ascii="Times New Roman" w:hAnsi="Times New Roman"/>
          <w:sz w:val="26"/>
        </w:rPr>
        <w:t xml:space="preserve">. </w:t>
      </w:r>
    </w:p>
    <w:p w14:paraId="66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Медицинским психологом ОКУСО «Центр сопровождения и инноваций» проведена встреча со студентами-м</w:t>
      </w:r>
      <w:r>
        <w:rPr>
          <w:rFonts w:ascii="Times New Roman" w:hAnsi="Times New Roman"/>
          <w:sz w:val="26"/>
        </w:rPr>
        <w:t>агистрами КГУ, специалистами организаций социального обслуживания по теме: «Подходы в работе с детьми и замещающими родителями» с подробным разбором проведения коррекционно-развивающих занятий, приемов работы на сенсорно-динамической установке «Дом Совы» д</w:t>
      </w:r>
      <w:r>
        <w:rPr>
          <w:rFonts w:ascii="Times New Roman" w:hAnsi="Times New Roman"/>
          <w:sz w:val="26"/>
        </w:rPr>
        <w:t>ля развития сенсомоторной сферы, особенно детей с задержкой развития, аутистическими расстройствами, гиперактивностью, тревожностью. Рассмотрены нюансы воспитания приемных детей, процесс взаимодействия родителей, психологов и органов опеки, этапы развития.</w:t>
      </w:r>
    </w:p>
    <w:p w14:paraId="67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каждом муниципальном районе (городском </w:t>
      </w:r>
      <w:r>
        <w:rPr>
          <w:rFonts w:ascii="Times New Roman" w:hAnsi="Times New Roman"/>
          <w:sz w:val="26"/>
        </w:rPr>
        <w:t xml:space="preserve">округе) Курской области создано удаленное рабочее место специалистов организаций социального обслуживания семьи и детей и </w:t>
      </w:r>
      <w:r>
        <w:rPr>
          <w:rFonts w:ascii="Times New Roman" w:hAnsi="Times New Roman"/>
          <w:sz w:val="26"/>
        </w:rPr>
        <w:t xml:space="preserve">ОКУСО «Центр сопровождения и инноваций», </w:t>
      </w:r>
      <w:r>
        <w:rPr>
          <w:rFonts w:ascii="Times New Roman" w:hAnsi="Times New Roman"/>
          <w:sz w:val="26"/>
        </w:rPr>
        <w:t>работающих по экстерриториальному принципу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Специалисты оказывают помощь семьям с детьми, </w:t>
      </w:r>
      <w:r>
        <w:rPr>
          <w:rFonts w:ascii="Times New Roman" w:hAnsi="Times New Roman"/>
          <w:sz w:val="26"/>
        </w:rPr>
        <w:t>замещающим семьям и гражданам из числа детей-сирот по месту жительства необходимую помощь в реализации их прав</w:t>
      </w:r>
      <w:r>
        <w:rPr>
          <w:rFonts w:ascii="Times New Roman" w:hAnsi="Times New Roman"/>
          <w:sz w:val="26"/>
        </w:rPr>
        <w:t>, в воспитании детей, в налаживании внутрисемейных и детско-родительских отношений</w:t>
      </w:r>
      <w:r>
        <w:rPr>
          <w:rFonts w:ascii="Times New Roman" w:hAnsi="Times New Roman"/>
          <w:sz w:val="26"/>
        </w:rPr>
        <w:t xml:space="preserve">. </w:t>
      </w:r>
    </w:p>
    <w:p w14:paraId="68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Медицинские организации участвуют в проведении мероприятий по профилактике семейного неблагополучия, социального сиротства и жестоко</w:t>
      </w:r>
      <w:r>
        <w:rPr>
          <w:rFonts w:ascii="Times New Roman" w:hAnsi="Times New Roman"/>
          <w:sz w:val="26"/>
        </w:rPr>
        <w:t>го обращения с детьми в соответствии с действующими межведомственными рекомендациями. Медицинские работники в рамках межведомственного взаимодействия принимают участие в рейдах с целью выявления несовершеннолетних, находящихся в социально опасном положении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консультировании родителей (законных представителей) о необходимости внимательного отношения к сохранению здоровья детей и своевременной их диспансеризации</w:t>
      </w:r>
      <w:r>
        <w:rPr>
          <w:rFonts w:ascii="Times New Roman" w:hAnsi="Times New Roman"/>
          <w:sz w:val="26"/>
        </w:rPr>
        <w:t>.</w:t>
      </w:r>
    </w:p>
    <w:p w14:paraId="69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обследовано более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000 семей, включая семьи, в которых родители несовершеннолетних детей </w:t>
      </w:r>
      <w:r>
        <w:rPr>
          <w:rFonts w:ascii="Times New Roman" w:hAnsi="Times New Roman"/>
          <w:sz w:val="26"/>
        </w:rPr>
        <w:t>злоупотребляли спиртными напитками и оказывали</w:t>
      </w:r>
      <w:r>
        <w:rPr>
          <w:rFonts w:ascii="Times New Roman" w:hAnsi="Times New Roman"/>
          <w:sz w:val="26"/>
        </w:rPr>
        <w:t xml:space="preserve"> на детей отрицательное влияние. В 2025 году 18 родителей несовершеннолетних по н</w:t>
      </w:r>
      <w:r>
        <w:rPr>
          <w:rFonts w:ascii="Times New Roman" w:hAnsi="Times New Roman"/>
          <w:sz w:val="26"/>
        </w:rPr>
        <w:t>аправлению органов соцзащиты прошли стационарный курс лечения в наркологическом отделении ОБУЗ «Областная клиническая наркологическая больница», 23 человека получили медицинскую помощь в амбулаторно-поликлиническом отделении данной медицинской организации.</w:t>
      </w:r>
    </w:p>
    <w:p w14:paraId="6A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Меди</w:t>
      </w:r>
      <w:r>
        <w:rPr>
          <w:rFonts w:ascii="Times New Roman" w:hAnsi="Times New Roman"/>
          <w:sz w:val="26"/>
        </w:rPr>
        <w:t>цинские организации проводят постоянную санитарно-просветительную работу среди детей и родителей, направленную на профилактику жестокого обращения с детьми, а также на пропаганду семейных ценностей с использованием современных форм профилактической работы.</w:t>
      </w:r>
    </w:p>
    <w:p w14:paraId="6B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Врачи-психиатры, медицинские психологи, врачи-педиатры медицинских организаций участвуют в родительских собраниях, семинарах, конферен</w:t>
      </w:r>
      <w:r>
        <w:rPr>
          <w:rFonts w:ascii="Times New Roman" w:hAnsi="Times New Roman"/>
          <w:sz w:val="26"/>
        </w:rPr>
        <w:t xml:space="preserve">циях, лекциях и беседах по вопросам предотвращения конфликтных ситуаций в семье. Рекомендации данных специалистов направлены на активацию антикризисных факторов, на повышение самооценки подростка и уверенности в возможности разрешения проблемных ситуаций. </w:t>
      </w:r>
    </w:p>
    <w:p w14:paraId="6C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сайте ОБУЗ «Центр общественного здоровья и медицинской пр</w:t>
      </w:r>
      <w:r>
        <w:rPr>
          <w:rFonts w:ascii="Times New Roman" w:hAnsi="Times New Roman"/>
          <w:sz w:val="26"/>
        </w:rPr>
        <w:t>офилактики» (далее - ОБУЗ «ЦОЗМП») в разделе «Профилактика» выделен отдельный информационный блок «Дети», в котором родители и педагоги могут ознакомиться с информацией по профилактике жестокого обращения с детьми, кибербуллингу и безопасности в интернете.</w:t>
      </w:r>
    </w:p>
    <w:p w14:paraId="6D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Проводится популяризация информации о службах психологической помощи и «телефонах доверия», как одного из основных инструментов профилактической деятельности, направленной на предотвращения конфликтных ситуаций.</w:t>
      </w:r>
    </w:p>
    <w:p w14:paraId="6E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сайтах медицинских организаций размещена информация о следующих службах:</w:t>
      </w:r>
    </w:p>
    <w:p w14:paraId="6F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- 8-(800)-2000-122 - единый общероссийский номер телефона доверия для детей, подростков и их родителей;</w:t>
      </w:r>
    </w:p>
    <w:p w14:paraId="70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- 8-800-555-89-81 (оказание помощи родителям (законным представителям) несовершеннолетних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>);</w:t>
      </w:r>
      <w:r>
        <w:rPr>
          <w:rFonts w:ascii="Times New Roman" w:hAnsi="Times New Roman"/>
          <w:sz w:val="26"/>
        </w:rPr>
        <w:t xml:space="preserve"> </w:t>
      </w:r>
    </w:p>
    <w:p w14:paraId="71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- 8(4712)78-79-29 «Телефон доверия» психологической помощи и поддержки ОБУЗ «Курская клиническая психиатрическая больница им. святого великомученика и целителя Пантелеимона»;</w:t>
      </w:r>
      <w:r>
        <w:rPr>
          <w:rFonts w:ascii="Times New Roman" w:hAnsi="Times New Roman"/>
          <w:sz w:val="26"/>
        </w:rPr>
        <w:t xml:space="preserve"> </w:t>
      </w:r>
    </w:p>
    <w:p w14:paraId="72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онлайн-чат службы психологической помощи ОБУЗ «ККПБ».</w:t>
      </w:r>
      <w:r>
        <w:rPr>
          <w:rFonts w:ascii="Times New Roman" w:hAnsi="Times New Roman"/>
          <w:sz w:val="26"/>
        </w:rPr>
        <w:t xml:space="preserve"> </w:t>
      </w:r>
    </w:p>
    <w:p w14:paraId="73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реализован Комплекс мер Курской области «Развитие региональной системы обеспечения безопасности детей на 2024-2025 годы»,  направленный на усиление профилактической и</w:t>
      </w:r>
      <w:r>
        <w:rPr>
          <w:rFonts w:ascii="Times New Roman" w:hAnsi="Times New Roman"/>
          <w:sz w:val="26"/>
        </w:rPr>
        <w:t xml:space="preserve"> социально-реабилитационной работы с несовершеннолетними, пострадавшими от жестокости и насилия, в т. ч. в условиях приграничного региона, а также оказания экстренной помощи детям и их родителям, перенесшим острый стресс и глубокую психологическую травму. </w:t>
      </w:r>
    </w:p>
    <w:p w14:paraId="74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реализации Комплекса мер в организациях социального обслуживания созданы условия для развития новых служб помощи детям, семьям с детьми, находящимся в трудной жизненной ситуации:</w:t>
      </w:r>
    </w:p>
    <w:p w14:paraId="75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 базе ОКУ «Курский центр социальной помощи семье и детям «Возрождение» созда</w:t>
      </w:r>
      <w:r>
        <w:rPr>
          <w:rFonts w:ascii="Times New Roman" w:hAnsi="Times New Roman"/>
          <w:sz w:val="26"/>
        </w:rPr>
        <w:t xml:space="preserve">на региональная опорная площадка по оказанию помощи детям в ситуациях жестокого обращения и преступных посягательств, утраты родителей и близких, стихийных бедствий, в ситуациях, связанных с СВО, а также в случаях возвращения детей из зон боевых действий; </w:t>
      </w:r>
    </w:p>
    <w:p w14:paraId="76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 базе ОКУ «Черемисиновский центр соцпомощи семье и детям «Содействие», ОКУ «Железногорский центр соцпомощи семье и детям «Добродея» функционирует специальная социальная служба «Домашний микрореабилитационный центр»;</w:t>
      </w:r>
    </w:p>
    <w:p w14:paraId="77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 б</w:t>
      </w:r>
      <w:r>
        <w:rPr>
          <w:rFonts w:ascii="Times New Roman" w:hAnsi="Times New Roman"/>
          <w:sz w:val="26"/>
        </w:rPr>
        <w:t xml:space="preserve">азе 8 учреждений социального обслуживания семьи и детей созданы социальные сервисы:кабинет «Примирения и согласия»; выездная мобильная бригада «Мобильный консультант» и выездная бригада экстренной психологической помощи семье и детям «Социальный патруль». </w:t>
      </w:r>
    </w:p>
    <w:p w14:paraId="78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Специалисты выездных бригад консультируют семьи о порядке оф</w:t>
      </w:r>
      <w:r>
        <w:rPr>
          <w:rFonts w:ascii="Times New Roman" w:hAnsi="Times New Roman"/>
          <w:sz w:val="26"/>
        </w:rPr>
        <w:t>ормления мер социальной поддержки, мотивируют к самообеспечению, трудоустройству, улучшению условий проживания. В 2025 году выездной мобильной бригадой «Мобильный консультант» осуществлено 705 профилактических выездов, в ходе которых охвачено 33 муниципаль</w:t>
      </w:r>
      <w:r>
        <w:rPr>
          <w:rFonts w:ascii="Times New Roman" w:hAnsi="Times New Roman"/>
          <w:sz w:val="26"/>
        </w:rPr>
        <w:t xml:space="preserve">ных района, проведено более 2000 мероприятий (профилактические беседы - 546, консультации - 593, обследование условий проживания - 587, проведено инструктажей по обеспечению пожарной безопасности и обеспечению личной безопасности детей - 656). «Социальный </w:t>
      </w:r>
      <w:r>
        <w:rPr>
          <w:rFonts w:ascii="Times New Roman" w:hAnsi="Times New Roman"/>
          <w:sz w:val="26"/>
        </w:rPr>
        <w:t>патруль» выезжал 122 раза, посещено 111 семей, преодолевающих трудную жизненную ситуацию, проведено более 1000 мероприятий (профилактические беседы - 147, консультации - 153, об</w:t>
      </w:r>
      <w:r>
        <w:rPr>
          <w:rFonts w:ascii="Times New Roman" w:hAnsi="Times New Roman"/>
          <w:sz w:val="26"/>
        </w:rPr>
        <w:t>следование условий проживания - 111, проведено инструктажей по обеспечению пожарной безопасности и обеспечению личной безопасности детей - 89). В рамках выездов оказана психологическая, социальная помощь, материальная помощь (в т.ч. вещевая и продуктовая.)</w:t>
      </w:r>
    </w:p>
    <w:p w14:paraId="79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кабинетов «Примирения и согласия» при участии специалистов, применяющих медиат</w:t>
      </w:r>
      <w:r>
        <w:rPr>
          <w:rFonts w:ascii="Times New Roman" w:hAnsi="Times New Roman"/>
          <w:sz w:val="26"/>
        </w:rPr>
        <w:t>ивные техники, в 2025 году рассмотрено 147 обращений. Из них 64 – межличностные конфликтны, 29 – групповые конфликты, 54 - семейные конфликты. В ходе работы заключено 147 примирительных договоров на основе принципов и технологий восстановительной медиации.</w:t>
      </w:r>
    </w:p>
    <w:p w14:paraId="7A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Министерством внутренней и молодежной политики Курской области проведен комплекс мероприятий по формированию традиционных семейных ценностей в молодежной среде и, в том числе, по профилактике семейного неблагополучия.</w:t>
      </w:r>
      <w:r>
        <w:rPr>
          <w:rFonts w:ascii="Times New Roman" w:hAnsi="Times New Roman"/>
          <w:sz w:val="26"/>
        </w:rPr>
        <w:t xml:space="preserve"> </w:t>
      </w:r>
    </w:p>
    <w:p w14:paraId="7B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Всероссийского конкурса программ ком</w:t>
      </w:r>
      <w:r>
        <w:rPr>
          <w:rFonts w:ascii="Times New Roman" w:hAnsi="Times New Roman"/>
          <w:sz w:val="26"/>
        </w:rPr>
        <w:t xml:space="preserve">плексного развития молодежной политики в субъектах Российской Федерации «Регион для молодых» на территории Курской области в целях популяризации семейных ценностей    с 11 по 13 июля 2025 года на базе Эко-отель «Яхонты Красниково» (Курская </w:t>
      </w:r>
      <w:r>
        <w:rPr>
          <w:rFonts w:ascii="Times New Roman" w:hAnsi="Times New Roman"/>
          <w:sz w:val="26"/>
        </w:rPr>
        <w:t>область, Пристенский район, село Красниково) проводился Фестиваль молодых семей, в котором приняли участие 120 человек (далее – Фестиваль).</w:t>
      </w:r>
      <w:r>
        <w:rPr>
          <w:rFonts w:ascii="Times New Roman" w:hAnsi="Times New Roman"/>
          <w:sz w:val="26"/>
        </w:rPr>
        <w:t xml:space="preserve"> </w:t>
      </w:r>
    </w:p>
    <w:p w14:paraId="7C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Фестиваль направлен на объединение семей, организацию полезного совместного досуга для детей и родителей, а также реализации программы, направленной на развитие семейного сообщества и его участников. </w:t>
      </w:r>
    </w:p>
    <w:p w14:paraId="7D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Фестиваля проводилась Спартакиада семей, нацеленная на пропаганду здорового образа жизни, в которой молодые семьи соревновались в различных видах спорта.</w:t>
      </w:r>
      <w:r>
        <w:rPr>
          <w:rFonts w:ascii="Times New Roman" w:hAnsi="Times New Roman"/>
          <w:sz w:val="26"/>
        </w:rPr>
        <w:t xml:space="preserve"> </w:t>
      </w:r>
    </w:p>
    <w:p w14:paraId="7E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Министерством внутренней и молодежной политики Курской области совместно с ОБУ «Областной Дворец молодежи» в 2025 году  запущен со</w:t>
      </w:r>
      <w:r>
        <w:rPr>
          <w:rFonts w:ascii="Times New Roman" w:hAnsi="Times New Roman"/>
          <w:sz w:val="26"/>
        </w:rPr>
        <w:t>циальный проект «Клуб молодых семей «Академия счастья», реализация которого будет способствовать укреплению института семьи, повышению рождаемости и снижению социальных рисков, обеспечивая благоприятные условия для полноценного развития молодого поколения.</w:t>
      </w:r>
      <w:r>
        <w:rPr>
          <w:rFonts w:ascii="Times New Roman" w:hAnsi="Times New Roman"/>
          <w:sz w:val="26"/>
        </w:rPr>
        <w:t xml:space="preserve"> В </w:t>
      </w:r>
      <w:r>
        <w:rPr>
          <w:rFonts w:ascii="Times New Roman" w:hAnsi="Times New Roman"/>
          <w:sz w:val="26"/>
        </w:rPr>
        <w:t xml:space="preserve"> программе проекта приняли участие 13 семей с детьми Курской области, которые участвовали в следующих программных мероприятиях: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«Школа родителей: Искусство воспитания </w:t>
      </w:r>
      <w:r>
        <w:rPr>
          <w:rFonts w:ascii="Times New Roman" w:hAnsi="Times New Roman"/>
          <w:sz w:val="26"/>
        </w:rPr>
        <w:t>счастливых</w:t>
      </w:r>
      <w:r>
        <w:rPr>
          <w:rFonts w:ascii="Times New Roman" w:hAnsi="Times New Roman"/>
          <w:sz w:val="26"/>
        </w:rPr>
        <w:t xml:space="preserve"> детей». Помощь родителям освоить эффект</w:t>
      </w:r>
      <w:r>
        <w:rPr>
          <w:rFonts w:ascii="Times New Roman" w:hAnsi="Times New Roman"/>
          <w:sz w:val="26"/>
        </w:rPr>
        <w:t>ивные методы семейного воспитания, развить гармоничные взаимоотношения с детьми, повысить самооценку ребенка и воспитать уверенного, самостоятельного взрослого.</w:t>
      </w:r>
      <w:r>
        <w:rPr>
          <w:rFonts w:ascii="Times New Roman" w:hAnsi="Times New Roman"/>
          <w:sz w:val="26"/>
        </w:rPr>
        <w:t xml:space="preserve"> </w:t>
      </w:r>
    </w:p>
    <w:p w14:paraId="7F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80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Пряничная мастерская «Медовый</w:t>
      </w:r>
      <w:r>
        <w:rPr>
          <w:rFonts w:ascii="Times New Roman" w:hAnsi="Times New Roman"/>
          <w:sz w:val="26"/>
        </w:rPr>
        <w:t xml:space="preserve"> пряникЪ» (Увлекательный и вкусный семейный мастер-класс по росписи пряников, в ходе которого участники узнали рецепт приготовления медового пряника по старым рецептам и роспись кондитерской помадкой традиционных курских кожлянских игрушек и колокольчиков.</w:t>
      </w:r>
    </w:p>
    <w:p w14:paraId="81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Работа по реализации социального проекта «Клуб молодых семей «Академия счастья» и проведение мероприятий в рамках данного проекта будет продолжена в 2026 году.</w:t>
      </w:r>
    </w:p>
    <w:p w14:paraId="82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образовательных организациях Курской области организован учет детей и семей, находящихся в социально опасном положении, трудной жизненной ситуации; ведутся карты социального сопровождения, учетные дела на обучающихся из многодетных, непол</w:t>
      </w:r>
      <w:r>
        <w:rPr>
          <w:rFonts w:ascii="Times New Roman" w:hAnsi="Times New Roman"/>
          <w:sz w:val="26"/>
        </w:rPr>
        <w:t>ных, малообеспеченных семей, детей-инвалидов, а также подростков «группы риска»; проводятся мероприятия по своевременному выявлению несовершеннолетних и семей, находящихся в социально опасном положении, организации их социально-педагогической реабилитации.</w:t>
      </w:r>
    </w:p>
    <w:p w14:paraId="83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основании полученных сведений составляется социальный паспорт общеобразовательной организации, ведутся индивидуальные карты социально-психолого-педагогического сопровождения. </w:t>
      </w:r>
      <w:r>
        <w:rPr>
          <w:rFonts w:ascii="Times New Roman" w:hAnsi="Times New Roman"/>
          <w:sz w:val="26"/>
        </w:rPr>
        <w:t>В случаях, когда ситуация выходит за рамки компетенции общеобразовательной о</w:t>
      </w:r>
      <w:r>
        <w:rPr>
          <w:rFonts w:ascii="Times New Roman" w:hAnsi="Times New Roman"/>
          <w:sz w:val="26"/>
        </w:rPr>
        <w:t xml:space="preserve">рганизации (при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</w:t>
      </w:r>
      <w:r>
        <w:rPr>
          <w:rFonts w:ascii="Times New Roman" w:hAnsi="Times New Roman"/>
          <w:sz w:val="26"/>
        </w:rPr>
        <w:t>ним другие противоправные деяния, а также несовершеннолетних, совершивших правонарушение или антиобщественные действия), профилактические службы информируют территориальный орган внутренних дел</w:t>
      </w:r>
      <w:r>
        <w:rPr>
          <w:rFonts w:ascii="Times New Roman" w:hAnsi="Times New Roman"/>
          <w:sz w:val="26"/>
        </w:rPr>
        <w:t>, комиссию по делам несовершеннолетних и защите их прав, направляют учащихся и родителей с целью оказания помощи в компетентные учреждения и организации.</w:t>
      </w:r>
    </w:p>
    <w:p w14:paraId="84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данным регионального мониторинга количество школьных служб медиации (примирения) в 2025 году составило 393, количество специалистов служб медиации – 840, обучающихся, состоящих в службах медиации, 287. </w:t>
      </w:r>
    </w:p>
    <w:p w14:paraId="85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</w:t>
      </w:r>
      <w:r>
        <w:rPr>
          <w:rFonts w:ascii="Times New Roman" w:hAnsi="Times New Roman"/>
          <w:sz w:val="26"/>
        </w:rPr>
        <w:t>вными мерами, направленными на улучшение качества завершенных программ ШСМ по урегулированию конфликтных и спорных ситуаций с участием обучающихся, являются обучающие и просветительские семинары разного уровня для всех участников образовательных отношений.</w:t>
      </w:r>
    </w:p>
    <w:p w14:paraId="86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Восстановительные программы, реализуемые в работе ШСМ, ориентированы на работу с ближайшим окружением (технологии «Круг сообщества», «Семейный совет»), а также на применение технологий восстановительной медиации (технология «Примирительные встречи»). </w:t>
      </w:r>
    </w:p>
    <w:p w14:paraId="87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для кураторов ШСМ проведен областной семинар «Из опыта работы школьных служб медиации». В работе семинара приняли участие                         175 человек. </w:t>
      </w:r>
    </w:p>
    <w:p w14:paraId="88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ноябре 2025 года на базе ОГБУ ДПО «Курский институт развития образования» состоялись областные соре</w:t>
      </w:r>
      <w:r>
        <w:rPr>
          <w:rFonts w:ascii="Times New Roman" w:hAnsi="Times New Roman"/>
          <w:sz w:val="26"/>
        </w:rPr>
        <w:t>внования школьных команд медиаторов-ровесников (далее – Соревнования). В Соревнованиях приняли участие                                36 обучающихся из 6 команд общеобразовательных организаций Курской области, задействованные в деятельности служб медиации.</w:t>
      </w:r>
    </w:p>
    <w:p w14:paraId="89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ШСМ </w:t>
      </w:r>
      <w:r>
        <w:rPr>
          <w:rFonts w:ascii="Times New Roman" w:hAnsi="Times New Roman"/>
          <w:sz w:val="26"/>
        </w:rPr>
        <w:t xml:space="preserve">в регионе реализуют восстановительные программы в соответствии с методическими рекомендациями по развитию служб школьной медиации (примирения) в образовательных организациях (письмо Министерства просвещения Российской Федерации от 28.04.2020 № ДГ-375/07). </w:t>
      </w:r>
    </w:p>
    <w:p w14:paraId="8A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Распространение </w:t>
      </w:r>
      <w:r>
        <w:rPr>
          <w:rFonts w:ascii="Times New Roman" w:hAnsi="Times New Roman"/>
          <w:sz w:val="26"/>
        </w:rPr>
        <w:t xml:space="preserve">принципов восстановительной медиации, включение в деятельность ШСМ всех участников образовательного процесса привело к увеличению количества рассматриваемых службами конфликтных ситуаций, в том числе увеличению количества положительно разрешенных случаев. </w:t>
      </w:r>
    </w:p>
    <w:p w14:paraId="8B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Межведомственное взаимодействие в работе ШСМ проявляется в возможности разрешения конфликтов, информация о которых поступает из правоохранительных органов и иных органов и учреждений системы профилактики.</w:t>
      </w:r>
    </w:p>
    <w:p w14:paraId="8C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базе ОГБУ ДПО «Курский институт развития образования» реализуется программа дополнительного профессионального образования «Восстановительные технологии (в том числе медиация) в разрешении конфликтных ситуаций в образовательной среде». </w:t>
      </w:r>
    </w:p>
    <w:p w14:paraId="8D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число модулей программы включены модули:</w:t>
      </w:r>
    </w:p>
    <w:p w14:paraId="8E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«Индивидуальная профилактическая работа: формы, методы и правовое регулирование»;</w:t>
      </w:r>
    </w:p>
    <w:p w14:paraId="8F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«Нормативно-правовая основа использования восстановительного </w:t>
      </w:r>
      <w:r>
        <w:rPr>
          <w:rFonts w:ascii="Times New Roman" w:hAnsi="Times New Roman"/>
          <w:sz w:val="26"/>
        </w:rPr>
        <w:t>подхода в образовательной организации»;</w:t>
      </w:r>
    </w:p>
    <w:p w14:paraId="90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«Организация службы школьной медиации в образовательной среде»;</w:t>
      </w:r>
    </w:p>
    <w:p w14:paraId="91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«Организационно – методическая и учетно – отчетная документация </w:t>
      </w:r>
      <w:r>
        <w:rPr>
          <w:rFonts w:ascii="Times New Roman" w:hAnsi="Times New Roman"/>
          <w:sz w:val="26"/>
        </w:rPr>
        <w:t>службы школьной медиации (примирения)»;</w:t>
      </w:r>
    </w:p>
    <w:p w14:paraId="92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«Конфликты в системе школьного образования: ключевые проблемы, специфика и факторы развития»;</w:t>
      </w:r>
    </w:p>
    <w:p w14:paraId="93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«Восстановительные технологии в профилактике и урегулировании конфликтов в образовательной организации»;</w:t>
      </w:r>
    </w:p>
    <w:p w14:paraId="94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«Подходы к работе с буллингом (травлей) в службе медиации».</w:t>
      </w:r>
    </w:p>
    <w:p w14:paraId="95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данную программу освоили 13 специалистов школьных служб медиации.</w:t>
      </w:r>
    </w:p>
    <w:p w14:paraId="96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Семья на первом месте – именно этот девиз весь 2025 год сопровождал деятельность Уполномоченного по правам ребенка в Курской области, направленную на пропаганду семейных ценностей, предупреждение </w:t>
      </w:r>
      <w:r>
        <w:rPr>
          <w:rFonts w:ascii="Times New Roman" w:hAnsi="Times New Roman"/>
          <w:sz w:val="26"/>
        </w:rPr>
        <w:t>семейного и детского неблагополучия, профилактику социального сиротства, предупреждение преступлений в отношении детей, освещение мер социальной поддержки семей с детьми, находящихся в трудной жизненной ситуации, в целях сохранения ребенка в кровной семье.</w:t>
      </w:r>
      <w:r>
        <w:rPr>
          <w:rFonts w:ascii="Times New Roman" w:hAnsi="Times New Roman"/>
          <w:sz w:val="26"/>
        </w:rPr>
        <w:t xml:space="preserve"> Продолжена работа по реализации в регионе стратегических прог</w:t>
      </w:r>
      <w:r>
        <w:rPr>
          <w:rFonts w:ascii="Times New Roman" w:hAnsi="Times New Roman"/>
          <w:sz w:val="26"/>
        </w:rPr>
        <w:t xml:space="preserve">рамм Уполномоченного при Президенте РФ по правам ребенка «Дети в семье», «Сопровождение через всю жизнь», «Подростки России», «Страна для детей», направленных на сохранение семьи для ребенка, создание комфортных и безопасных условий для воспитания детей.  </w:t>
      </w:r>
    </w:p>
    <w:p w14:paraId="97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году, в рамках подготовки к проведению в Курской области Всероссийской инспекции системы профилактики социального сиротства (ВИСП) </w:t>
      </w:r>
      <w:r>
        <w:rPr>
          <w:rFonts w:ascii="Times New Roman" w:hAnsi="Times New Roman"/>
          <w:sz w:val="26"/>
        </w:rPr>
        <w:t>Уполномоченным по правам ребенка в Курской области организовано                           3 совещания (2 установочных и рабочее) с руководите</w:t>
      </w:r>
      <w:r>
        <w:rPr>
          <w:rFonts w:ascii="Times New Roman" w:hAnsi="Times New Roman"/>
          <w:sz w:val="26"/>
        </w:rPr>
        <w:t>лями региональных министерств образования и науки; социального обеспечения, материнства и детства; здравоохранения; по труду и занятости; внутренней и молодежной политики; начальника отдела по обеспечению деятельности КДН и ЗП Правительства Курской области</w:t>
      </w:r>
      <w:r>
        <w:rPr>
          <w:rFonts w:ascii="Times New Roman" w:hAnsi="Times New Roman"/>
          <w:sz w:val="26"/>
        </w:rPr>
        <w:t>.</w:t>
      </w:r>
    </w:p>
    <w:p w14:paraId="98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Обозначены основные задачи ВИСП, курс на усиление межведомственной работы в целях снижения на 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численности детей учетной категории в специализ</w:t>
      </w:r>
      <w:r>
        <w:rPr>
          <w:rFonts w:ascii="Times New Roman" w:hAnsi="Times New Roman"/>
          <w:sz w:val="26"/>
        </w:rPr>
        <w:t>ированных учреждениях социальной защиты населения, пересмотр планов индивидуальной работы с семьей в СОП, в том числе сроков проводимой работы, внедрение полустационарных форм работы в социальных учреждениях, показателей качества работы руководителей и пр.</w:t>
      </w:r>
    </w:p>
    <w:p w14:paraId="99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областном совещании с руководителями органов системы профилактики, председателями К</w:t>
      </w:r>
      <w:r>
        <w:rPr>
          <w:rFonts w:ascii="Times New Roman" w:hAnsi="Times New Roman"/>
          <w:sz w:val="26"/>
        </w:rPr>
        <w:t>ДН и ЗП органов местного самоуправления, Уполномоченным по правам ребенка в Курской области дано поручение о создании в каждом муниципальном районе (городском округе) комиссии/рабочей группы по оценке обоснованности помещения детей в социальные учреждения.</w:t>
      </w:r>
    </w:p>
    <w:p w14:paraId="9A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Совместным приказом № 01-12/4-п от 22.01.2025 г. Министерства по труду и занятости населения Курской области и Уполномоченного по правам ребенка в Курской области утвержден Стандарт ответственного трудоустройства несовершеннолетних граждан.</w:t>
      </w:r>
    </w:p>
    <w:p w14:paraId="9B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профилактики отказа от ребенка, по инициативе Уполномоченного министерством здравоохранения Курской области принят протокол сообщения диагноза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(приказ № 26 от 2</w:t>
      </w:r>
      <w:r>
        <w:rPr>
          <w:rFonts w:ascii="Times New Roman" w:hAnsi="Times New Roman"/>
          <w:sz w:val="26"/>
        </w:rPr>
        <w:t>1 января 2025 г. «Об утверждении рекомендаций по сообщению диагноза при подозрении или обнаружении у плода/ребенка инвалидизирующей патологии и риска ее развития, включая наследственные или врожденные заболевания в перинатальном или неонатальном периоде»).</w:t>
      </w:r>
    </w:p>
    <w:p w14:paraId="9C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Уполномоченным совместно со специалистами Минисоцобеспечения Курской области, отдела по обеспечению деятельности КДН и ЗП Правительстве Курской области организованы</w:t>
      </w:r>
      <w:r>
        <w:rPr>
          <w:rFonts w:ascii="Times New Roman" w:hAnsi="Times New Roman"/>
          <w:sz w:val="26"/>
        </w:rPr>
        <w:t xml:space="preserve"> выезды в учреждения для детей-сирот и детей, оставшихся без попечения родителей, на предмет проверки личных дел воспитанников, основания помещения/пребывания детей в социальных учреждениях, качества проводимой индивидуальной профилактической работы и пр. </w:t>
      </w:r>
    </w:p>
    <w:p w14:paraId="9D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 исполнение первичных рекомендаций по итогам выезда сотрудников аппарата Уполномоченного при Президенте Российской Федерации по правам ребенка в рамках Всероссийской инспекции системы профилактики социального сиротства в Курскую область 17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 марта 2025 года Минсоцобеспечения Курской области во взаимодействии   с Уполномоченным по правам ребенка в Курской области, Отделом по обеспечению деятельности комиссии по делам несовершеннолетних и защите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их прав Правительства Курской области и другими заин</w:t>
      </w:r>
      <w:r>
        <w:rPr>
          <w:rFonts w:ascii="Times New Roman" w:hAnsi="Times New Roman"/>
          <w:sz w:val="26"/>
        </w:rPr>
        <w:t>тересованными органами и учреждениями системы профилактики безнадзорности и правонарушений несовершеннолетних Курской области разработан и реализуется План   по совершенствованию работы органов и учреждений системы профилактики безнадзорности и правонаруше</w:t>
      </w:r>
      <w:r>
        <w:rPr>
          <w:rFonts w:ascii="Times New Roman" w:hAnsi="Times New Roman"/>
          <w:sz w:val="26"/>
        </w:rPr>
        <w:t xml:space="preserve">ний несовершеннолетних Курской области    в вопросах сохранения родственной среды для воспитания несовершеннолетних, минимизации срока их пребывания в государственных учреждениях,  а также организации эффективной профилактики социального сиротства на  </w:t>
      </w:r>
      <w:r>
        <w:rPr>
          <w:rFonts w:ascii="Times New Roman" w:hAnsi="Times New Roman"/>
          <w:sz w:val="26"/>
        </w:rPr>
        <w:t xml:space="preserve"> 2025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2026 годы.</w:t>
      </w:r>
    </w:p>
    <w:p w14:paraId="9E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Большое значение имеет организованная на федеральном </w:t>
      </w:r>
      <w:r>
        <w:rPr>
          <w:rFonts w:ascii="Times New Roman" w:hAnsi="Times New Roman"/>
          <w:sz w:val="26"/>
        </w:rPr>
        <w:t>уровне</w:t>
      </w:r>
      <w:r>
        <w:rPr>
          <w:rFonts w:ascii="Times New Roman" w:hAnsi="Times New Roman"/>
          <w:sz w:val="26"/>
        </w:rPr>
        <w:t xml:space="preserve"> работа по обсуждению с профессиональным сообществом и общественностью наиболее актуальных вопросов в сфере реализации права несовершеннолетних жить и воспитываться в семье.</w:t>
      </w:r>
    </w:p>
    <w:p w14:paraId="9F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мае 2025 года Уполномоченный по правам ребенка в Курской области приняла участие во Всероссийском обучающем семинаре-совещании «Стратегия семьесбережения: современные подходы к реабилитации</w:t>
      </w:r>
      <w:r>
        <w:rPr>
          <w:rFonts w:ascii="Times New Roman" w:hAnsi="Times New Roman"/>
          <w:sz w:val="26"/>
        </w:rPr>
        <w:t xml:space="preserve"> родителей с алкогольной и наркотической зависимостью», в городе Калуге. Мероприятие проводилось при поддержке Уполномоченного при Президенте РФ по правам ребёнка, Правительства Калужской области, Министерства здравоохранения РФ и  ФБГУ «</w:t>
      </w:r>
      <w:r>
        <w:rPr>
          <w:rFonts w:ascii="Times New Roman" w:hAnsi="Times New Roman"/>
          <w:sz w:val="26"/>
        </w:rPr>
        <w:t>Национальный</w:t>
      </w:r>
      <w:r>
        <w:rPr>
          <w:rFonts w:ascii="Times New Roman" w:hAnsi="Times New Roman"/>
          <w:sz w:val="26"/>
        </w:rPr>
        <w:t xml:space="preserve"> медицинский исследовательский центр психиатрии и наркологии им. В.П.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Сербского». Курскую область представляла делегация специалистов разных уровней, что позволило всесторонне изучить передовой опыт коллег, эффективно презентовать наши наработки и адаптировать лучшие практики для защиты прав и интересов детей региона.</w:t>
      </w:r>
    </w:p>
    <w:p w14:paraId="A0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 семина</w:t>
      </w:r>
      <w:r>
        <w:rPr>
          <w:rFonts w:ascii="Times New Roman" w:hAnsi="Times New Roman"/>
          <w:sz w:val="26"/>
        </w:rPr>
        <w:t>ра-совещания обсудили механизмы совершенствования межведомственного взаимодействия, вопросы медицинской и социальной реабилитации, а также проанализируют действующие нормативно-правовые акты. Особое внимание было уделено обмену опытом региональных практик.</w:t>
      </w:r>
    </w:p>
    <w:p w14:paraId="A1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итогам семинара были разработаны действенные меры помощи родителям с зависимостями, направленные на профилактику социального сиротства и укрепление семьи.</w:t>
      </w:r>
    </w:p>
    <w:p w14:paraId="A2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Уполномоченный по правам ребёнка в Курской области в составе делегации приняла участие в VIII окружном форуме «Семья на первом месте: эффективная система профилактики социального сиротства», который состоялся 20 мая                        </w:t>
      </w:r>
      <w:r>
        <w:rPr>
          <w:rFonts w:ascii="Times New Roman" w:hAnsi="Times New Roman"/>
          <w:sz w:val="26"/>
        </w:rPr>
        <w:t>2025 года в городе Рязани. Форум, посвящён</w:t>
      </w:r>
      <w:r>
        <w:rPr>
          <w:rFonts w:ascii="Times New Roman" w:hAnsi="Times New Roman"/>
          <w:sz w:val="26"/>
        </w:rPr>
        <w:t>ный поддержке и укреплению семейных ценностей, стал финальной точкой Всероссийской инспекции системы профилактики социального сиротства под руководством Уполномоченного при Президенте Российской Федерации по правам ребёнка Марии Алексеевны Львовой-Беловой.</w:t>
      </w:r>
    </w:p>
    <w:p w14:paraId="A3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форума состоялось обсуждение вопросов управления и финансирования в системе профилактики социального сиротства, пересмотра форм социального обслуживания детей и се</w:t>
      </w:r>
      <w:r>
        <w:rPr>
          <w:rFonts w:ascii="Times New Roman" w:hAnsi="Times New Roman"/>
          <w:sz w:val="26"/>
        </w:rPr>
        <w:t xml:space="preserve">мей с детьми, комплексной поддержки семей в кризисных ситуациях, развитие родительских клубов, восстановления в родительских правах и отмене ограничения; были презентованы лучшие семьесберегающие практики.Уполномоченным по правам ребенка в Курской области </w:t>
      </w:r>
      <w:r>
        <w:rPr>
          <w:rFonts w:ascii="Times New Roman" w:hAnsi="Times New Roman"/>
          <w:sz w:val="26"/>
        </w:rPr>
        <w:t xml:space="preserve"> проанализированы </w:t>
      </w:r>
      <w:r>
        <w:rPr>
          <w:rFonts w:ascii="Times New Roman" w:hAnsi="Times New Roman"/>
          <w:sz w:val="26"/>
        </w:rPr>
        <w:t xml:space="preserve"> меры региональной поддержки семьям участников СВО и представлены</w:t>
      </w:r>
      <w:r>
        <w:rPr>
          <w:rFonts w:ascii="Times New Roman" w:hAnsi="Times New Roman"/>
          <w:sz w:val="26"/>
        </w:rPr>
        <w:t xml:space="preserve"> инновационные практики Курской области.</w:t>
      </w:r>
    </w:p>
    <w:p w14:paraId="A4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Курская область отмечена как регион, в котором созданы оптимальные условия для помощи семьям в трудной жизненной ситуации.</w:t>
      </w:r>
    </w:p>
    <w:p w14:paraId="A5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 целью выработки предложений по повышению </w:t>
      </w:r>
      <w:r>
        <w:rPr>
          <w:rFonts w:ascii="Times New Roman" w:hAnsi="Times New Roman"/>
          <w:sz w:val="26"/>
        </w:rPr>
        <w:t>эффективности продвижения результатов Всероссийской инспекции системы профилактики</w:t>
      </w:r>
      <w:r>
        <w:rPr>
          <w:rFonts w:ascii="Times New Roman" w:hAnsi="Times New Roman"/>
          <w:sz w:val="26"/>
        </w:rPr>
        <w:t xml:space="preserve"> социального сиротства в ноябре 2025 года Уполномоченный приняла участие в семинаре «Лабиринт гипотез: внедрение семьесберегающих практик» на базе Национального исследовательского университета «Высшая школа экономики».  </w:t>
      </w:r>
    </w:p>
    <w:p w14:paraId="A6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центре внимания участников семинара был поиск эф</w:t>
      </w:r>
      <w:r>
        <w:rPr>
          <w:rFonts w:ascii="Times New Roman" w:hAnsi="Times New Roman"/>
          <w:sz w:val="26"/>
        </w:rPr>
        <w:t>фективных путей мотивации к внедрению проектов, поддерживающих семьи, а также изменение отношения к тем, кто оказался в трудной жизненной ситуации. В диалоге родились новые идеи, стратегии и решения, которые помогут сделать жизнь семей крепче и устойчивее.</w:t>
      </w:r>
    </w:p>
    <w:p w14:paraId="A7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поручению Уполномоченного при Президенте РФ по правам ребенка М.А. Львовой-Беловой в сентябре 2025 года в Брянске прошёл круглый стол на тем</w:t>
      </w:r>
      <w:r>
        <w:rPr>
          <w:rFonts w:ascii="Times New Roman" w:hAnsi="Times New Roman"/>
          <w:sz w:val="26"/>
        </w:rPr>
        <w:t xml:space="preserve">у: «Практика рассмотрения судебных споров об отмене ограничения и восстановлению в родительских правах: региональный опыт». Это мероприятие стало ещё одним важным шагом в профилактике социального сиротства. Главная цель – обеспечение права каждого ребёнка </w:t>
      </w:r>
      <w:r>
        <w:rPr>
          <w:rFonts w:ascii="Times New Roman" w:hAnsi="Times New Roman"/>
          <w:sz w:val="26"/>
        </w:rPr>
        <w:t>жить и воспитываться</w:t>
      </w:r>
      <w:r>
        <w:rPr>
          <w:rFonts w:ascii="Times New Roman" w:hAnsi="Times New Roman"/>
          <w:sz w:val="26"/>
        </w:rPr>
        <w:t xml:space="preserve"> в семье!  </w:t>
      </w:r>
    </w:p>
    <w:p w14:paraId="A8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круглом столе был представлен комплекс мер, направленных на защиту семейных ценностей и поддержку родителей, оказавшихся в сложной жизненной ситуации. Особое внимание уделялось опыту </w:t>
      </w:r>
      <w:r>
        <w:rPr>
          <w:rFonts w:ascii="Times New Roman" w:hAnsi="Times New Roman"/>
          <w:sz w:val="26"/>
        </w:rPr>
        <w:t>судебной</w:t>
      </w:r>
      <w:r>
        <w:rPr>
          <w:rFonts w:ascii="Times New Roman" w:hAnsi="Times New Roman"/>
          <w:sz w:val="26"/>
        </w:rPr>
        <w:t xml:space="preserve"> защиты родителей для воссоединения кровных семей.</w:t>
      </w:r>
    </w:p>
    <w:p w14:paraId="A9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Учитывая задачи, поставленные Президентом РФ и Уполномоченным при Президенте РФ по правам ребёнка, региональные уполномоченные активно принимают участие в судебных процессах по отмене ограничений и восстановлению родительских прав.</w:t>
      </w:r>
    </w:p>
    <w:p w14:paraId="AA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Уполномоченный по правам ребенка в Курской области </w:t>
      </w:r>
      <w:r>
        <w:rPr>
          <w:rFonts w:ascii="Times New Roman" w:hAnsi="Times New Roman"/>
          <w:sz w:val="26"/>
        </w:rPr>
        <w:t>выступила на круглом столе и представила</w:t>
      </w:r>
      <w:r>
        <w:rPr>
          <w:rFonts w:ascii="Times New Roman" w:hAnsi="Times New Roman"/>
          <w:sz w:val="26"/>
        </w:rPr>
        <w:t xml:space="preserve"> опыт Курской области по судебной защите прав детей и родителей.</w:t>
      </w:r>
    </w:p>
    <w:p w14:paraId="AB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Уполномоченный по правам ребенка в Курской области </w:t>
      </w:r>
      <w:r>
        <w:rPr>
          <w:rFonts w:ascii="Times New Roman" w:hAnsi="Times New Roman"/>
          <w:sz w:val="26"/>
        </w:rPr>
        <w:t xml:space="preserve">в течение 2025 года осуществляла правозащитную деятельность в сфере профилактики семейного неблагополучия и жестокого обращения с детьми. </w:t>
      </w:r>
      <w:r>
        <w:rPr>
          <w:rFonts w:ascii="Times New Roman" w:hAnsi="Times New Roman"/>
          <w:sz w:val="26"/>
        </w:rPr>
        <w:t xml:space="preserve">Данная работа осуществлялась Уполномоченным во время выездов в муниципальные образования региона, организованных встреч с различными категориями населения и целевыми аудиториями в форме родительских собраний, семинаров, </w:t>
      </w:r>
      <w:r>
        <w:rPr>
          <w:rFonts w:ascii="Times New Roman" w:hAnsi="Times New Roman"/>
          <w:sz w:val="26"/>
        </w:rPr>
        <w:t>конференций, круглых столов, лекториев, совещаний с профессиональ</w:t>
      </w:r>
      <w:r>
        <w:rPr>
          <w:rFonts w:ascii="Times New Roman" w:hAnsi="Times New Roman"/>
          <w:sz w:val="26"/>
        </w:rPr>
        <w:t>ным сообществом: педагогами, психологами, медицинскими работниками, сотрудниками правоохранительных органов и т.д., во время личного приема граждан, а также информирования граждан посредством размещения информации правового и просветительского характера на</w:t>
      </w:r>
      <w:r>
        <w:rPr>
          <w:rFonts w:ascii="Times New Roman" w:hAnsi="Times New Roman"/>
          <w:sz w:val="26"/>
        </w:rPr>
        <w:t xml:space="preserve"> официальном сайте Уполномоченного, на личных страницах Уполномоченного в социальных сетях, во время выступлений в тел</w:t>
      </w:r>
      <w:r>
        <w:rPr>
          <w:rFonts w:ascii="Times New Roman" w:hAnsi="Times New Roman"/>
          <w:sz w:val="26"/>
        </w:rPr>
        <w:t>е-</w:t>
      </w:r>
      <w:r>
        <w:rPr>
          <w:rFonts w:ascii="Times New Roman" w:hAnsi="Times New Roman"/>
          <w:sz w:val="26"/>
        </w:rPr>
        <w:t xml:space="preserve"> и радиоэфирах, на пресс-конференциях. </w:t>
      </w:r>
    </w:p>
    <w:p w14:paraId="AC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Работа по правовому и информационному просвещению населения ведется на постоянной основе и в онлайн пространстве. На страницах Уполномоченного в социальных сетях постоянно размещаются информационно-просветительские посты</w:t>
      </w:r>
      <w:r>
        <w:rPr>
          <w:rFonts w:ascii="Times New Roman" w:hAnsi="Times New Roman"/>
          <w:sz w:val="26"/>
        </w:rPr>
        <w:t xml:space="preserve"> для родителей и несовершеннолетних. В социальных сетях Уполномоченный открыт для общения и находится на постоянной связи с родительским сообществом, только в 2025 году в режиме онлайн было дано более  900 консультаций.  </w:t>
      </w:r>
    </w:p>
    <w:p w14:paraId="AD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Уполномоченный по правам ребенка в Курской области в 2025 году </w:t>
      </w:r>
      <w:r>
        <w:rPr>
          <w:rFonts w:ascii="Times New Roman" w:hAnsi="Times New Roman"/>
          <w:sz w:val="26"/>
        </w:rPr>
        <w:t>принял участие и провел</w:t>
      </w:r>
      <w:r>
        <w:rPr>
          <w:rFonts w:ascii="Times New Roman" w:hAnsi="Times New Roman"/>
          <w:sz w:val="26"/>
        </w:rPr>
        <w:t xml:space="preserve"> 23 просветительских совещаний-семинаров, в том числе региональных, в том числе в режиме онлайн, 4 заседаниях общественных советов, более 25 прямых эфиров. </w:t>
      </w:r>
    </w:p>
    <w:p w14:paraId="AE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Уполномоченным по правам ребенка в Курской области направлено в федеральные и региональные законодательн</w:t>
      </w:r>
      <w:r>
        <w:rPr>
          <w:rFonts w:ascii="Times New Roman" w:hAnsi="Times New Roman"/>
          <w:sz w:val="26"/>
        </w:rPr>
        <w:t xml:space="preserve">ые и исполнительные органы государственной власти более 40 инициатив и предложений по защите прав и законных интересов детей в Курской области, среди них и предложения, направленные на профилактику семейного неблагополучия и жестокого обращения с детьми.  </w:t>
      </w:r>
    </w:p>
    <w:p w14:paraId="AF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инициативе Уполномоченного по правам ребенка в Курской области,                 в 2025 году были внесены изменения в Закон Курской области от 27.11.2012                            № 106-ЗКО «О бесплатной юридической помощи в Курской области в рамках гос</w:t>
      </w:r>
      <w:r>
        <w:rPr>
          <w:rFonts w:ascii="Times New Roman" w:hAnsi="Times New Roman"/>
          <w:sz w:val="26"/>
        </w:rPr>
        <w:t>ударственной системы бесплатной юридической помощи», дополнив                               ч. 1 ст. 5.1. п. 18 следующего содержания: «родители, ограниченные в родительских правах или лишенные родительских прав по вопросам, связанным с отменой ограничения</w:t>
      </w:r>
      <w:r>
        <w:rPr>
          <w:rFonts w:ascii="Times New Roman" w:hAnsi="Times New Roman"/>
          <w:sz w:val="26"/>
        </w:rPr>
        <w:t xml:space="preserve"> родительских прав или восстановлением в родительских правах». </w:t>
      </w:r>
    </w:p>
    <w:p w14:paraId="B0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</w:t>
      </w:r>
      <w:r>
        <w:rPr>
          <w:rFonts w:ascii="Times New Roman" w:hAnsi="Times New Roman"/>
          <w:sz w:val="26"/>
        </w:rPr>
        <w:t>крепление в региональном законе указанной нормы обеспечивает  родителей, лишенных родительских прав или ограниченных в родительских правах, но соответствующих критериям, необходимым для их восстановления или отмены ограничений, правовой защитой путем предо</w:t>
      </w:r>
      <w:r>
        <w:rPr>
          <w:rFonts w:ascii="Times New Roman" w:hAnsi="Times New Roman"/>
          <w:sz w:val="26"/>
        </w:rPr>
        <w:t>ставления им права на получение бесплатной юридической помощи с целью отмены ограничения родительских прав или восстановления в родительских правах, что явилось бы действенной мерой профилактики социального сиротства, снижения количества детей, проживающих</w:t>
      </w:r>
      <w:r>
        <w:rPr>
          <w:rFonts w:ascii="Times New Roman" w:hAnsi="Times New Roman"/>
          <w:sz w:val="26"/>
        </w:rPr>
        <w:t xml:space="preserve"> в социальных учреждениях. </w:t>
      </w:r>
    </w:p>
    <w:p w14:paraId="B1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заключены Соглашения о сотрудничестве Уполномоченного с Курским областным судом и Адвокатской палатой Курской области. </w:t>
      </w:r>
      <w:r>
        <w:rPr>
          <w:rFonts w:ascii="Times New Roman" w:hAnsi="Times New Roman"/>
          <w:sz w:val="26"/>
        </w:rPr>
        <w:t>Предметом</w:t>
      </w:r>
      <w:r>
        <w:rPr>
          <w:rFonts w:ascii="Times New Roman" w:hAnsi="Times New Roman"/>
          <w:sz w:val="26"/>
        </w:rPr>
        <w:t xml:space="preserve"> которых стало взаимодействие и сотрудничество, направленное на защиту прав и законных и</w:t>
      </w:r>
      <w:r>
        <w:rPr>
          <w:rFonts w:ascii="Times New Roman" w:hAnsi="Times New Roman"/>
          <w:sz w:val="26"/>
        </w:rPr>
        <w:t xml:space="preserve">нтересов детей на территории региона, восстановление их нарушенных прав, а также информирование о правовых возможностях формирования доказательной базы в интересах несовершеннолетних, представительства интересов граждан в соответствии с законодательством. </w:t>
      </w:r>
    </w:p>
    <w:p w14:paraId="B2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Важнейшим в деятельности Уполномоченного по правам ребенка в Курской области является семейно-ориентированный подход, направленный на обеспечение </w:t>
      </w:r>
      <w:r>
        <w:rPr>
          <w:rFonts w:ascii="Times New Roman" w:hAnsi="Times New Roman"/>
          <w:sz w:val="26"/>
        </w:rPr>
        <w:t>семейного воспитания детей, сохранение родной семьи для ребенка. С э</w:t>
      </w:r>
      <w:r>
        <w:rPr>
          <w:rFonts w:ascii="Times New Roman" w:hAnsi="Times New Roman"/>
          <w:sz w:val="26"/>
        </w:rPr>
        <w:t xml:space="preserve">той целью Уполномоченный лично взял на контроль 18 курских семей, находящихся в трудной жизненной ситуации, им оказана социальная, психологическая, медицинская помощь, а также благотворительная помощь в размере   1,2 млн. рублей.  </w:t>
      </w:r>
    </w:p>
    <w:p w14:paraId="B3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Второй год одним </w:t>
      </w:r>
      <w:r>
        <w:rPr>
          <w:rFonts w:ascii="Times New Roman" w:hAnsi="Times New Roman"/>
          <w:sz w:val="26"/>
        </w:rPr>
        <w:t>из самых значимых аспектов профессиональной деятельности Уполномоченного является проведение юридических консультаций, особенно для граждан в сложной жизненной ситуации из приграничных районов региона, вынужденно покинувших свои дома, утративших имущество.</w:t>
      </w:r>
    </w:p>
    <w:p w14:paraId="B4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реализации возложенных на Уполномоченного по правам ребенка в Курской области федеральным и региональным законодательством задач по осуществлению мониторинга и анализа реал</w:t>
      </w:r>
      <w:r>
        <w:rPr>
          <w:rFonts w:ascii="Times New Roman" w:hAnsi="Times New Roman"/>
          <w:sz w:val="26"/>
        </w:rPr>
        <w:t xml:space="preserve">изации, соблюдения и защиты прав и законных интересов детей на территории Курской области, в рамках проведения Дня регионального Уполномоченного по правам ребенка в Курской области  ежемесячно осуществляются выезды в муниципальные районы Курской области. </w:t>
      </w:r>
    </w:p>
    <w:p w14:paraId="B5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осуществлен выезд в 10 муниципальных образований   Курской области. </w:t>
      </w:r>
    </w:p>
    <w:p w14:paraId="B6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ходе проведения Дня регионального Уполномоченного реализуется ряд мероприятий по правовому просвещению и профилактической деятел</w:t>
      </w:r>
      <w:r>
        <w:rPr>
          <w:rFonts w:ascii="Times New Roman" w:hAnsi="Times New Roman"/>
          <w:sz w:val="26"/>
        </w:rPr>
        <w:t xml:space="preserve">ьности с привлечением специалистов юридического, правоохранительного, социального, психолого-педагогического направлений, рассчитанных на различные целевые аудитории, прежде всего на несовершеннолетних, их родителей и психолого-педагогическое сообщество.  </w:t>
      </w:r>
    </w:p>
    <w:p w14:paraId="B7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в рамках проведения родительских собраний в вышеуказанных муниципальных районах, родительская общественность была проинформированы о правах и обязанностях родителей и детей, предпринимаемых мерах по профилактике семейного и дет</w:t>
      </w:r>
      <w:r>
        <w:rPr>
          <w:rFonts w:ascii="Times New Roman" w:hAnsi="Times New Roman"/>
          <w:sz w:val="26"/>
        </w:rPr>
        <w:t>ского неблагополучия, в том числе путем вовлечения детей в социальную проектную деятельность Детского общественного Совета при Уполномоченном по правам ребенка в Курской области, по информационной безопасности, о деятельности по профилактике безнадзорности</w:t>
      </w:r>
      <w:r>
        <w:rPr>
          <w:rFonts w:ascii="Times New Roman" w:hAnsi="Times New Roman"/>
          <w:sz w:val="26"/>
        </w:rPr>
        <w:t>, правонарушений</w:t>
      </w:r>
      <w:r>
        <w:rPr>
          <w:rFonts w:ascii="Times New Roman" w:hAnsi="Times New Roman"/>
          <w:sz w:val="26"/>
        </w:rPr>
        <w:t xml:space="preserve"> и суицидов несовершеннолетних, предупреждению деструктивных проявлений в подростковой среде, о необходимости обеспечения безопасных условий проживания детей, формирования у детей навыков безопасного поведения в быту, на водных и природных объектах и др.  </w:t>
      </w:r>
    </w:p>
    <w:p w14:paraId="B8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Уполномоченным по правам ребенка в Курской области продолжается целенаправленная работа по развитию и популяризации</w:t>
      </w:r>
      <w:r>
        <w:rPr>
          <w:rFonts w:ascii="Times New Roman" w:hAnsi="Times New Roman"/>
          <w:sz w:val="26"/>
        </w:rPr>
        <w:t xml:space="preserve"> в регионе «Школ осознанного родительства» на основе курса АНО «Азбука семьи», представляющего собой некоммерческий социально-ориентированный проект, направленный на поддержку семьи, развитие осознанности родителей и профилактику семейного неблагополучия. </w:t>
      </w:r>
    </w:p>
    <w:p w14:paraId="B9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Работа по популяризации «Школ осознанного родительства» среди педагогического сообщества и родительской общественности ведется Уполномоченным как лично при посещении учреждений для детей различной подведомственности, в ходе про</w:t>
      </w:r>
      <w:r>
        <w:rPr>
          <w:rFonts w:ascii="Times New Roman" w:hAnsi="Times New Roman"/>
          <w:sz w:val="26"/>
        </w:rPr>
        <w:t xml:space="preserve">ведения семинаров, совещаний, конференций, родительских собраний, так и в онлайн пространстве. На страницах Уполномоченного в социальных сетях постоянно размещаются посты как для родителей о возможности пройти обучение в Школе осознанного родительства, по </w:t>
      </w:r>
      <w:r>
        <w:rPr>
          <w:rFonts w:ascii="Times New Roman" w:hAnsi="Times New Roman"/>
          <w:sz w:val="26"/>
        </w:rPr>
        <w:t xml:space="preserve">профилактике семейного неблагополучия, о способах выстраивания позитивных детско-родительских отношений, так и для педагогического сообщества о функционировании вышеуказанных школ и возможности пройти обучение на основе курса АНО «Азбука семьи». </w:t>
      </w:r>
    </w:p>
    <w:p w14:paraId="BA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Уполномоченным по правам ребенка в Курской области при проведении мероприятий с родительской общественностью региона предоставляется возможность лидера</w:t>
      </w:r>
      <w:r>
        <w:rPr>
          <w:rFonts w:ascii="Times New Roman" w:hAnsi="Times New Roman"/>
          <w:sz w:val="26"/>
        </w:rPr>
        <w:t>м Школ осознанного родительства выступить перед законными представителями несовершеннолетних в целях популяризации школ и привлечения широкого круга родителей различных категорий, прежде всего находящихся в социально неблагополучной обстановке, к обучению.</w:t>
      </w:r>
    </w:p>
    <w:p w14:paraId="BB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настоящему времени 22 педагога-психолога Курской области прошли обучение в АНО «Азбука семьи» и получили сертификаты Лидера. Занятия в Школе</w:t>
      </w:r>
      <w:r>
        <w:rPr>
          <w:rFonts w:ascii="Times New Roman" w:hAnsi="Times New Roman"/>
          <w:sz w:val="26"/>
        </w:rPr>
        <w:t xml:space="preserve"> осознанного родительства проводятся как на базе общеобразовательных и дошкольных образовательных учреждений региона, а так КРОО «Ассоциация многодетных, приемных и замещающих семей в Курской области», ОКУ «Курский центр соцпомощи «Возрождение», МОО «Социа</w:t>
      </w:r>
      <w:r>
        <w:rPr>
          <w:rFonts w:ascii="Times New Roman" w:hAnsi="Times New Roman"/>
          <w:sz w:val="26"/>
        </w:rPr>
        <w:t>льный навигатор». Курс состоит из 30 занятий по 2 часа, рассчитан на встречи один-два раза в неделю, обеспечивая тем самым системную работу с родителями. На 1 января 2026 года проведено 23 курс обучения, более 450 родителей получили ценные знания и навыки.</w:t>
      </w:r>
    </w:p>
    <w:p w14:paraId="BC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Следует отметить, что Курская область включилась в работу по созданию и развитию родительских клубов. В 2025 году  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instrText>HYPERLINK "https://vk.com/club172925962"</w:instrTex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t>ОКУ «Щигровский центр соцпомощи «Импульс»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color w:val="000000"/>
          <w:sz w:val="26"/>
          <w:u w:val="none"/>
        </w:rPr>
        <w:t xml:space="preserve"> получил</w:t>
      </w:r>
      <w:r>
        <w:rPr>
          <w:rFonts w:ascii="Times New Roman" w:hAnsi="Times New Roman"/>
          <w:sz w:val="26"/>
        </w:rPr>
        <w:t xml:space="preserve"> грант на открытие нового клуба для родителей.</w:t>
      </w:r>
    </w:p>
    <w:p w14:paraId="BD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Федерально</w:t>
      </w:r>
      <w:r>
        <w:rPr>
          <w:rFonts w:ascii="Times New Roman" w:hAnsi="Times New Roman"/>
          <w:sz w:val="26"/>
        </w:rPr>
        <w:t xml:space="preserve">го проекта «Родительская гостиная» Уполномоченным по правам ребенка в Курской области ежемесячно проводятся встречи с родительским сообществом. На встречи Уполномоченный приглашает экспертов, психологов, педагогов, которые организуют тематические занятия, </w:t>
      </w:r>
      <w:r>
        <w:rPr>
          <w:rFonts w:ascii="Times New Roman" w:hAnsi="Times New Roman"/>
          <w:sz w:val="26"/>
        </w:rPr>
        <w:t>делятся опытом и оказывают</w:t>
      </w:r>
      <w:r>
        <w:rPr>
          <w:rFonts w:ascii="Times New Roman" w:hAnsi="Times New Roman"/>
          <w:sz w:val="26"/>
        </w:rPr>
        <w:t xml:space="preserve"> профессиональную поддержку родителям. Деятельность Уполномоченного по вопросам профилактики социального сиротства, по пропаганде семейных ценностей и предупреждению семейного и детского н</w:t>
      </w:r>
      <w:r>
        <w:rPr>
          <w:rFonts w:ascii="Times New Roman" w:hAnsi="Times New Roman"/>
          <w:sz w:val="26"/>
        </w:rPr>
        <w:t>еблагополучия, мерах социальной поддержки семей с детьми, находящихся в трудной жизненной ситуации, систематически освещается на сайте Уполномоченного по правам ребенка в Курской области и официальных страницах в популярных социальных сетях, а также в СМИ.</w:t>
      </w:r>
    </w:p>
    <w:p w14:paraId="BE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содействии Уполномоченного по правам ребенка в Курской области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2025 году в г. Курске начал работу Социальный центр SOS - обособленное подразделение Межрегиональной общественной благотворительной организации Российского комитета «Детские деревни SOS» со штатом специалистов </w:t>
      </w:r>
      <w:r>
        <w:rPr>
          <w:rFonts w:ascii="Times New Roman" w:hAnsi="Times New Roman"/>
          <w:sz w:val="26"/>
        </w:rPr>
        <w:t>по социальной работе, психологов, укомплектованного соответствующим оборудованием, которое имеет важное значение в реализации региональной социальной политики региона, позволит оказывать профессиональную помощь семьям с детьми в сложной жизненной ситуации.</w:t>
      </w:r>
    </w:p>
    <w:p w14:paraId="BF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Большую помощь в популяризации традиционных семейных ценностей, ответственного отцовства, Уполномоченному по правам ребенка в Курской области оказывают представители отцовского сообщества региона.</w:t>
      </w:r>
    </w:p>
    <w:p w14:paraId="C0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шесть лет работы в этом направлении создана и ежегодно актуализируется региональная базы «одиноких» отцо</w:t>
      </w:r>
      <w:r>
        <w:rPr>
          <w:rFonts w:ascii="Times New Roman" w:hAnsi="Times New Roman"/>
          <w:sz w:val="26"/>
        </w:rPr>
        <w:t xml:space="preserve">в, а также определены потребности и социальные запросы, выявлены проблемы в жизнеустройстве семей с одним родителем-отцом для оказания им адресной социальной помощи. Формирование списка одиноких отцов, попавших в трудную жизненную ситуацию, продолжается.  </w:t>
      </w:r>
    </w:p>
    <w:p w14:paraId="C1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Решение проблем семей с детьми, воспитывающимися одинокими отцами, оказание им существенной благотворительной помощи стало возможно в рамках активного участия Курской области в программе помощи отцам-одиночкам «Ты не один!»</w:t>
      </w:r>
      <w:r>
        <w:rPr>
          <w:rFonts w:ascii="Times New Roman" w:hAnsi="Times New Roman"/>
          <w:sz w:val="26"/>
        </w:rPr>
        <w:t xml:space="preserve"> ВОД «Отцы России» и Фонда поддержки ответственного отцовства «Истоки», которая призвана помочь папам, в силу различных обстоятельств вынужденных </w:t>
      </w:r>
      <w:r>
        <w:rPr>
          <w:rFonts w:ascii="Times New Roman" w:hAnsi="Times New Roman"/>
          <w:sz w:val="26"/>
        </w:rPr>
        <w:t>растить и воспитывать</w:t>
      </w:r>
      <w:r>
        <w:rPr>
          <w:rFonts w:ascii="Times New Roman" w:hAnsi="Times New Roman"/>
          <w:sz w:val="26"/>
        </w:rPr>
        <w:t xml:space="preserve"> детей в одиночестве. </w:t>
      </w:r>
    </w:p>
    <w:p w14:paraId="C2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Реализация благотворительного проекта «Ты не один!» на </w:t>
      </w:r>
      <w:r>
        <w:rPr>
          <w:rFonts w:ascii="Times New Roman" w:hAnsi="Times New Roman"/>
          <w:sz w:val="26"/>
        </w:rPr>
        <w:t xml:space="preserve">территории Курской области проходит под патронатом Уполномоченного по правам ребенка в Курской области. «Одиноким» отцам помогают в сборе и направлении необходимых документов в Фонд «Истоки», при одобрении заявки Фондом, оказывается адресная помощь семье. </w:t>
      </w:r>
    </w:p>
    <w:p w14:paraId="C3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весь период про</w:t>
      </w:r>
      <w:r>
        <w:rPr>
          <w:rFonts w:ascii="Times New Roman" w:hAnsi="Times New Roman"/>
          <w:sz w:val="26"/>
        </w:rPr>
        <w:t xml:space="preserve">ведения акции помощь получили 34 семьи, где воспитывается 107 детей, на общую сумму более трех млн. руб. Это адресная социальная помощь - финансовая, вещевая или услугами: ремонт жилого помещения, покупка стройматериалов и оборудования, монтаж и установка </w:t>
      </w:r>
      <w:r>
        <w:rPr>
          <w:rFonts w:ascii="Times New Roman" w:hAnsi="Times New Roman"/>
          <w:sz w:val="26"/>
        </w:rPr>
        <w:t xml:space="preserve">газового оборудования, сантехники, оплата коммунальных и транспортных расходов, покупка мебели, бытовой и компьютерной техники для обучения детей, игрушек и др. </w:t>
      </w:r>
    </w:p>
    <w:p w14:paraId="C4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Уполномоченный по правам ребенка в Курской области регулярно проводит  мероприятия, направленные на популяризацию и продвижение традиционных семейных ценностей, детско-родительских творческих инициатив, а также на поддержку </w:t>
      </w:r>
      <w:r>
        <w:rPr>
          <w:rFonts w:ascii="Times New Roman" w:hAnsi="Times New Roman"/>
          <w:sz w:val="26"/>
        </w:rPr>
        <w:t xml:space="preserve">и защиту семьи, материнства, отцовства и детства, формирование ответственного родительства, с привлечением семей, имеющих детей, к участию в мероприятиях, направленных на укрепление традиционных семейных ценностей, престижа семьи, отцовства и материнства. </w:t>
      </w:r>
    </w:p>
    <w:p w14:paraId="C5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Уполн</w:t>
      </w:r>
      <w:r>
        <w:rPr>
          <w:rFonts w:ascii="Times New Roman" w:hAnsi="Times New Roman"/>
          <w:sz w:val="26"/>
        </w:rPr>
        <w:t>омоченный по правам ребенка в Курской области, сотрудники его аппарата, общественные помощники Уполномоченного по правам ребенка в Курской области, члены Советов отцов муниципальных образований Курской области совместно с сотрудниками правоохранительных ор</w:t>
      </w:r>
      <w:r>
        <w:rPr>
          <w:rFonts w:ascii="Times New Roman" w:hAnsi="Times New Roman"/>
          <w:sz w:val="26"/>
        </w:rPr>
        <w:t>ганов проводят большую разъяснительную и профилактическую работу с воспитанниками дошкольных и учениками общеобразовательных учреждений, с несовершеннолетними, находящимися в социально опасном положении и трудной жизненной ситуации, и их родителями с целью</w:t>
      </w:r>
      <w:r>
        <w:rPr>
          <w:rFonts w:ascii="Times New Roman" w:hAnsi="Times New Roman"/>
          <w:sz w:val="26"/>
        </w:rPr>
        <w:t xml:space="preserve"> предупреждения совершения антиобщественных поступков, преступлений и правонарушений, в том числе по предупреждению преступных посягательств в отношении детей, в первую очередь, против их половой неприкосновенности и половой свободы лич</w:t>
      </w:r>
      <w:r>
        <w:rPr>
          <w:rFonts w:ascii="Times New Roman" w:hAnsi="Times New Roman"/>
          <w:sz w:val="26"/>
        </w:rPr>
        <w:t>ности, в том числе со стороны родителей и законных представителей, иных членов их семей, а также принятию мер по защите прав несовершеннолетних. С участием общественных помощников Уполномоченного и представителей Совета отцов и органов и учреждений профила</w:t>
      </w:r>
      <w:r>
        <w:rPr>
          <w:rFonts w:ascii="Times New Roman" w:hAnsi="Times New Roman"/>
          <w:sz w:val="26"/>
        </w:rPr>
        <w:t xml:space="preserve">ктики безнадзорности и правонарушений несовершеннолетних проводятся межведомственные рейды в неблагополучные семьи, семьи, находящиеся в трудной жизненной ситуации, проживающие на территории региона. Такая совместная работа способствует лучшей координации </w:t>
      </w:r>
      <w:r>
        <w:rPr>
          <w:rFonts w:ascii="Times New Roman" w:hAnsi="Times New Roman"/>
          <w:sz w:val="26"/>
        </w:rPr>
        <w:t>действий органов системы профилактики безнадзорности</w:t>
      </w:r>
      <w:r>
        <w:rPr>
          <w:rFonts w:ascii="Times New Roman" w:hAnsi="Times New Roman"/>
          <w:sz w:val="26"/>
        </w:rPr>
        <w:t xml:space="preserve"> и правонарушений несовершеннолетних по работе с неблагополучными семьями, в том числе находящимися в социально опасном положении. Советами отцов совместно с представителями системы профилактики проводятся дежурства на общешкольных массовых </w:t>
      </w:r>
      <w:r>
        <w:rPr>
          <w:rFonts w:ascii="Times New Roman" w:hAnsi="Times New Roman"/>
          <w:sz w:val="26"/>
        </w:rPr>
        <w:t>мероприятиях</w:t>
      </w:r>
      <w:r>
        <w:rPr>
          <w:rFonts w:ascii="Times New Roman" w:hAnsi="Times New Roman"/>
          <w:sz w:val="26"/>
        </w:rPr>
        <w:t xml:space="preserve"> с целью поддержания порядка и обеспечения безопасности. Проводятся рейды и в многодетные семьи региона с низким уровнем обеспеченности, места возможного пребывания подростков. </w:t>
      </w:r>
    </w:p>
    <w:p w14:paraId="C6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Продолжается практика совместных с сотрудниками ПДН УМВД России по городу Курску выходов пред</w:t>
      </w:r>
      <w:r>
        <w:rPr>
          <w:rFonts w:ascii="Times New Roman" w:hAnsi="Times New Roman"/>
          <w:sz w:val="26"/>
        </w:rPr>
        <w:t xml:space="preserve">ставителей рабочего аппарата Уполномоченного по правам ребенка в Курской области, Совета отцов Курской области в профилактические рейды, направленные на обеспечение правопорядка и выявление находящихся в общественных местах после 22:00 несовершеннолетних. </w:t>
      </w:r>
    </w:p>
    <w:p w14:paraId="C7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итогам 2025 года  снято с учета в региональной базе данных о детях и семьях, находящихся в трудной жизненной ситуации: 367 семей/831 ребенок, в том числе из них  по причине улучшения ситуации в семье – 64%.</w:t>
      </w:r>
    </w:p>
    <w:p w14:paraId="C8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i w:val="0"/>
          <w:sz w:val="26"/>
        </w:rPr>
        <w:t>По итогам 2025 года по состоянию на 01</w:t>
      </w:r>
      <w:r>
        <w:rPr>
          <w:rFonts w:ascii="Times New Roman" w:hAnsi="Times New Roman"/>
          <w:b w:val="0"/>
          <w:i w:val="0"/>
          <w:sz w:val="26"/>
        </w:rPr>
        <w:t>.01.2026 снизилась численность граждан, лишенных родительских прав на 35% (с 99 чел. в 2024 году до 64 чел. в 2025 году), в связи с чем численность детей, оставшихся без попечения родителей, снизилась на 33% (с 137 чел. в 2024 году до 91 чел. в 2025 году).</w:t>
      </w:r>
    </w:p>
    <w:p w14:paraId="C9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Выросло число граждан, восстановленных в родительских правах: </w:t>
      </w:r>
      <w:r>
        <w:rPr>
          <w:rFonts w:ascii="Times New Roman" w:hAnsi="Times New Roman"/>
          <w:b w:val="0"/>
          <w:sz w:val="26"/>
        </w:rPr>
        <w:t xml:space="preserve">2025 г. – 5 чел., </w:t>
      </w:r>
      <w:r>
        <w:rPr>
          <w:rFonts w:ascii="Times New Roman" w:hAnsi="Times New Roman"/>
          <w:b w:val="0"/>
          <w:sz w:val="26"/>
        </w:rPr>
        <w:t>2024 г.- 3 чел., 2023  г .– 3.</w:t>
      </w:r>
    </w:p>
    <w:p w14:paraId="CA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 xml:space="preserve">Снизилась численность детей, отобранных  у родителей в соответствии со статьей 77 Семейного кодекса Российской Федерации в связи с наличием угрозы жизни и здоровью детей, – 2 (2024 г. </w:t>
      </w:r>
      <w:r>
        <w:rPr>
          <w:rFonts w:ascii="Times New Roman" w:hAnsi="Times New Roman"/>
          <w:b w:val="0"/>
          <w:color w:val="000000"/>
          <w:sz w:val="26"/>
        </w:rPr>
        <w:t>– 5).</w:t>
      </w:r>
    </w:p>
    <w:p w14:paraId="CB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i w:val="0"/>
          <w:sz w:val="26"/>
        </w:rPr>
        <w:t xml:space="preserve">Увеличилась численность устроенных на воспитание в семьи  детей-сирот и детей, оставшихся без попечения родителей,  - на 12%. Всего в 2025 году устроено в замещающие семьи 253 ребенка-сироты и оставшегося без попечения родителей (2024 г. - 222 ребенка). </w:t>
      </w:r>
    </w:p>
    <w:p w14:paraId="CC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i w:val="0"/>
          <w:sz w:val="26"/>
        </w:rPr>
        <w:t>В государственном региональном банке состоит 184 ребенка (снижение на 12%, 2024 г . - 210 детей).</w:t>
      </w:r>
    </w:p>
    <w:p w14:paraId="CD0B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sz w:val="26"/>
        </w:rPr>
        <w:t>Работа по профилактике социального си</w:t>
      </w:r>
      <w:r>
        <w:rPr>
          <w:rFonts w:ascii="Times New Roman" w:hAnsi="Times New Roman"/>
          <w:b w:val="0"/>
          <w:sz w:val="26"/>
        </w:rPr>
        <w:t>ротства будет продолжена в направлении сохранения семьи для ребенка.</w:t>
      </w:r>
    </w:p>
    <w:p w14:paraId="CE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CF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D0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Деятельность комиссий по делам несовершеннолетних и защите их прав</w:t>
      </w:r>
    </w:p>
    <w:p w14:paraId="D10B0000">
      <w:pPr>
        <w:widowControl w:val="1"/>
        <w:pBdr>
          <w:bottom w:color="FFFFFF" w:space="28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D2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Координацию деятельности органов и учреждений системы профилактики осуществляют комиссии по делам несовершеннолетних и защите их прав.</w:t>
      </w:r>
    </w:p>
    <w:p w14:paraId="D3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основные мероприятия, направленные на профилактику безнадзорности и правонарушений несовершеннолетних проводились в рамках реализации:</w:t>
      </w:r>
    </w:p>
    <w:p w14:paraId="D4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государственной программы Курской области «Профилактика правонарушений в Курской области», утвержденной постановлением Администрации Курской области от 02.12.2016 № 915-па;</w:t>
      </w:r>
    </w:p>
    <w:p w14:paraId="D5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Комплексного плана мероприятий по устранению причин и условий, способствующих антиобщественным действиям несовершеннолетних и противоправным деяниям в отношении их, на 2024-2026 годы;</w:t>
      </w:r>
    </w:p>
    <w:p w14:paraId="D6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плана мероприятий по реализации в Курской области Стратегии комплексной безопасности детей в Российской Федерации на период до 2030 года, утвержденного постановлением Правительства Курской области от 01.04.2024            № 251-пп;</w:t>
      </w:r>
    </w:p>
    <w:p w14:paraId="D7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плана основных мероприятий Курской области, проводимых в рамках Десятилетия детства, на период до 2027 года, утвержденного распоряжением Губернатора Курской области от 04.06.2021 № 167-рг;</w:t>
      </w:r>
    </w:p>
    <w:p w14:paraId="D8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- «Комплексного плана действий по обеспечению информационной </w:t>
      </w:r>
      <w:r>
        <w:rPr>
          <w:rFonts w:ascii="Times New Roman" w:hAnsi="Times New Roman"/>
          <w:color w:themeColor="text1" w:val="000000"/>
          <w:sz w:val="26"/>
        </w:rPr>
        <w:t>безопасности детей, производства информационной продукции для детей и оборота информационной продукции в Курской области на 2024-2027 годы», утвержденного постановлением КДН и ЗП Правительства Курской области от 29 февраля 2024 года № 3;</w:t>
      </w:r>
    </w:p>
    <w:p w14:paraId="D9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«Плана по совершенствованию работы органов и учреждений системы профилактики безнадзорности и правонарушений несовершеннолетних Курской области в вопросах сохранения родственной среды для воспитания несовершеннолетн</w:t>
      </w:r>
      <w:r>
        <w:rPr>
          <w:rFonts w:ascii="Times New Roman" w:hAnsi="Times New Roman"/>
          <w:color w:themeColor="text1" w:val="000000"/>
          <w:sz w:val="26"/>
        </w:rPr>
        <w:t>их, минимизации срока их пребывания в государственных учреждениях, организации эффективной профилактики социального сиротства                   на 2025-2026 годы», утвержденного постановлением КДН и ЗП Правительства Курской области от 23.09.2025 года № 27;</w:t>
      </w:r>
    </w:p>
    <w:p w14:paraId="DA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«Межведомственного плана мероприятий, направленных на п</w:t>
      </w:r>
      <w:r>
        <w:rPr>
          <w:rFonts w:ascii="Times New Roman" w:hAnsi="Times New Roman"/>
          <w:color w:themeColor="text1" w:val="000000"/>
          <w:sz w:val="26"/>
        </w:rPr>
        <w:t>редупреждение преступных деяний против половой неприкосновенности несовершеннолетних на территории Курской области на период 2023 - 2025 годов», утвержденного постановлением КДН и ЗП Правительства Курской области         от 15.12.2023 года № 29;</w:t>
      </w:r>
      <w:r>
        <w:rPr>
          <w:rFonts w:ascii="Times New Roman" w:hAnsi="Times New Roman"/>
          <w:color w:themeColor="text1" w:val="000000"/>
          <w:sz w:val="26"/>
        </w:rPr>
        <w:t xml:space="preserve"> </w:t>
      </w:r>
    </w:p>
    <w:p w14:paraId="DB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- Комплекса дополнительных мер, направленных на совершенствование работы организаций и органов системы профилактики безнадзорности и правонарушений несовершеннолетних по защите прав и интересов подопечных, находящихся на воспитании в семьях и </w:t>
      </w:r>
      <w:r>
        <w:rPr>
          <w:rFonts w:ascii="Times New Roman" w:hAnsi="Times New Roman"/>
          <w:color w:themeColor="text1" w:val="000000"/>
          <w:sz w:val="26"/>
        </w:rPr>
        <w:t>под надзором в организациях для детей-сирот и детей, оставшихся без попечения родителей, недопущения их гибели и жестокого обращения с ними на территории Курской области на период      2023 - 2025 годов, утвержденного постановлением КДН</w:t>
      </w:r>
      <w:r>
        <w:rPr>
          <w:rFonts w:ascii="Times New Roman" w:hAnsi="Times New Roman"/>
          <w:color w:themeColor="text1" w:val="000000"/>
          <w:sz w:val="26"/>
        </w:rPr>
        <w:t xml:space="preserve"> и ЗП Правительства Курской области от 21 февраля 2023 года № 2 и др.</w:t>
      </w:r>
      <w:r>
        <w:rPr>
          <w:rFonts w:ascii="Times New Roman" w:hAnsi="Times New Roman"/>
          <w:color w:themeColor="text1" w:val="000000"/>
          <w:sz w:val="26"/>
        </w:rPr>
        <w:t xml:space="preserve"> </w:t>
      </w:r>
    </w:p>
    <w:p w14:paraId="DC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целях координации деятельности органов и учреждений системы профилактики по предупреждению безнадзорности и правонарушений несовершеннолетних, выявлению и пресечению случаев вовлечения несовершеннолетних в совершение преступлений, других противоправных и </w:t>
      </w:r>
      <w:r>
        <w:rPr>
          <w:rFonts w:ascii="Times New Roman" w:hAnsi="Times New Roman"/>
          <w:sz w:val="26"/>
        </w:rPr>
        <w:t>антиобщественных действий КДН и ЗП Правительства Курс</w:t>
      </w:r>
      <w:r>
        <w:rPr>
          <w:rFonts w:ascii="Times New Roman" w:hAnsi="Times New Roman"/>
          <w:sz w:val="26"/>
        </w:rPr>
        <w:t>кой области разработан, утвержден и реализован «Межведомственный комплексный план мероприятий по профилактике безнадзорности, правонарушений и суицидов несовершеннолетних, предупреждению деструктивных проявлений в подростковой среде, защите прав и законных</w:t>
      </w:r>
      <w:r>
        <w:rPr>
          <w:rFonts w:ascii="Times New Roman" w:hAnsi="Times New Roman"/>
          <w:sz w:val="26"/>
        </w:rPr>
        <w:t xml:space="preserve"> интересов детей на территории Курской области на 2025» (</w:t>
      </w:r>
      <w:r>
        <w:rPr>
          <w:rFonts w:ascii="Times New Roman" w:hAnsi="Times New Roman"/>
          <w:color w:themeColor="text1" w:val="000000"/>
          <w:sz w:val="26"/>
        </w:rPr>
        <w:t>постановление КДН и ЗП Правительства Курской области от 27.02.2025  № 4).</w:t>
      </w:r>
      <w:r>
        <w:rPr>
          <w:rFonts w:ascii="Times New Roman" w:hAnsi="Times New Roman"/>
          <w:color w:themeColor="text1" w:val="000000"/>
          <w:sz w:val="26"/>
        </w:rPr>
        <w:t xml:space="preserve"> </w:t>
      </w:r>
    </w:p>
    <w:p w14:paraId="DD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Аналогичные планы утверждены постановлениями территориальных                КДН и ЗП во всех муниципальных образованиях Курской области.</w:t>
      </w:r>
      <w:r>
        <w:rPr>
          <w:rFonts w:ascii="Times New Roman" w:hAnsi="Times New Roman"/>
          <w:sz w:val="26"/>
        </w:rPr>
        <w:t xml:space="preserve"> </w:t>
      </w:r>
    </w:p>
    <w:p w14:paraId="DE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23 декабря 2025 года постановлением КДН и ЗП Правительства Курской области утвержден «План мероприятий («дорожная карта») по реализации мер, направленных на профилактику социального сиротства на территории Курской области, на период 2026 - 2030 годы».</w:t>
      </w:r>
      <w:r>
        <w:rPr>
          <w:rFonts w:ascii="Times New Roman" w:hAnsi="Times New Roman"/>
          <w:sz w:val="26"/>
        </w:rPr>
        <w:t xml:space="preserve"> </w:t>
      </w:r>
    </w:p>
    <w:p w14:paraId="DF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числу основных приоритетных направлений деятельности комиссий по делам несовершеннолетних и защите их прав в 2025 относились:</w:t>
      </w:r>
      <w:r>
        <w:rPr>
          <w:rFonts w:ascii="Times New Roman" w:hAnsi="Times New Roman"/>
          <w:sz w:val="26"/>
        </w:rPr>
        <w:t xml:space="preserve"> </w:t>
      </w:r>
    </w:p>
    <w:p w14:paraId="E0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совершенствование нормативной правовой базы в сфере профилактики безнадзорности и правонарушений несовершеннолетних;</w:t>
      </w:r>
      <w:r>
        <w:rPr>
          <w:rFonts w:ascii="Times New Roman" w:hAnsi="Times New Roman"/>
          <w:sz w:val="26"/>
        </w:rPr>
        <w:t xml:space="preserve"> </w:t>
      </w:r>
    </w:p>
    <w:p w14:paraId="E1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обеспечение межведомственного взаимодействия органов и учреждений системы профилактики безнадзорности и правонарушений несовершеннолетних;</w:t>
      </w:r>
      <w:r>
        <w:rPr>
          <w:rFonts w:ascii="Times New Roman" w:hAnsi="Times New Roman"/>
          <w:sz w:val="26"/>
        </w:rPr>
        <w:t xml:space="preserve"> </w:t>
      </w:r>
    </w:p>
    <w:p w14:paraId="E2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своевременное выявление несовершеннолетних и семей, находящихся в социально опасном положении;</w:t>
      </w:r>
    </w:p>
    <w:p w14:paraId="E3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обеспечение постоянного учета и охвата индивидуальной профилактической работой несовершеннолетних и родителей, находящихся в социально опасном положении, в том </w:t>
      </w:r>
      <w:r>
        <w:rPr>
          <w:rFonts w:ascii="Times New Roman" w:hAnsi="Times New Roman"/>
          <w:sz w:val="26"/>
        </w:rPr>
        <w:t>числе</w:t>
      </w:r>
      <w:r>
        <w:rPr>
          <w:rFonts w:ascii="Times New Roman" w:hAnsi="Times New Roman"/>
          <w:sz w:val="26"/>
        </w:rPr>
        <w:t xml:space="preserve"> в том числе вынужденно покинувшими территорию постоянного проживания, в связи с обстрелами со стороны вооруженных формирований Украины в период проведения специальной военной операции; </w:t>
      </w:r>
    </w:p>
    <w:p w14:paraId="E4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информационно-просветительская деятельность, направленная на повышение правовой грамотности несовершеннолетних, профилактику употребления наркотических веществ и алкоголя, пропаганду здорового образа жизни;</w:t>
      </w:r>
    </w:p>
    <w:p w14:paraId="E5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создание условий для вовлечения несовершеннолетних в социально значимую деятельность, организация досуга и занятости детей и подростков в свободное от учебы и работы время.</w:t>
      </w:r>
    </w:p>
    <w:p w14:paraId="E6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Взаимод</w:t>
      </w:r>
      <w:r>
        <w:rPr>
          <w:rFonts w:ascii="Times New Roman" w:hAnsi="Times New Roman"/>
          <w:color w:themeColor="text1" w:val="000000"/>
          <w:sz w:val="26"/>
        </w:rPr>
        <w:t xml:space="preserve">ействие органов и учреждений системы профилактики безнадзорности и правонарушений несовершеннолетних урегулировано   межведомственными документами, утвержденными нормативными правовыми актами Курской области, а также постановлениями региональной КДН и ЗП. </w:t>
      </w:r>
    </w:p>
    <w:p w14:paraId="E7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числу основных из них, относятся:</w:t>
      </w:r>
    </w:p>
    <w:p w14:paraId="E8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«Порядок взаимодействия органов и учреждений системы профилактики безнадзорности и правонарушений в Курской области при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14:paraId="E9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«Алгоритм работы органов и учреждений системы профилактики безнадзорности и правонарушений несовершеннолетних Курской области по социальной реабилитации несовершеннолетних и семей, находящихся в социально </w:t>
      </w:r>
      <w:r>
        <w:rPr>
          <w:rFonts w:ascii="Times New Roman" w:hAnsi="Times New Roman"/>
          <w:sz w:val="26"/>
        </w:rPr>
        <w:t>опасном положении и состоящих на учете в КДН и ЗП приграничных муниципальных образований Курской области»;</w:t>
      </w:r>
    </w:p>
    <w:p w14:paraId="EA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«Порядок межведомственного взаимодействия органов и учреждений системы п</w:t>
      </w:r>
      <w:r>
        <w:rPr>
          <w:rFonts w:ascii="Times New Roman" w:hAnsi="Times New Roman"/>
          <w:sz w:val="26"/>
        </w:rPr>
        <w:t>рофилактики безнадзорности и правонарушений несовершеннолетних Курской области по вопросам оказания помощи осужденным несовершеннолетним, отбывающим наказания, не связанные с лишением свободы, и несовершеннолетним, освобождающимся из мест лишения свободы»;</w:t>
      </w:r>
    </w:p>
    <w:p w14:paraId="EB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«Порядок формирования и ведения региональной базы данных о несовершеннолетних и семьях, находящихся в социально опасном положении»;</w:t>
      </w:r>
    </w:p>
    <w:p w14:paraId="EC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«Порядок формирования и ведения региональной базы данных о несовершеннолетних и семьях с детьми, находящихся в трудной жизненной ситуации, и нуждающихся в социальной поддержке»;</w:t>
      </w:r>
    </w:p>
    <w:p w14:paraId="ED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«Порядок межведомственного вза</w:t>
      </w:r>
      <w:r>
        <w:rPr>
          <w:rFonts w:ascii="Times New Roman" w:hAnsi="Times New Roman"/>
          <w:sz w:val="26"/>
        </w:rPr>
        <w:t>имодействия органов и учреждений системы профилактики безнадзорности и правонарушений несовершеннолетних Курской области при организации профилактической работы с детьми-сиротами и детьми, оставшимися без попечения родителей, их законными представителями»;</w:t>
      </w:r>
    </w:p>
    <w:p w14:paraId="EE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«Положение по выявлению безнадзорных и беспризорных дете</w:t>
      </w:r>
      <w:r>
        <w:rPr>
          <w:rFonts w:ascii="Times New Roman" w:hAnsi="Times New Roman"/>
          <w:sz w:val="26"/>
        </w:rPr>
        <w:t>й с определением порядка их направления к местам постоянного проживания, помещения в медицинские организации, организации социального обслуживания семьи и детей и специализированные учреждения для несовершеннолетних, нуждающихся в социальной реабилитации»;</w:t>
      </w:r>
    </w:p>
    <w:p w14:paraId="EF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«Порядок взаимодействия органов и учреждений, входящих в систему профилактик</w:t>
      </w:r>
      <w:r>
        <w:rPr>
          <w:rFonts w:ascii="Times New Roman" w:hAnsi="Times New Roman"/>
          <w:sz w:val="26"/>
        </w:rPr>
        <w:t>и безнадзорности и правонарушений несовершеннолетних Курской области, при выявлении фактов самовольных уходов воспитанников из организаций для детей – сирот и детей, оставшихся без попечения родителей, и организаций социального обслуживания семьи и детей»;</w:t>
      </w:r>
    </w:p>
    <w:p w14:paraId="F0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«Порядок межведомственного взаимодействия территориальных комиссий по делам несовершеннолетних и защите их прав, территориальных органов МВД России на районном </w:t>
      </w:r>
      <w:r>
        <w:rPr>
          <w:rFonts w:ascii="Times New Roman" w:hAnsi="Times New Roman"/>
          <w:sz w:val="26"/>
        </w:rPr>
        <w:t>уровне, подчиненных УМВД России по Курской области, организаций социального обслуживания семьи и детей Курской области с              ОКУ «Центр занятости населения Курской области» по трудоустройству подростков, находящихся в социально опасном положении»;</w:t>
      </w:r>
    </w:p>
    <w:p w14:paraId="F1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«Порядок межведомственного </w:t>
      </w:r>
      <w:r>
        <w:rPr>
          <w:rFonts w:ascii="Times New Roman" w:hAnsi="Times New Roman"/>
          <w:sz w:val="26"/>
        </w:rPr>
        <w:t>взаимодействия субъектов системы профилактики безнадзорности</w:t>
      </w:r>
      <w:r>
        <w:rPr>
          <w:rFonts w:ascii="Times New Roman" w:hAnsi="Times New Roman"/>
          <w:sz w:val="26"/>
        </w:rPr>
        <w:t xml:space="preserve"> и правонарушений нес</w:t>
      </w:r>
      <w:r>
        <w:rPr>
          <w:rFonts w:ascii="Times New Roman" w:hAnsi="Times New Roman"/>
          <w:sz w:val="26"/>
        </w:rPr>
        <w:t>овершеннолетних Курской области при проведении мониторинга динамики исправления родителей, привлекаемых (привлеченных) к уголовной ответственности за совершение умышленных насильственных преступлений против жизни и (или) здоровья несовершеннолетних детей»;</w:t>
      </w:r>
    </w:p>
    <w:p w14:paraId="F2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«Порядок межведомственного вз</w:t>
      </w:r>
      <w:r>
        <w:rPr>
          <w:rFonts w:ascii="Times New Roman" w:hAnsi="Times New Roman"/>
          <w:sz w:val="26"/>
        </w:rPr>
        <w:t>аимодействия органов и учреждений системы профилактики безнадзорности и правонарушений несовершеннолетних Курской области по раннему выявлению и оказанию помощи детям и семьям, находящимся в трудной жизненной ситуации и нуждающимся в социальной поддержке»;</w:t>
      </w:r>
    </w:p>
    <w:p w14:paraId="F3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«Порядок межведомственного взаимодействия органов и учреждений системы профилактики безнадзорности</w:t>
      </w:r>
      <w:r>
        <w:rPr>
          <w:rFonts w:ascii="Times New Roman" w:hAnsi="Times New Roman"/>
          <w:sz w:val="26"/>
        </w:rPr>
        <w:t xml:space="preserve"> и правонарушений несовершеннолетних в случаях обращений в службу экстренной психологической помощи по «Детскому телефону доверия» с единым общероссийским номером в ситуациях, требующих своевременного вмешательства для сохранения жизни и здоровья ребенка»;</w:t>
      </w:r>
    </w:p>
    <w:p w14:paraId="F4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«Порядок межведомственного взаимодействия по профилактике суицидального и (или) самоповреждающего поведения несовершеннолетних» и др.</w:t>
      </w:r>
    </w:p>
    <w:p w14:paraId="F5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целях осуществления регионального</w:t>
      </w:r>
      <w:r>
        <w:rPr>
          <w:rFonts w:ascii="Times New Roman" w:hAnsi="Times New Roman"/>
          <w:color w:themeColor="text1" w:val="000000"/>
          <w:sz w:val="26"/>
        </w:rPr>
        <w:t xml:space="preserve"> статистического наблюдения за состоянием и мерами, предпринимаемыми территориальными комиссиями, органами и учреждениями системы профилактики, разработан перечень оценочных показателей, отражающих эффективность работы системы профилактики Курской области.</w:t>
      </w:r>
    </w:p>
    <w:p w14:paraId="F6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Со стороны отдела по обеспечению деятельности КДН и ЗП Правительства Курской области проводится сбор и анализ сведений территориальных комиссий по указанным формам и критериям.</w:t>
      </w:r>
    </w:p>
    <w:p w14:paraId="F7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Кроме того, на постоянной основе организовано проведение мониторингов деятельности территориальных комиссий, органов и учреждений системы профилактики по различным направлениям работы.</w:t>
      </w:r>
    </w:p>
    <w:p w14:paraId="F8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Определены следующие приоритетные направления, по которым проводятся мониторинги:</w:t>
      </w:r>
    </w:p>
    <w:p w14:paraId="F9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организация индивидуальной профилактической работы с несовершеннолетними, состоящими на различных </w:t>
      </w:r>
      <w:r>
        <w:rPr>
          <w:rFonts w:ascii="Times New Roman" w:hAnsi="Times New Roman"/>
          <w:color w:themeColor="text1" w:val="000000"/>
          <w:sz w:val="26"/>
        </w:rPr>
        <w:t>видах</w:t>
      </w:r>
      <w:r>
        <w:rPr>
          <w:rFonts w:ascii="Times New Roman" w:hAnsi="Times New Roman"/>
          <w:color w:themeColor="text1" w:val="000000"/>
          <w:sz w:val="26"/>
        </w:rPr>
        <w:t xml:space="preserve"> профилактического учета и входящими в группы деструктивной направленности в социальных сетях;</w:t>
      </w:r>
    </w:p>
    <w:p w14:paraId="FA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организация жизнеустройства и занятости не работающих и не учащихся подростков;</w:t>
      </w:r>
    </w:p>
    <w:p w14:paraId="FB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организация досуга и занятости в свободное от учебы и работы время несовершеннолетних, </w:t>
      </w:r>
      <w:r>
        <w:rPr>
          <w:rFonts w:ascii="Times New Roman" w:hAnsi="Times New Roman"/>
          <w:color w:themeColor="text1" w:val="000000"/>
          <w:sz w:val="26"/>
        </w:rPr>
        <w:t>признанных</w:t>
      </w:r>
      <w:r>
        <w:rPr>
          <w:rFonts w:ascii="Times New Roman" w:hAnsi="Times New Roman"/>
          <w:color w:themeColor="text1" w:val="000000"/>
          <w:sz w:val="26"/>
        </w:rPr>
        <w:t xml:space="preserve"> находящимися в социально опасном положении; </w:t>
      </w:r>
    </w:p>
    <w:p w14:paraId="FC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организация работы по социальной реабилитации подростков, осужденных к мерам наказания, не связанным с лишением свободы;</w:t>
      </w:r>
    </w:p>
    <w:p w14:paraId="FD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анализ причин и условий, способствовавших совершению несовершеннолетними преступлений (с детальным изучением сведений о лицах, совершивших преступления); </w:t>
      </w:r>
    </w:p>
    <w:p w14:paraId="FE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организация работы школьных служб медиации;</w:t>
      </w:r>
    </w:p>
    <w:p w14:paraId="FF0B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организация работы по социальной реабилитации подростков, состоящих на различных видах учета и воспитывающихся в замещающих семьях;</w:t>
      </w:r>
    </w:p>
    <w:p w14:paraId="000C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организации летнего отдыха и занятости несовершеннолетних, </w:t>
      </w:r>
      <w:r>
        <w:rPr>
          <w:rFonts w:ascii="Times New Roman" w:hAnsi="Times New Roman"/>
          <w:color w:themeColor="text1" w:val="000000"/>
          <w:sz w:val="26"/>
        </w:rPr>
        <w:t>находящихся</w:t>
      </w:r>
      <w:r>
        <w:rPr>
          <w:rFonts w:ascii="Times New Roman" w:hAnsi="Times New Roman"/>
          <w:color w:themeColor="text1" w:val="000000"/>
          <w:sz w:val="26"/>
        </w:rPr>
        <w:t xml:space="preserve"> в социально опасном положении.</w:t>
      </w:r>
    </w:p>
    <w:p w14:paraId="010C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Указанная работа позволяет оперативно систематизировать сведения о  принимаемых мерах органами и учреждениями системы профилактики, своевременно выявлять проблемные вопросы и принимать комплекс мер по их решению.</w:t>
      </w:r>
    </w:p>
    <w:p w14:paraId="020C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Приоритетным направлением деятельности КДН и ЗП Курской области является организация индивидуальной профилактической работы с несовершеннолетними и семьями, вынужденными покинуть приграничные районы Курской области.</w:t>
      </w:r>
    </w:p>
    <w:p w14:paraId="030C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этих целях постановлением КДН и ЗП Правительства Курской области от 17 сентября 2024 года № 14 утвержден «Алгоритм работы органов и учреждений системы профилакт</w:t>
      </w:r>
      <w:r>
        <w:rPr>
          <w:rFonts w:ascii="Times New Roman" w:hAnsi="Times New Roman"/>
          <w:sz w:val="26"/>
        </w:rPr>
        <w:t>ики безнадзорности и правонарушений несовершеннолетних Курской области по социальной реабилитации несовершеннолетних и семей, находящихся в социально опасном положении и состоящих на учете в КДН и ЗП приграничных муниципальных образований Курской области».</w:t>
      </w:r>
    </w:p>
    <w:p w14:paraId="040C0000">
      <w:pPr>
        <w:widowControl w:val="1"/>
        <w:pBdr>
          <w:bottom w:color="FFFFFF" w:space="28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реализации указанного Алгоритма, начиная с сентября 2024 года, КДН и ЗП Суджанского, Рыльского, Большесолдатского, Глушковского, </w:t>
      </w:r>
      <w:r>
        <w:rPr>
          <w:rFonts w:ascii="Times New Roman" w:hAnsi="Times New Roman"/>
          <w:sz w:val="26"/>
        </w:rPr>
        <w:t>Кореневского, Беловского, Хомутовского, Льговского районов и города Льгова еженедельно проводился мониторинг места нахождения детей и семей, находящихся в социально опасном положении.</w:t>
      </w:r>
    </w:p>
    <w:p w14:paraId="05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Вся информация о месте нахождения несовершеннолетних и семей, находящихся в социально опасном положении передавалась в отдел по обеспечению деятельности КДН и ЗП Правительства Курской области.</w:t>
      </w:r>
    </w:p>
    <w:p w14:paraId="06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 стороны штатных сотрудников КДН и ЗП приграничных районов Курской области проводилась работа по оказанию содействия </w:t>
      </w:r>
      <w:r>
        <w:rPr>
          <w:rFonts w:ascii="Times New Roman" w:hAnsi="Times New Roman"/>
          <w:sz w:val="26"/>
        </w:rPr>
        <w:t>муниципальным</w:t>
      </w:r>
      <w:r>
        <w:rPr>
          <w:rFonts w:ascii="Times New Roman" w:hAnsi="Times New Roman"/>
          <w:sz w:val="26"/>
        </w:rPr>
        <w:t xml:space="preserve"> КДН и ЗП, на территорию которых прибыли несовершеннолетние и семьи из приграничных муниципальных образований Курской области, в проведении в отношении них индивидуальной профилактической работы.</w:t>
      </w:r>
    </w:p>
    <w:p w14:paraId="07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6"/>
        </w:rPr>
      </w:pPr>
      <w:r>
        <w:rPr>
          <w:rFonts w:ascii="Times New Roman" w:hAnsi="Times New Roman"/>
          <w:sz w:val="26"/>
        </w:rPr>
        <w:t xml:space="preserve">КДН и ЗП приграничных районов Курской области переданы копии учетно-профилактических дел на </w:t>
      </w:r>
      <w:r>
        <w:rPr>
          <w:rFonts w:ascii="Times New Roman" w:hAnsi="Times New Roman"/>
          <w:color w:val="22272F"/>
          <w:sz w:val="26"/>
        </w:rPr>
        <w:t xml:space="preserve">несовершеннолетних и родителей, состоящих на учете в комиссиях в КДН и ЗП по месту их нового проживания (в случае перемены места жительства).  </w:t>
      </w:r>
    </w:p>
    <w:p w14:paraId="08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22272F"/>
          <w:sz w:val="26"/>
        </w:rPr>
        <w:t xml:space="preserve">На постоянной основе осуществлялся взаимообмен информацией между КДН и ЗП приграничных районов Курской области и КДН и ЗП, </w:t>
      </w:r>
      <w:r>
        <w:rPr>
          <w:rFonts w:ascii="Times New Roman" w:hAnsi="Times New Roman"/>
          <w:sz w:val="26"/>
        </w:rPr>
        <w:t>на территорию которых прибыли несовершеннолетние.</w:t>
      </w:r>
    </w:p>
    <w:p w14:paraId="09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 стороны муниципальных КДН и ЗП, на территорию которых прибыли несовершеннолетние из приграничных районов Курской области проведена следующая работа:</w:t>
      </w:r>
    </w:p>
    <w:p w14:paraId="0A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организованы обследования условий жизни несовершеннолетних и семей;</w:t>
      </w:r>
    </w:p>
    <w:p w14:paraId="0B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рассмотрены на </w:t>
      </w:r>
      <w:r>
        <w:rPr>
          <w:rFonts w:ascii="Times New Roman" w:hAnsi="Times New Roman"/>
          <w:sz w:val="26"/>
        </w:rPr>
        <w:t>заседаниях</w:t>
      </w:r>
      <w:r>
        <w:rPr>
          <w:rFonts w:ascii="Times New Roman" w:hAnsi="Times New Roman"/>
          <w:sz w:val="26"/>
        </w:rPr>
        <w:t xml:space="preserve"> КДН и ЗП вопросы о постановке несовершеннолетних и родителей на профилактический учет;</w:t>
      </w:r>
    </w:p>
    <w:p w14:paraId="0C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утверждены комплексные </w:t>
      </w:r>
      <w:r>
        <w:rPr>
          <w:rFonts w:ascii="Times New Roman" w:hAnsi="Times New Roman"/>
          <w:sz w:val="26"/>
        </w:rPr>
        <w:t>межведомственного</w:t>
      </w:r>
      <w:r>
        <w:rPr>
          <w:rFonts w:ascii="Times New Roman" w:hAnsi="Times New Roman"/>
          <w:sz w:val="26"/>
        </w:rPr>
        <w:t xml:space="preserve"> планы (программы реабилитации) индивидуальной профилактической работы с несовершеннолетними и семьями, признанными находящимися в социально опасном положении и прибывшими из приграничных муниципальных образований Курской области.</w:t>
      </w:r>
    </w:p>
    <w:p w14:paraId="0D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Со стороны отдела по обеспечению д</w:t>
      </w:r>
      <w:r>
        <w:rPr>
          <w:rFonts w:ascii="Times New Roman" w:hAnsi="Times New Roman"/>
          <w:sz w:val="26"/>
        </w:rPr>
        <w:t>еятельности КДН и ЗП Правительства Курской области, начиная с сентября 2024 года, проводится мониторинг жизнеустройства и занятости несовершеннолетних и семей, находящихся в социально опасном положении и вынужденных покинуть территорию приграничных районов</w:t>
      </w:r>
    </w:p>
    <w:p w14:paraId="0E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соответст</w:t>
      </w:r>
      <w:r>
        <w:rPr>
          <w:rFonts w:ascii="Times New Roman" w:hAnsi="Times New Roman"/>
          <w:color w:themeColor="text1" w:val="000000"/>
          <w:sz w:val="26"/>
        </w:rPr>
        <w:t>вии с действующими нормативными правовыми документами КДН и ЗП Правительства Курской области организовано в 2025 году проведение на территории Курской области акций по выявлению детей, нуждающихся в защите государства (с 1 по 30 апреля и с 1 по 30 сентября</w:t>
      </w:r>
      <w:r>
        <w:rPr>
          <w:rFonts w:ascii="Times New Roman" w:hAnsi="Times New Roman"/>
          <w:color w:themeColor="text1" w:val="000000"/>
          <w:sz w:val="26"/>
        </w:rPr>
        <w:t xml:space="preserve"> )</w:t>
      </w:r>
      <w:r>
        <w:rPr>
          <w:rFonts w:ascii="Times New Roman" w:hAnsi="Times New Roman"/>
          <w:color w:themeColor="text1" w:val="000000"/>
          <w:sz w:val="26"/>
        </w:rPr>
        <w:t>, а также межведомственной операции «Подросток» ( с 5 июня по 30 августа).</w:t>
      </w:r>
    </w:p>
    <w:p w14:paraId="0F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Так, основная цель операции «Подросток» - выявление несовершеннолетних и семей, находящихся в социально опасном положении и трудной жизненной ситуации, и оказание им всех видов социальной помощи. </w:t>
      </w:r>
    </w:p>
    <w:p w14:paraId="10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Координацию работы по проведению операции осуществляют комиссии по делам несовершеннолетних и защите их прав Курской области. </w:t>
      </w:r>
    </w:p>
    <w:p w14:paraId="11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К числу основных мероприятий относились:</w:t>
      </w:r>
    </w:p>
    <w:p w14:paraId="12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проведение рейдов по выявлению родителей, уклоняющихся от воспитания детей, допускающих жестокое обращение с ними, и принятие мер в соответствии с действующим законодательством;</w:t>
      </w:r>
    </w:p>
    <w:p w14:paraId="13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 проверка мест возможного пребывания несовершеннолетних (вокзалов, рынков, кафе, баров, клубов) на предмет выявления несовершеннолетних, склонных к бродяжничеству и </w:t>
      </w:r>
      <w:r>
        <w:rPr>
          <w:rFonts w:ascii="Times New Roman" w:hAnsi="Times New Roman"/>
          <w:color w:themeColor="text1" w:val="000000"/>
          <w:sz w:val="26"/>
        </w:rPr>
        <w:t>попрошайничеству</w:t>
      </w:r>
      <w:r>
        <w:rPr>
          <w:rFonts w:ascii="Times New Roman" w:hAnsi="Times New Roman"/>
          <w:color w:themeColor="text1" w:val="000000"/>
          <w:sz w:val="26"/>
        </w:rPr>
        <w:t>, а также к употреблению наркотических, токсических и психотропных веществ;</w:t>
      </w:r>
    </w:p>
    <w:p w14:paraId="14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проведение профилактической разъяснительной работы с несовершеннолетними.</w:t>
      </w:r>
    </w:p>
    <w:p w14:paraId="15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В рамках операции «Подросток» проводилась целенаправленная работа по организации оздоровления и занятости подростков, находящихся в социально опасном положении и трудной жизненной ситуации. </w:t>
      </w:r>
    </w:p>
    <w:p w14:paraId="16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итогам летней оздоровительной кампании организованными формами труда и отдыха было охвачено 99 % детей и подростков данной категории.  </w:t>
      </w:r>
    </w:p>
    <w:p w14:paraId="17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1 по 30 апреля и с 1 по 30 сентября 2025 года районными, городскими, окружными КДН и ЗП на территории области проведены акции по выявлению детей и семей, оказавшихся в социально опасном положении и оказание им всех видов социальной помощи.</w:t>
      </w:r>
    </w:p>
    <w:p w14:paraId="18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ходе акции органами и учреждениями системы профилактики принимались меры и в отношении родителей, не исполняющих обязанности по содержанию и воспитанию своих детей. </w:t>
      </w:r>
    </w:p>
    <w:p w14:paraId="19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Так, за период проведения акций более 700 родителей привлечены к административной ответственности по ст. 5.35 КоАП РФ за неисполнение своих обязанностей по содержанию и воспитанию своих детей.</w:t>
      </w:r>
    </w:p>
    <w:p w14:paraId="1A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выявления и оказания своевременной помощи семьям, находящимся в социально опасном положении, муниципальными комиссиями по делам несовершеннолетних и защите их прав</w:t>
      </w:r>
      <w:r>
        <w:rPr>
          <w:rFonts w:ascii="Times New Roman" w:hAnsi="Times New Roman"/>
          <w:sz w:val="26"/>
        </w:rPr>
        <w:t xml:space="preserve"> совместно с органами и учреждениями образования, социального обеспечения, опеки и попечительства в ходе акции проведено более 1600 рейдов, в том числе 1073 - по обследованию жилищно-бытовых условий семей с несовершеннолетними детьми (посещены 2450 семей).</w:t>
      </w:r>
    </w:p>
    <w:p w14:paraId="1B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результатам обследований нуждающимся семьям оказана материальная и гуманитарная помощь.</w:t>
      </w:r>
    </w:p>
    <w:p w14:paraId="1C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приняты меры по совершенствованию нормативной правовой базы. </w:t>
      </w:r>
    </w:p>
    <w:p w14:paraId="1D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Так, КДН и ЗП Правительства Курской области были разработаны следующие нормативные правовые акты:</w:t>
      </w:r>
    </w:p>
    <w:p w14:paraId="1E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Закон Курской области от 23 июня 2025 года № 38-ЗКО «О признании утратившим силу Закона Курской области «О запрете на территории Курской области розничной продажи несовершеннолетним приборов, содержащих сжиженный углево</w:t>
      </w:r>
      <w:r>
        <w:rPr>
          <w:rFonts w:ascii="Times New Roman" w:hAnsi="Times New Roman"/>
          <w:sz w:val="26"/>
        </w:rPr>
        <w:t>дородный газ, для личных и бытовых нужд граждан и вовлечения несовершеннолетних в процесс употребления сжиженного углеводородного газа» и о внесении изменений в Закон Курской области    «Об административных правонарушениях в Курской области»;</w:t>
      </w:r>
    </w:p>
    <w:p w14:paraId="1F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Закон Курской области от 8 августа 2025 года № 41-ЗКО «О внесении изменений в пункты 7 и 9 статьи 3 Закона Курской области «Об общественных воспитателях несовершеннолетних»;</w:t>
      </w:r>
    </w:p>
    <w:p w14:paraId="20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Администрации Курской области от 31.03.2025 № 5-па             «Об утверждении Порядка организации работы по </w:t>
      </w:r>
      <w:r>
        <w:rPr>
          <w:rFonts w:ascii="Times New Roman" w:hAnsi="Times New Roman"/>
          <w:sz w:val="26"/>
        </w:rPr>
        <w:t>контролю за</w:t>
      </w:r>
      <w:r>
        <w:rPr>
          <w:rFonts w:ascii="Times New Roman" w:hAnsi="Times New Roman"/>
          <w:sz w:val="26"/>
        </w:rPr>
        <w:t xml:space="preserve"> осуществлением органами местного самоуправления Курской области переданных им отдельных государственных полномочий Курской области по созданию и организации деятельности комиссий по делам несовершеннолетних и защите их прав»;</w:t>
      </w:r>
    </w:p>
    <w:p w14:paraId="21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Правительства Курской области от 22.0</w:t>
      </w:r>
      <w:r>
        <w:rPr>
          <w:rFonts w:ascii="Times New Roman" w:hAnsi="Times New Roman"/>
          <w:sz w:val="26"/>
        </w:rPr>
        <w:t>1.2025 № 24-пп             «Об утверждении Порядка рассмотрения районными, городскими, окружными (в округах города Курска) комиссиями по делам несовершеннолетних и защите их прав материалов (дел), не связанных с делами об административных правонарушениях»;</w:t>
      </w:r>
    </w:p>
    <w:p w14:paraId="22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распоряжение Администрации Курской области от 06.06.2025 № 38-ра           «Об утверждении </w:t>
      </w:r>
      <w:r>
        <w:rPr>
          <w:rFonts w:ascii="Times New Roman" w:hAnsi="Times New Roman"/>
          <w:sz w:val="26"/>
        </w:rPr>
        <w:t>Плана проверок деятельности органов местного самоуправления</w:t>
      </w:r>
      <w:r>
        <w:rPr>
          <w:rFonts w:ascii="Times New Roman" w:hAnsi="Times New Roman"/>
          <w:sz w:val="26"/>
        </w:rPr>
        <w:t xml:space="preserve"> по осуществлению переданных отдельных государственных полномочий Курской области по созданию и организации деятельности комиссий по делам несовершеннолетних и защите их прав на 2025 год»;</w:t>
      </w:r>
    </w:p>
    <w:p w14:paraId="23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Губернатора Курской области от 23 июня 2025 г. № 151-пг      «О внесе</w:t>
      </w:r>
      <w:r>
        <w:rPr>
          <w:rFonts w:ascii="Times New Roman" w:hAnsi="Times New Roman"/>
          <w:sz w:val="26"/>
        </w:rPr>
        <w:t xml:space="preserve">нии изменения в постановление Губернатора Курской области от 23.03.2023 № 106-пг «Об утверждении Положения об отделе по обеспечению деятельности комиссии по делам несовершеннолетних и защите их прав Правительства Курской области» и др. </w:t>
      </w:r>
    </w:p>
    <w:p w14:paraId="24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На реализацию единого государственного подхода в решении вопросов профилактики безнадзорности и правонарушений несовершеннолетних направлена деятельность КДН и ЗП Правительства Курской области.</w:t>
      </w:r>
    </w:p>
    <w:p w14:paraId="25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Для обеспечения взаимодействия и координации деятельности органов и учреждений системы профилактики Курской области в </w:t>
      </w:r>
      <w:r>
        <w:rPr>
          <w:rFonts w:ascii="Times New Roman" w:hAnsi="Times New Roman"/>
          <w:color w:themeColor="text1" w:val="000000"/>
          <w:sz w:val="26"/>
        </w:rPr>
        <w:t>2025 году проведено                  10 заседаний КДН и ЗП Правительства Курской области, в ходе которых было  рассмотрено 25 вопросов по различным направлениям в сфере профилактики безнадзорности и правонарушений несовершеннолетних; по результатам рассмот</w:t>
      </w:r>
      <w:r>
        <w:rPr>
          <w:rFonts w:ascii="Times New Roman" w:hAnsi="Times New Roman"/>
          <w:color w:themeColor="text1" w:val="000000"/>
          <w:sz w:val="26"/>
        </w:rPr>
        <w:t>рения в адрес органов и учреждений системы профилактики Курской области вынесены поручения, касающиеся повышения эффективности принимаемых мер, а также 15 вопросов о допуске или недопуске к деятельности с участием несовершеннолетних лиц, имевших судимость.</w:t>
      </w:r>
    </w:p>
    <w:p w14:paraId="26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К числу рассмотренных на заседаниях </w:t>
      </w:r>
      <w:r>
        <w:rPr>
          <w:rFonts w:ascii="Times New Roman" w:hAnsi="Times New Roman"/>
          <w:color w:themeColor="text1" w:val="000000"/>
          <w:sz w:val="26"/>
        </w:rPr>
        <w:t>региональной</w:t>
      </w:r>
      <w:r>
        <w:rPr>
          <w:rFonts w:ascii="Times New Roman" w:hAnsi="Times New Roman"/>
          <w:color w:themeColor="text1" w:val="000000"/>
          <w:sz w:val="26"/>
        </w:rPr>
        <w:t xml:space="preserve"> КДН и ЗП вопросов, относятся:</w:t>
      </w:r>
    </w:p>
    <w:p w14:paraId="27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6"/>
        </w:rPr>
      </w:pPr>
      <w:r>
        <w:rPr>
          <w:rFonts w:ascii="Times New Roman" w:hAnsi="Times New Roman"/>
          <w:sz w:val="26"/>
        </w:rPr>
        <w:t xml:space="preserve">- «О принимаемых мерах органами и учреждениями системы профилактики по </w:t>
      </w:r>
      <w:r>
        <w:rPr>
          <w:rFonts w:ascii="Times New Roman" w:hAnsi="Times New Roman"/>
          <w:color w:val="22272F"/>
          <w:sz w:val="26"/>
        </w:rPr>
        <w:t>предупреждению безнадзорности и правонарушений несовершеннолетних, выявлению и устранению причин и условий, этому способствующих, обеспечению защиты прав и законных и</w:t>
      </w:r>
      <w:r>
        <w:rPr>
          <w:rFonts w:ascii="Times New Roman" w:hAnsi="Times New Roman"/>
          <w:color w:val="22272F"/>
          <w:sz w:val="26"/>
        </w:rPr>
        <w:t>нтересов детей,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антиобщественных действий»;</w:t>
      </w:r>
    </w:p>
    <w:p w14:paraId="28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22272F"/>
          <w:sz w:val="26"/>
        </w:rPr>
        <w:t>- «</w:t>
      </w:r>
      <w:r>
        <w:rPr>
          <w:rFonts w:ascii="Times New Roman" w:hAnsi="Times New Roman"/>
          <w:sz w:val="26"/>
        </w:rPr>
        <w:t>Об организации индивидуальной профилактической работы с несовершеннолетними и семьями, находящимися в социально опасном положении и вынужденными покинуть приграничные районы Курской области»;</w:t>
      </w:r>
    </w:p>
    <w:p w14:paraId="29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 реализации мероприятий по предупреждению чрезвычайных происшествий в образовательных организациях Курской области»;</w:t>
      </w:r>
    </w:p>
    <w:p w14:paraId="2A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«Об организации досуга и занятости несовершеннолетних (в том числе, состоящих на различных видах профилактического учета) в свободное время в условиях введения в регионе чрезвычайной ситуации </w:t>
      </w:r>
      <w:r>
        <w:rPr>
          <w:rFonts w:ascii="Times New Roman" w:hAnsi="Times New Roman"/>
          <w:sz w:val="26"/>
        </w:rPr>
        <w:t xml:space="preserve">федерального характера и контртеррористической операции. О включении детей и подростков, состоящих на различных видах учета в органах и учреждениях системы профилактики, в проекты и мероприятия Общероссийского общественно-государственного движения детей и </w:t>
      </w:r>
      <w:r>
        <w:rPr>
          <w:rFonts w:ascii="Times New Roman" w:hAnsi="Times New Roman"/>
          <w:sz w:val="26"/>
        </w:rPr>
        <w:t>молодежи «Движение</w:t>
      </w:r>
      <w:r>
        <w:rPr>
          <w:rFonts w:ascii="Times New Roman" w:hAnsi="Times New Roman"/>
          <w:sz w:val="26"/>
        </w:rPr>
        <w:t xml:space="preserve"> П</w:t>
      </w:r>
      <w:r>
        <w:rPr>
          <w:rFonts w:ascii="Times New Roman" w:hAnsi="Times New Roman"/>
          <w:sz w:val="26"/>
        </w:rPr>
        <w:t>ервых», в том числе деятельность добровольческих «Тимуровских отрядов»;</w:t>
      </w:r>
    </w:p>
    <w:p w14:paraId="2B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22272F"/>
          <w:sz w:val="26"/>
        </w:rPr>
      </w:pPr>
      <w:r>
        <w:rPr>
          <w:rFonts w:ascii="Times New Roman" w:hAnsi="Times New Roman"/>
          <w:sz w:val="26"/>
        </w:rPr>
        <w:t xml:space="preserve">- «О принимаемых мерах по </w:t>
      </w:r>
      <w:r>
        <w:rPr>
          <w:rFonts w:ascii="Times New Roman" w:hAnsi="Times New Roman"/>
          <w:color w:val="22272F"/>
          <w:sz w:val="26"/>
        </w:rPr>
        <w:t>защите несовершеннолетних от всех форм насилия, сексуальной и иной эксплуатации, выявлению и устранению причин и условий этому способствующих»;</w:t>
      </w:r>
    </w:p>
    <w:p w14:paraId="2C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22272F"/>
          <w:sz w:val="26"/>
        </w:rPr>
        <w:t>- «</w:t>
      </w:r>
      <w:r>
        <w:rPr>
          <w:rFonts w:ascii="Times New Roman" w:hAnsi="Times New Roman"/>
          <w:sz w:val="26"/>
        </w:rPr>
        <w:t>Об организации межведомственного взаимодействия органов и учреждений системы профилактики по предупреждению суицидального поведения несовершеннолетних (в том числе в рамках реализации мероприятий региональной целевой моде</w:t>
      </w:r>
      <w:r>
        <w:rPr>
          <w:rFonts w:ascii="Times New Roman" w:hAnsi="Times New Roman"/>
          <w:sz w:val="26"/>
        </w:rPr>
        <w:t>ли профилактики суицидального поведения несовершеннолетних, утвержденной протоколом заседания рабочей группы по разработке и внедрению модели профилактики суицидального поведения несовершеннолетних на территории Курской области от 8 августа 2024 года № 2).</w:t>
      </w:r>
      <w:r>
        <w:rPr>
          <w:rFonts w:ascii="Times New Roman" w:hAnsi="Times New Roman"/>
          <w:sz w:val="26"/>
        </w:rPr>
        <w:t xml:space="preserve"> Эффективные инструменты оказания помощи в кризисной ситуации детям и их родителям специалистами Центра «Возрождение»;</w:t>
      </w:r>
    </w:p>
    <w:p w14:paraId="2D0C0000">
      <w:pPr>
        <w:widowControl w:val="1"/>
        <w:tabs>
          <w:tab w:leader="none" w:pos="7867" w:val="left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 проведении дополнительных мероприятий по предупреждению гибели детей на пожарах»;</w:t>
      </w:r>
    </w:p>
    <w:p w14:paraId="2E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«Об исполнении в 2024 году органами и учреждениями системы профилакт</w:t>
      </w:r>
      <w:r>
        <w:rPr>
          <w:rFonts w:ascii="Times New Roman" w:hAnsi="Times New Roman"/>
          <w:sz w:val="26"/>
        </w:rPr>
        <w:t>ики безнадзорности и правонарушений несовершеннолетних Курской области «Комплексного плана мероприятий по устранению причин и условий, способствующих антиобщественным действиям несовершеннолетних и противоправным деяниям в отношении их, на 2024–2026 годы»;</w:t>
      </w:r>
    </w:p>
    <w:p w14:paraId="2F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«О мероприятиях летней оздоровительной кампании в целях организации отдыха, оздоровления несовершеннолетних (в том числе, находящихся в социально </w:t>
      </w:r>
      <w:r>
        <w:rPr>
          <w:rFonts w:ascii="Times New Roman" w:hAnsi="Times New Roman"/>
          <w:sz w:val="26"/>
        </w:rPr>
        <w:t>опасном положении и трудной жизненной ситуации). Организация временного трудоустройства несовершеннолетних граждан в возрасте от 14 до 18 лет в свободное от учебы время (в том числе, находящихся в социально опасном положении и трудной жизненной ситуации)»;</w:t>
      </w:r>
    </w:p>
    <w:p w14:paraId="30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i w:val="1"/>
          <w:sz w:val="26"/>
          <w:u w:val="single"/>
        </w:rPr>
      </w:pPr>
      <w:r>
        <w:rPr>
          <w:rFonts w:ascii="Times New Roman" w:hAnsi="Times New Roman"/>
          <w:sz w:val="26"/>
        </w:rPr>
        <w:t>- «О мерах по обеспечению безопасности детей и недопущению гибели и происшествий с их участием на водных объектах»;</w:t>
      </w:r>
    </w:p>
    <w:p w14:paraId="31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«Об организации межведомственного взаимодействия по раннему выявлению и профилактике употребления несовершеннолетними алкогольных напитков, наркотических средств, психотропных веществ, никотиносодержащей продукции»;</w:t>
      </w:r>
    </w:p>
    <w:p w14:paraId="32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«Об организации межведомственного взаимодействия по профилактике самовольных уходов несовершеннолетних, в том числе из государственных учреждений»;</w:t>
      </w:r>
    </w:p>
    <w:p w14:paraId="33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«Об «Алгоритме работы органов и учреждений системы профилактики безнадзорности и правонарушений Курской области по выявлению детей мигрантов, не приступивших к обучению», </w:t>
      </w:r>
      <w:r>
        <w:rPr>
          <w:rFonts w:ascii="Times New Roman" w:hAnsi="Times New Roman"/>
          <w:sz w:val="26"/>
        </w:rPr>
        <w:t>разработанного</w:t>
      </w:r>
      <w:r>
        <w:rPr>
          <w:rFonts w:ascii="Times New Roman" w:hAnsi="Times New Roman"/>
          <w:sz w:val="26"/>
        </w:rPr>
        <w:t xml:space="preserve"> прокуратурой Курской области»; </w:t>
      </w:r>
    </w:p>
    <w:p w14:paraId="34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 состоянии подростковой преступности и правонарушений несовершеннолетних на территории Курской област</w:t>
      </w:r>
      <w:r>
        <w:rPr>
          <w:rFonts w:ascii="Times New Roman" w:hAnsi="Times New Roman"/>
          <w:sz w:val="26"/>
        </w:rPr>
        <w:t xml:space="preserve">и (в том числе экстремистского и террористического характера). Об организации профилактической работы по предупреждению повторных преступлений несовершеннолетних, осужденных к мерам наказания и мерам уголовно-правового характера без изоляции от общества»; </w:t>
      </w:r>
    </w:p>
    <w:p w14:paraId="35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«Об организации взаимодействия органов и учреждений системы профилактики по выявлению, пресечению и предупреждению противоправных действий против половой неприкосновенности несовершеннолетних»;</w:t>
      </w:r>
    </w:p>
    <w:p w14:paraId="36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 принимаемых мерах по обеспечению информационной безопасности несовершеннолетних. О работе «Центра информационной безопасности молодежи Курской области»;</w:t>
      </w:r>
    </w:p>
    <w:p w14:paraId="37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 реализации социально значимых инициатив, проектов, мероприятий в сфере профилактики правонарушений в молодежной среде, реализуемых общественными организациями и объединениями Курской области»;</w:t>
      </w:r>
    </w:p>
    <w:p w14:paraId="38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проводимой</w:t>
      </w:r>
      <w:r>
        <w:rPr>
          <w:rFonts w:ascii="Times New Roman" w:hAnsi="Times New Roman"/>
          <w:sz w:val="26"/>
        </w:rPr>
        <w:t xml:space="preserve"> работе по оказанию мер социальной поддержки семей военнослужащих и мобилизованных граждан, участвующих в специальной военной операции, имеющих несовершеннолетних детей»;</w:t>
      </w:r>
    </w:p>
    <w:p w14:paraId="39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«Об исполнении постановлений областной комиссии от 19.12.2024 года      № 19 и 27.02.2025 года № 6 в части принятия Министерством образования и науки Курской области, Министерством культуры Курской области, Министерством физической культуры и спорта</w:t>
      </w:r>
      <w:r>
        <w:rPr>
          <w:rFonts w:ascii="Times New Roman" w:hAnsi="Times New Roman"/>
          <w:sz w:val="26"/>
        </w:rPr>
        <w:t xml:space="preserve"> Курской области, Министерством внутренней и молодежной политики Курской области, Министерством по труду и занятости населения Курской области, Советом регионального отделения Общероссийского общественно-государственного движения детей и молодежи «Движение</w:t>
      </w:r>
      <w:r>
        <w:rPr>
          <w:rFonts w:ascii="Times New Roman" w:hAnsi="Times New Roman"/>
          <w:sz w:val="26"/>
        </w:rPr>
        <w:t xml:space="preserve"> П</w:t>
      </w:r>
      <w:r>
        <w:rPr>
          <w:rFonts w:ascii="Times New Roman" w:hAnsi="Times New Roman"/>
          <w:sz w:val="26"/>
        </w:rPr>
        <w:t xml:space="preserve">ервых» Курской области, отделом по обеспечению деятельности КДН и ЗП Правительства Курской области дополнительных мер по организации досуга и занятости несовершеннолетних, в том числе, прибывших из приграничных районов Курской области»; </w:t>
      </w:r>
    </w:p>
    <w:p w14:paraId="3A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«Об исполнении в первом полугодии 2025 году органами и учреждениями систе</w:t>
      </w:r>
      <w:r>
        <w:rPr>
          <w:rFonts w:ascii="Times New Roman" w:hAnsi="Times New Roman"/>
          <w:sz w:val="26"/>
        </w:rPr>
        <w:t>мы профилактики безнадзорности и правонарушений несовершеннолетних Курской области «Комплексного плана мероприятий по устранению причин и условий, способствующих антиобщественным действиям несовершеннолетних и противоправным деяниям в отношении их, на 2024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–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2026 годы»;</w:t>
      </w:r>
    </w:p>
    <w:p w14:paraId="3B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 принимаемых</w:t>
      </w:r>
      <w:r>
        <w:rPr>
          <w:rFonts w:ascii="Times New Roman" w:hAnsi="Times New Roman"/>
          <w:sz w:val="26"/>
        </w:rPr>
        <w:t xml:space="preserve"> мерах органами и учреждениями системы профилактики по выявлению у несовершеннолетних признаков приверженности деструктивным течениям и недопущению противоправных деяний с их стороны. О профилактике буллинга в образовательных организациях Курской области»;</w:t>
      </w:r>
    </w:p>
    <w:p w14:paraId="3C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 проводимой работе по защите жизни и здоровья детей на объектах транспорта, предупреждению фактов детского травматизма</w:t>
      </w:r>
      <w:r>
        <w:rPr>
          <w:rFonts w:ascii="Times New Roman" w:hAnsi="Times New Roman"/>
          <w:sz w:val="26"/>
        </w:rPr>
        <w:t>»;</w:t>
      </w:r>
    </w:p>
    <w:p w14:paraId="3D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 проводимой профилактической работе по предупреждению гибели несовершеннолетних детей на пожарах»;</w:t>
      </w:r>
    </w:p>
    <w:p w14:paraId="3E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 деятельности исполнительных органов Курской области и органов местного самоуправления по профилактике социального сиротства, раннему выявлению и профилактике семейных кризисов»;</w:t>
      </w:r>
    </w:p>
    <w:p w14:paraId="3F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«Об организации информационно-просветительской деятельности Уполномоченного по правам ребенка в Курской области с детским населением Курской области и родительским сообществом»</w:t>
      </w:r>
    </w:p>
    <w:p w14:paraId="40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«Об утверждении плана работы КДН и ЗП Правительства Курской области на 2026 год».</w:t>
      </w:r>
    </w:p>
    <w:p w14:paraId="41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результатам рас</w:t>
      </w:r>
      <w:r>
        <w:rPr>
          <w:rFonts w:ascii="Times New Roman" w:hAnsi="Times New Roman"/>
          <w:sz w:val="26"/>
        </w:rPr>
        <w:t xml:space="preserve">смотрения вышеуказанных вопросов вынесены постановления, содержащие около 300 поручений и рекомендаций в адрес органов и учреждений системы профилактики Курской области, касающиеся повышения эффективности принимаемых мер по предупреждению безнадзорности и </w:t>
      </w:r>
      <w:r>
        <w:rPr>
          <w:rFonts w:ascii="Times New Roman" w:hAnsi="Times New Roman"/>
          <w:sz w:val="26"/>
        </w:rPr>
        <w:t>правонарушений несовершеннолетних, защиты их прав и законных интересов, организации межведомственного взаимодействия.</w:t>
      </w:r>
    </w:p>
    <w:p w14:paraId="42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осуществления </w:t>
      </w:r>
      <w:r>
        <w:rPr>
          <w:rFonts w:ascii="Times New Roman" w:hAnsi="Times New Roman"/>
          <w:sz w:val="26"/>
        </w:rPr>
        <w:t>контроля за</w:t>
      </w:r>
      <w:r>
        <w:rPr>
          <w:rFonts w:ascii="Times New Roman" w:hAnsi="Times New Roman"/>
          <w:sz w:val="26"/>
        </w:rPr>
        <w:t xml:space="preserve"> деятельностью районных, городских, окружных комиссий по делам несовершеннолетних и защите их прав проведено               13 проверок деятельности муниципальных КДН и ЗП.</w:t>
      </w:r>
    </w:p>
    <w:p w14:paraId="43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оказания методической и практической помощи муниципальным комиссиям в их адрес направлено 52 информационных и методических материалов по вопросам профилактики безнадзорности и правонарушений несовершеннолетних.</w:t>
      </w:r>
    </w:p>
    <w:p w14:paraId="44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Системная работа по координации деятельности органов и учреждений системы профилактики проводилась муниципальными комиссиями по делам несовершеннолетних и защите их прав.</w:t>
      </w:r>
    </w:p>
    <w:p w14:paraId="45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обеспечения взаимодействия и координации деятельности органов и учреждений сист</w:t>
      </w:r>
      <w:r>
        <w:rPr>
          <w:rFonts w:ascii="Times New Roman" w:hAnsi="Times New Roman"/>
          <w:sz w:val="26"/>
        </w:rPr>
        <w:t>емы профилактики территориальными комиссиями по делам несовершеннолетних и защите их прав проведено 590 (2023 - 728, 2024 - 654) заседания, в том числе 64 (2023 – 66, 2024 - 61) – расширенных и 25 (2023 - 28, 2024 - 24) – выездных, на которых рассмотрено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252 (2023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266, 2024 - 1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087) вопроса по различным направлениям в сфере профилактики безнадзорности и</w:t>
      </w:r>
      <w:r>
        <w:rPr>
          <w:rFonts w:ascii="Times New Roman" w:hAnsi="Times New Roman"/>
          <w:sz w:val="26"/>
        </w:rPr>
        <w:t xml:space="preserve"> правонарушений несовершеннолетних.</w:t>
      </w:r>
    </w:p>
    <w:p w14:paraId="46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Организовано и проведено</w:t>
      </w:r>
      <w:r>
        <w:rPr>
          <w:rFonts w:ascii="Times New Roman" w:hAnsi="Times New Roman"/>
          <w:sz w:val="26"/>
        </w:rPr>
        <w:t xml:space="preserve"> 259 (2023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154, 2024 - 274) конференций, семинаров, совещаний по вопросам предупреждения безнадзорности и правонарушении несовершеннолетних.</w:t>
      </w:r>
    </w:p>
    <w:p w14:paraId="47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защиты прав и законных интересов несовершеннолетних в 2025 году КДН и ЗП принято участие в 87 (2023 -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211, 2024 -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164) судебных заседаниях.</w:t>
      </w:r>
    </w:p>
    <w:p w14:paraId="48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Организовано и проведено</w:t>
      </w:r>
      <w:r>
        <w:rPr>
          <w:rFonts w:ascii="Times New Roman" w:hAnsi="Times New Roman"/>
          <w:sz w:val="26"/>
        </w:rPr>
        <w:t xml:space="preserve">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965 (2023 - 4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319, 2024 -3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326) рейдовых мероприятий в семьи и места возможного пребывания несовершеннолетних.</w:t>
      </w:r>
    </w:p>
    <w:p w14:paraId="49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результатам рейдов обследовано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278 (2023 -6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571, 2024 -5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853) семей, находящихся в трудной жизненной ситуации и социально опасном положении.</w:t>
      </w:r>
    </w:p>
    <w:p w14:paraId="4A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базе детских учреждений </w:t>
      </w:r>
      <w:r>
        <w:rPr>
          <w:rFonts w:ascii="Times New Roman" w:hAnsi="Times New Roman"/>
          <w:sz w:val="26"/>
        </w:rPr>
        <w:t>организовано и проведено</w:t>
      </w:r>
      <w:r>
        <w:rPr>
          <w:rFonts w:ascii="Times New Roman" w:hAnsi="Times New Roman"/>
          <w:sz w:val="26"/>
        </w:rPr>
        <w:t xml:space="preserve">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498 (2023 - 1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235, 2024 - 1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931) лекций, бесед и «круглых столов» для несовершеннолетних и их родителей.</w:t>
      </w:r>
    </w:p>
    <w:p w14:paraId="4B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целях принятия мер по устранению причин и условий, способствующих безнадзорности и правонарушениям несовершеннолетних комиссиями направлено 329 (2023 – 384, 2024 - 352) представления и информации в органы и учреждения системы профилактики Курской области.</w:t>
      </w:r>
    </w:p>
    <w:p w14:paraId="4C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Рассмотрено 1 представление (2023 – 14, 2024 - 1) органа, осуществляющего управление в сфере образования, об исключении несовершеннолетних, не </w:t>
      </w:r>
      <w:r>
        <w:rPr>
          <w:rFonts w:ascii="Times New Roman" w:hAnsi="Times New Roman"/>
          <w:sz w:val="26"/>
        </w:rPr>
        <w:t>получивших</w:t>
      </w:r>
      <w:r>
        <w:rPr>
          <w:rFonts w:ascii="Times New Roman" w:hAnsi="Times New Roman"/>
          <w:sz w:val="26"/>
        </w:rPr>
        <w:t xml:space="preserve"> общего образования, из образовательной организации. По результатам рассмотрения - 1 несовершеннолетний продолжил обучение по иной форме или в другом образовательном учреждении.</w:t>
      </w:r>
    </w:p>
    <w:p w14:paraId="4D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исполнения полномочий, возложенных на комиссии по делам несовершеннолетних и защите их прав административным законодательством, в их адрес в 2025 году поступило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218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6"/>
        </w:rPr>
        <w:t>2023 - 2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441, 2024 - 2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334) административных протоколов в отношении несовершеннолетних, 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120 (2023 -8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422, 2024 - 7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583) протоколов в отношении родителей (иных законных представителей детей),                     230 (2023 - 253, 2024 - 261) в отношении иных взрослых лиц. </w:t>
      </w:r>
    </w:p>
    <w:p w14:paraId="4E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Из общего количества дел, по </w:t>
      </w:r>
      <w:r>
        <w:rPr>
          <w:rFonts w:ascii="Times New Roman" w:hAnsi="Times New Roman"/>
          <w:sz w:val="26"/>
        </w:rPr>
        <w:t>результатам</w:t>
      </w:r>
      <w:r>
        <w:rPr>
          <w:rFonts w:ascii="Times New Roman" w:hAnsi="Times New Roman"/>
          <w:sz w:val="26"/>
        </w:rPr>
        <w:t xml:space="preserve"> рассмотрения которых несовершеннолетним назначено административное наказание, в 22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случаях </w:t>
      </w:r>
      <w:r>
        <w:rPr>
          <w:rFonts w:ascii="Times New Roman" w:hAnsi="Times New Roman"/>
          <w:sz w:val="26"/>
        </w:rPr>
        <w:t>несовершеннолетние привлекались к ответственности в связи с курением табака, в 21,7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случаях – в связи с употреблением алкогольной продукции, 0,9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случаях (20 протоколов, АППГ 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30) – в связи с потреблением наркотических средств или психотропных веществ без назначения врача либо новых потенциально опасных психоактивных веществ, 13,9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случаях – за правонарушения, связанные с управлением транспортным средством водителем, не имеющим права управления транспортным средством.</w:t>
      </w:r>
    </w:p>
    <w:p w14:paraId="4F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Из общего количества </w:t>
      </w:r>
      <w:r>
        <w:rPr>
          <w:rFonts w:ascii="Times New Roman" w:hAnsi="Times New Roman"/>
          <w:sz w:val="26"/>
        </w:rPr>
        <w:t>дел, рассмотренных комиссиями в отношении родителей 76,6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составляют</w:t>
      </w:r>
      <w:r>
        <w:rPr>
          <w:rFonts w:ascii="Times New Roman" w:hAnsi="Times New Roman"/>
          <w:sz w:val="26"/>
        </w:rPr>
        <w:t xml:space="preserve"> дела по ст. 5.35 КоАП РФ, связанные с неисполнением обязанностей по содержанию и воспитанию своих детей.</w:t>
      </w:r>
    </w:p>
    <w:p w14:paraId="50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Доля несовершеннолетних, совершивших повто</w:t>
      </w:r>
      <w:r>
        <w:rPr>
          <w:rFonts w:ascii="Times New Roman" w:hAnsi="Times New Roman"/>
          <w:sz w:val="26"/>
        </w:rPr>
        <w:t>рные преступления, административные правонарушения и иные антиобщественные деяния в период проведения с ними индивидуальной профилактической работы, от общего числа несовершеннолетних, находящихся в социально опасном положении составила                 3,3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(31 человек из 921).</w:t>
      </w:r>
    </w:p>
    <w:p w14:paraId="51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Всего, в 2025 году комиссиями по делам несовершеннолетних и защите их прав проводилась работа в отношении 921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6"/>
        </w:rPr>
        <w:t>2023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189, 2024 - 1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033) несовершеннолетнего и 791 (2023 -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103, 2024 - 938) семьи, находящейся в социально опасном положении.</w:t>
      </w:r>
    </w:p>
    <w:p w14:paraId="52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период 2025 года вновь </w:t>
      </w:r>
      <w:r>
        <w:rPr>
          <w:rFonts w:ascii="Times New Roman" w:hAnsi="Times New Roman"/>
          <w:sz w:val="26"/>
        </w:rPr>
        <w:t>выявлено и поставлено</w:t>
      </w:r>
      <w:r>
        <w:rPr>
          <w:rFonts w:ascii="Times New Roman" w:hAnsi="Times New Roman"/>
          <w:sz w:val="26"/>
        </w:rPr>
        <w:t xml:space="preserve"> на учет в КДН и ЗП               535 (2023 – 600, 2024 - 597) подростков и 295 (2023 - 382, 2024 - 343) семей, находящихся в социально опасном положении.</w:t>
      </w:r>
    </w:p>
    <w:p w14:paraId="53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Несовершеннолетние и семьи, имеющие при</w:t>
      </w:r>
      <w:r>
        <w:rPr>
          <w:rFonts w:ascii="Times New Roman" w:hAnsi="Times New Roman"/>
          <w:color w:themeColor="text1" w:val="000000"/>
          <w:sz w:val="26"/>
        </w:rPr>
        <w:t xml:space="preserve">знаки нахождения в социально опасном положении выявлялись органами и учреждениями системы профилактики в ходе проведения межведомственных рейдов в места возможного пребывания несовершеннолетних; обследований жилищно-бытовых условий семей, проведения акций </w:t>
      </w:r>
      <w:r>
        <w:rPr>
          <w:rFonts w:ascii="Times New Roman" w:hAnsi="Times New Roman"/>
          <w:sz w:val="26"/>
        </w:rPr>
        <w:t xml:space="preserve">по выявлению детей, нуждающихся в защите государства и операции «Подросток»; рассмотрения дел об административных правонарушениях; рассмотрения материалов, поступивших из органов внутренних дел и др. </w:t>
      </w:r>
    </w:p>
    <w:p w14:paraId="54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Индивидуальная профилактическая работа в отношении несовершеннолетних и семей, находящихся в социально опасном положении проводится в соответствии с «Порядком взаимодействия органов и учреждений системы профилактики безнадзорности и правонаруше</w:t>
      </w:r>
      <w:r>
        <w:rPr>
          <w:rFonts w:ascii="Times New Roman" w:hAnsi="Times New Roman"/>
          <w:sz w:val="26"/>
        </w:rPr>
        <w:t>ний в Курской области при организации индивидуальной профилактической работы с несовершеннолетними и семьями, находящимися утверждении в социально опасном положении», утвержденным постановлением Администрации Курской области от 04.09.2019         № 845-па.</w:t>
      </w:r>
    </w:p>
    <w:p w14:paraId="55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сост</w:t>
      </w:r>
      <w:r>
        <w:rPr>
          <w:rFonts w:ascii="Times New Roman" w:hAnsi="Times New Roman"/>
          <w:sz w:val="26"/>
        </w:rPr>
        <w:t xml:space="preserve">оянию на 01.01.2026 года на учете в территориальных КДН и ЗП состоит 372 (2023 - 436, 2024 - 391) несовершеннолетних - правонарушителей и                370 (2023 - 595, 2024 - 496) семей, находящиеся в социально опасном положении, в которых проживает 797 </w:t>
      </w:r>
      <w:r>
        <w:rPr>
          <w:rFonts w:ascii="Times New Roman" w:hAnsi="Times New Roman"/>
          <w:sz w:val="26"/>
        </w:rPr>
        <w:t xml:space="preserve">( </w:t>
      </w:r>
      <w:r>
        <w:rPr>
          <w:rFonts w:ascii="Times New Roman" w:hAnsi="Times New Roman"/>
          <w:sz w:val="26"/>
        </w:rPr>
        <w:t>2023 - 1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281, 2024 - 1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043) детей. </w:t>
      </w:r>
    </w:p>
    <w:p w14:paraId="56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отношении указанной категории несовершеннолетних и семей комиссиями </w:t>
      </w:r>
      <w:r>
        <w:rPr>
          <w:rFonts w:ascii="Times New Roman" w:hAnsi="Times New Roman"/>
          <w:sz w:val="26"/>
        </w:rPr>
        <w:t>разработаны и утверждены</w:t>
      </w:r>
      <w:r>
        <w:rPr>
          <w:rFonts w:ascii="Times New Roman" w:hAnsi="Times New Roman"/>
          <w:sz w:val="26"/>
        </w:rPr>
        <w:t xml:space="preserve"> межведомственные программы их социальной реабилитации, предусматривающие мероприятия по линии всех заинтересованных ведомств.</w:t>
      </w:r>
    </w:p>
    <w:p w14:paraId="57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Законом Курской области от 28 июня 2021 года № 55-ЗКО «Об общественных воспитателях несовершеннолетних» в регионе создан и активно развивается институт общественных воспитателей.</w:t>
      </w:r>
    </w:p>
    <w:p w14:paraId="58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течение 2025 года территориальными КДН и ЗП проводилась индивидуальная профилактическая работа в отношении 921 подростка, </w:t>
      </w:r>
      <w:r>
        <w:rPr>
          <w:rFonts w:ascii="Times New Roman" w:hAnsi="Times New Roman"/>
          <w:sz w:val="26"/>
        </w:rPr>
        <w:t>находящихся</w:t>
      </w:r>
      <w:r>
        <w:rPr>
          <w:rFonts w:ascii="Times New Roman" w:hAnsi="Times New Roman"/>
          <w:sz w:val="26"/>
        </w:rPr>
        <w:t xml:space="preserve"> в социально опасном положении, за подавляющим большинством из которых (93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%) были закреплены общественные воспитатели.   </w:t>
      </w:r>
    </w:p>
    <w:p w14:paraId="59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результате проведенной работы по социальной реабилитации несовершеннолетних и семей, находящихся в социально опасном положении  в 2025 году: </w:t>
      </w:r>
    </w:p>
    <w:p w14:paraId="5A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снято с учета </w:t>
      </w:r>
      <w:r>
        <w:rPr>
          <w:rFonts w:ascii="Times New Roman" w:hAnsi="Times New Roman"/>
          <w:sz w:val="26"/>
        </w:rPr>
        <w:t>территориальных</w:t>
      </w:r>
      <w:r>
        <w:rPr>
          <w:rFonts w:ascii="Times New Roman" w:hAnsi="Times New Roman"/>
          <w:sz w:val="26"/>
        </w:rPr>
        <w:t xml:space="preserve"> КДН и ЗП 549 (2023 - 753, 2024 - 642)  несовершеннолетних, в том числе 455 (2023 - 582, 2024 - 477) или 83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- в связи с исправлением и положительной динамикой;</w:t>
      </w:r>
    </w:p>
    <w:p w14:paraId="5B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снято с учета </w:t>
      </w:r>
      <w:r>
        <w:rPr>
          <w:rFonts w:ascii="Times New Roman" w:hAnsi="Times New Roman"/>
          <w:sz w:val="26"/>
        </w:rPr>
        <w:t>территориальных</w:t>
      </w:r>
      <w:r>
        <w:rPr>
          <w:rFonts w:ascii="Times New Roman" w:hAnsi="Times New Roman"/>
          <w:sz w:val="26"/>
        </w:rPr>
        <w:t xml:space="preserve"> КДН и ЗП 421 (2023 – 508, 2024 - 442) семья, в том числе 339 (2023 - 378, 2024 - 292) или 81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- в связи со стабилизацией ситуации;</w:t>
      </w:r>
    </w:p>
    <w:p w14:paraId="5C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оказана помощь в направлении на лечение от алкогольной и наркотической зависимости 73 (2023 - 95, 2024 - 92) подросткам;</w:t>
      </w:r>
    </w:p>
    <w:p w14:paraId="5D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вовлечено в деятельность досуговых учреждений в свободное от учебы и работы время 370 (2023 - 427, 2024 - 387) или 99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несовершеннолетних, из числа состоящих на </w:t>
      </w:r>
      <w:r>
        <w:rPr>
          <w:rFonts w:ascii="Times New Roman" w:hAnsi="Times New Roman"/>
          <w:sz w:val="26"/>
        </w:rPr>
        <w:t>учете</w:t>
      </w:r>
      <w:r>
        <w:rPr>
          <w:rFonts w:ascii="Times New Roman" w:hAnsi="Times New Roman"/>
          <w:sz w:val="26"/>
        </w:rPr>
        <w:t>;</w:t>
      </w:r>
    </w:p>
    <w:p w14:paraId="5E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из числа родителей, состоящих на учете в КДН и ЗП 58 (2023 - 101, 2024 - 89) - трудоустроены; 126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6"/>
        </w:rPr>
        <w:t>2023 - 164, 2024 - 138) - прошли курс лечения от алкогольной зависимости, 626 (2023 - 830, 2024 - 699) - оказана материальная и гуманитарная помощь.</w:t>
      </w:r>
    </w:p>
    <w:p w14:paraId="5F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60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10</w:t>
      </w:r>
      <w:r>
        <w:rPr>
          <w:rFonts w:ascii="Times New Roman" w:hAnsi="Times New Roman"/>
          <w:b w:val="1"/>
          <w:sz w:val="26"/>
        </w:rPr>
        <w:t xml:space="preserve">. Укрепление института семьи, духовно-нравственных традиций, </w:t>
      </w:r>
    </w:p>
    <w:p w14:paraId="61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семейных отношений</w:t>
      </w:r>
    </w:p>
    <w:p w14:paraId="62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63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Основной линией работы органов ЗАГС является поддержка института семьи и укрепление семейных ценностей через доступные государственные услуги, организацию торжественных регистраций заключения брака и рождения. </w:t>
      </w:r>
    </w:p>
    <w:p w14:paraId="64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Количество зарегистрированных браков в 2025 году по сравнению  с 2024 годом выросло на 13,7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%, количество записей актов о расторжении брака снизилось на 23,4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%. В большинстве органов ЗАГС действуют семейно-консультативные центры, положительным итогом работы которых является факт того, что порядка 11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супружеских пар передумали разводиться. В регионе открыты </w:t>
      </w:r>
      <w:r>
        <w:rPr>
          <w:rFonts w:ascii="Times New Roman" w:hAnsi="Times New Roman"/>
          <w:sz w:val="26"/>
        </w:rPr>
        <w:t>дополнительные места для проведения торжественной регистрации заключения брака. Особой популярностью пользуются регистрации на территории, прилегающей к памятнику в честь святых благоверных князя Петра и княгини Февронии Муромских, в областном Дворце культ</w:t>
      </w:r>
      <w:r>
        <w:rPr>
          <w:rFonts w:ascii="Times New Roman" w:hAnsi="Times New Roman"/>
          <w:sz w:val="26"/>
        </w:rPr>
        <w:t xml:space="preserve">уры в г. Курске, Дворце горняков г. Железногорска, усадьбе А.Фета в Золотухинском районе, этнографическом комплексе «Водяная мельница» в Пристенском районе Курской области. Более 80 процентов регистраций заключения брака, 50 процентов регистраций </w:t>
      </w:r>
      <w:r>
        <w:rPr>
          <w:rFonts w:ascii="Times New Roman" w:hAnsi="Times New Roman"/>
          <w:sz w:val="26"/>
        </w:rPr>
        <w:t>рождения проведены в торжественной обстановке. Особенное внимание сотрудниками органов ЗАГС уделялось праздничным датам и знаковым событиям. Регистрации в эти дни проходили по специально подготовленным сценариям с уклоном на создание больших крепких семей.</w:t>
      </w:r>
    </w:p>
    <w:p w14:paraId="65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Ежегодно сотрудниками органов ЗАГС Курской области проводятся торжественные регистрации новорожденных (церемонии имянаречения), в том числе в отделениях родовспомо</w:t>
      </w:r>
      <w:r>
        <w:rPr>
          <w:rFonts w:ascii="Times New Roman" w:hAnsi="Times New Roman"/>
          <w:sz w:val="26"/>
        </w:rPr>
        <w:t>жения. В Областном перинатальном центре       в 2025 году прошли торжественные мероприятия с участием Губернатора Курской области: церемонии имянаречения первых новорожденных 2025 года, посвященные Дню матери. Были вручены свидетельства о рождении</w:t>
      </w:r>
      <w:r>
        <w:rPr>
          <w:rFonts w:ascii="Times New Roman" w:hAnsi="Times New Roman"/>
          <w:b w:val="1"/>
          <w:sz w:val="26"/>
        </w:rPr>
        <w:t> </w:t>
      </w:r>
      <w:r>
        <w:rPr>
          <w:rFonts w:ascii="Times New Roman" w:hAnsi="Times New Roman"/>
          <w:sz w:val="26"/>
        </w:rPr>
        <w:t>и подарки новорожденным от Губернатора Курской области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семьям, среди них семьи, впервые ставшие родителями, многодетные семьи. </w:t>
      </w:r>
    </w:p>
    <w:p w14:paraId="66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Нередко в рамках одного мероприятия были проведены регистрации брака, чествование юбиляров и церемонии имянаречения, ориентируя молодых на создание крепкой семьи с детьми. </w:t>
      </w:r>
    </w:p>
    <w:p w14:paraId="67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проведено более 300 мероприятий, направленных на поддержку граждан и популяризацию семейных ценностей. </w:t>
      </w:r>
      <w:r>
        <w:rPr>
          <w:rFonts w:ascii="Times New Roman" w:hAnsi="Times New Roman"/>
          <w:sz w:val="26"/>
        </w:rPr>
        <w:t>Ключевыми событиями года стали: областной семейный фестиваль «Победа в сердцах поколений», региональный патриотический проект «Поколения Победы», тематические экскурсии для подрастающего поколения в органах ЗАГС, торжественные чествования юбиляров супружес</w:t>
      </w:r>
      <w:r>
        <w:rPr>
          <w:rFonts w:ascii="Times New Roman" w:hAnsi="Times New Roman"/>
          <w:sz w:val="26"/>
        </w:rPr>
        <w:t>кой жизни, церемонии имянаречения, «Свадебный вернисаж» на Полугоре, участие курских пар во II Всероссийском свадебном фестивале в Москве, тематические мероприятия в рамках Всероссийской недели правовой помощи по вопросам защиты интересов семьи, Дня защиты</w:t>
      </w:r>
      <w:r>
        <w:rPr>
          <w:rFonts w:ascii="Times New Roman" w:hAnsi="Times New Roman"/>
          <w:sz w:val="26"/>
        </w:rPr>
        <w:t xml:space="preserve"> детей, Дня семьи, любви и верности, областной фотоконкурс «Моя семья - защита и опора», онлайн-выставка детских рисунков «Моя семья - моё счастье», фотоакция «Один в один».</w:t>
      </w:r>
    </w:p>
    <w:p w14:paraId="68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30 сентября 2025 года по инициативе Губернатора Курской области А.Хинштейна дан старт акции «Подарок юбилярам семейной жизни». Супружеским парам, проживающим</w:t>
      </w:r>
      <w:r>
        <w:rPr>
          <w:rFonts w:ascii="Times New Roman" w:hAnsi="Times New Roman"/>
          <w:sz w:val="26"/>
        </w:rPr>
        <w:t xml:space="preserve"> на территории региона не  менее 10 лет, состоящим в браке 50, 55, 60, 65, 70 и 75 лет, вручается памятный подарок — чайная пара с поздравительной надписью «Юбилярам семейной жизни» и открытка от имени Главы региона. За 2025 год вручено более 100 подарков.</w:t>
      </w:r>
    </w:p>
    <w:p w14:paraId="69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Всероссийской недели правовой помощи по вопросам защиты интересов семьи, приуроченной ко Дню семьи, любви и верности, в органах ЗАГС Курской области </w:t>
      </w:r>
      <w:r>
        <w:rPr>
          <w:rFonts w:ascii="Times New Roman" w:hAnsi="Times New Roman"/>
          <w:sz w:val="26"/>
        </w:rPr>
        <w:t>прошли круглые столы, прямые телефонные линии, лекции, экскурсии для обучающихся образовательных организаций, встречи с будущими мамами, молодыми парами, многодетными семьями. Всего в рамках Всероссийской недели правовой помощи было проведено более 60 меро</w:t>
      </w:r>
      <w:r>
        <w:rPr>
          <w:rFonts w:ascii="Times New Roman" w:hAnsi="Times New Roman"/>
          <w:sz w:val="26"/>
        </w:rPr>
        <w:t>приятий, охвачено</w:t>
      </w:r>
      <w:r>
        <w:rPr>
          <w:rFonts w:ascii="Times New Roman" w:hAnsi="Times New Roman"/>
          <w:sz w:val="26"/>
        </w:rPr>
        <w:t xml:space="preserve">                      более 2 тысяч участников.</w:t>
      </w:r>
    </w:p>
    <w:p w14:paraId="6A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Комитетом ЗАГС Курской области 7 июля 2025 года было проведено        меропр</w:t>
      </w:r>
      <w:r>
        <w:rPr>
          <w:rFonts w:ascii="Times New Roman" w:hAnsi="Times New Roman"/>
          <w:sz w:val="26"/>
        </w:rPr>
        <w:t>иятие «День будущей семьи: мудрость семейного бытия», в котором      приняли участие молодые пары, подавшие заявления на государственную        регистрацию заключения брака. Будущим молодоженам рассказали об основах  семейного законодательства, процедуре с</w:t>
      </w:r>
      <w:r>
        <w:rPr>
          <w:rFonts w:ascii="Times New Roman" w:hAnsi="Times New Roman"/>
          <w:sz w:val="26"/>
        </w:rPr>
        <w:t>вадебной церемонии, об этапах              подготовки и медицинском обследовании при планировании беременности, суперсервисе «Рождение ребёнка», о возможности получения бесплатной       юридической помощи, госпрограммах и мерах поддержки для молодых семей.</w:t>
      </w:r>
    </w:p>
    <w:p w14:paraId="6B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правового просвещения по</w:t>
      </w:r>
      <w:r>
        <w:rPr>
          <w:rFonts w:ascii="Times New Roman" w:hAnsi="Times New Roman"/>
          <w:sz w:val="26"/>
        </w:rPr>
        <w:t xml:space="preserve">драстающего поколения в течение           2025 года в органах ЗАГС области проводились лекции и экскурсии для школьников и студентов. В архиве комитета ЗАГС Курской области для всех желающих регулярно проводились экскурсии с посещением музейной экспозиции </w:t>
      </w:r>
      <w:r>
        <w:rPr>
          <w:rFonts w:ascii="Times New Roman" w:hAnsi="Times New Roman"/>
          <w:sz w:val="26"/>
        </w:rPr>
        <w:t>органов ЗАГС р</w:t>
      </w:r>
      <w:r>
        <w:rPr>
          <w:rFonts w:ascii="Times New Roman" w:hAnsi="Times New Roman"/>
          <w:sz w:val="26"/>
        </w:rPr>
        <w:t>егиона. Красной нитью во время экскурсий проходит тема сохранения семейных ценностей, а также поддержание патриотического и духовно-нравственного воспитания молодежи. Эти мероприятия помогают формировать уважение к семейным традициям и исторической памяти.</w:t>
      </w:r>
    </w:p>
    <w:p w14:paraId="6C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итогам 2025 года наблюдается рост интереса к торжественным формам регистрации рождения и заключения брака, снижение числа разводов и активное вовлечение граждан в общественные мероприятия, направленные на укрепление семейных ценностей.</w:t>
      </w:r>
    </w:p>
    <w:p w14:paraId="6D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С целью укрепления института семьи, сохранения и пропаганды традиционных семейных ценностей в Кур</w:t>
      </w:r>
      <w:r>
        <w:rPr>
          <w:rStyle w:val="Style_3_ch"/>
          <w:rFonts w:ascii="Times New Roman" w:hAnsi="Times New Roman"/>
          <w:sz w:val="26"/>
        </w:rPr>
        <w:t xml:space="preserve">ской области в 2025 году продолжилась реализация комплекса нематериальных мер, включающих проведение награждений жителей региональными и федеральными наградами, мероприятий и конкурсов по семейной тематике как регионального, так и всероссийского уровней.  </w:t>
      </w:r>
    </w:p>
    <w:p w14:paraId="6E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В соответствии с Указом Президента Российской Федерации за заслуги в укреплении института семьи и воспитании детей медалью ордена «Родительская слава» награждена 1 семейная пара региона, в которой воспитываются четверо детей (2024 г. – 4; 2023 г. – 2).</w:t>
      </w:r>
    </w:p>
    <w:p w14:paraId="6F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Большим событием прошедшего года стало присвоение в соответствии с Указом Президента Российской Федерации звания «Мать-героиня» многодетной матери Курской области.</w:t>
      </w:r>
    </w:p>
    <w:p w14:paraId="70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Региональными наградами – почетным знаком «Материнская слава – Отцовская доблесть» и нагрудным знаком «З</w:t>
      </w:r>
      <w:r>
        <w:rPr>
          <w:rStyle w:val="Style_3_ch"/>
          <w:rFonts w:ascii="Times New Roman" w:hAnsi="Times New Roman"/>
          <w:sz w:val="26"/>
        </w:rPr>
        <w:t>а заслуги в воспитании семей» награжден 71 житель Курской области (в 2024 г. – 89; в 2023 г. - 70, общественной наградой – медалью «За любовь и верность» - 70 супружеских пар региона, проживших в совместном браке более 25 лет (в 2024 г. – 70, в 2023 - 70).</w:t>
      </w:r>
      <w:r>
        <w:rPr>
          <w:rStyle w:val="Style_3_ch"/>
          <w:rFonts w:ascii="Times New Roman" w:hAnsi="Times New Roman"/>
          <w:sz w:val="26"/>
        </w:rPr>
        <w:t xml:space="preserve"> С</w:t>
      </w:r>
      <w:r>
        <w:rPr>
          <w:rFonts w:ascii="Times New Roman" w:hAnsi="Times New Roman"/>
          <w:sz w:val="26"/>
        </w:rPr>
        <w:t>остоялось награждение 23-х родителей участников военных действий медалями «Отец Героя» и «Мать Героя», учрежденными по инициативе ветеранов и участников специальной военной операции в 2024 году (в 2024 – 23).</w:t>
      </w:r>
    </w:p>
    <w:p w14:paraId="71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Проведено мероприятие, посвященное п</w:t>
      </w:r>
      <w:r>
        <w:rPr>
          <w:rStyle w:val="Style_3_ch"/>
          <w:rFonts w:ascii="Times New Roman" w:hAnsi="Times New Roman"/>
          <w:sz w:val="26"/>
        </w:rPr>
        <w:t xml:space="preserve">разднованию Дня семьи, любви и верности в 2025 году, в рамках которого состоялось торжественное награждение            14 семей с детьми – победителей регионального этапа Всероссийского конкурса «Семья года» - областного конкурса «Семья соловьиного края». </w:t>
      </w:r>
    </w:p>
    <w:p w14:paraId="72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Федеральными наградами – медалью ордена «Родительская слава» и орденом «Мать-героиня» награждены 9 жителей региона; </w:t>
      </w:r>
      <w:r>
        <w:rPr>
          <w:rStyle w:val="Style_3_ch"/>
          <w:rFonts w:ascii="Times New Roman" w:hAnsi="Times New Roman"/>
          <w:sz w:val="26"/>
        </w:rPr>
        <w:t>региональными наградами за заслуги в укреплении института семьи и воспитании детей – почетным знаком «Материнская слава – Отцовская доблесть» и нагрудным знаком «За заслуги в воспитании детей</w:t>
      </w:r>
      <w:r>
        <w:rPr>
          <w:rStyle w:val="Style_3_ch"/>
          <w:rFonts w:ascii="Times New Roman" w:hAnsi="Times New Roman"/>
          <w:sz w:val="26"/>
        </w:rPr>
        <w:t>» награждены 7 семейных пар, за заслуги в воспитании детей, проявивших самоотверженность, мужество, отвагу, совершивших смелые решительные действия при исполнении воинского долга по защите Отечества, медалями «Мать героя» и «Отец героя» награждены 4 семьи;</w:t>
      </w:r>
      <w:r>
        <w:rPr>
          <w:rStyle w:val="Style_3_ch"/>
          <w:rFonts w:ascii="Times New Roman" w:hAnsi="Times New Roman"/>
          <w:sz w:val="26"/>
        </w:rPr>
        <w:t xml:space="preserve"> знаком общественного признания «За любовь и верность» – 7 семей.</w:t>
      </w:r>
    </w:p>
    <w:p w14:paraId="73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В первой декаде декабря состоялось торжественное награждение Губернатором Курской области семей региональными наград</w:t>
      </w:r>
      <w:r>
        <w:rPr>
          <w:rStyle w:val="Style_3_ch"/>
          <w:rFonts w:ascii="Times New Roman" w:hAnsi="Times New Roman"/>
          <w:sz w:val="26"/>
        </w:rPr>
        <w:t>ами на мероприятии, посвященном Дню матери. За заслуги в воспитании детей и сохранении семейных традиций нагрудным знаком «За заслуги в воспитании детей» и почетным знаком «Материнская слава – Отцовская доблесть» награждены 14 семейных пар Курской области.</w:t>
      </w:r>
    </w:p>
    <w:p w14:paraId="74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В региональном этапе Всероссийского конкурса «Семья года» - областном конкурсе «Семья соловьиного края» приняли участие 58</w:t>
      </w:r>
      <w:r>
        <w:rPr>
          <w:rStyle w:val="Style_3_ch"/>
          <w:rFonts w:ascii="Times New Roman" w:hAnsi="Times New Roman"/>
          <w:sz w:val="26"/>
        </w:rPr>
        <w:t xml:space="preserve"> семей, четырнадцать из них в соответствии с распоряжением Губернатора Курской области определены победителями регионального этапа по 6-ти номинациям. Семья Тенеткиных стала победителем Всероссийского конкурса «Семья года» в номинации «Многодетная семья». </w:t>
      </w:r>
    </w:p>
    <w:p w14:paraId="75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По итогам пр</w:t>
      </w:r>
      <w:r>
        <w:rPr>
          <w:rStyle w:val="Style_3_ch"/>
          <w:rFonts w:ascii="Times New Roman" w:hAnsi="Times New Roman"/>
          <w:sz w:val="26"/>
        </w:rPr>
        <w:t>оведения регионального этапа Всероссийского конкурса журналистских работ конкурса «В фокусе – детство» победителями определены  5 работ из тридцати заявленных. Журналист из Курской области стала победителем федерального этапа конкурса «В фокусе – детство».</w:t>
      </w:r>
    </w:p>
    <w:p w14:paraId="76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Для участия в областном творческом смотре-конк</w:t>
      </w:r>
      <w:r>
        <w:rPr>
          <w:rStyle w:val="Style_3_ch"/>
          <w:rFonts w:ascii="Times New Roman" w:hAnsi="Times New Roman"/>
          <w:sz w:val="26"/>
        </w:rPr>
        <w:t xml:space="preserve">урсе среди средств массовой информации на лучший материал о семье, материнстве, отцовстве и детстве «Семейный очаг» в 2025 году на рассмотрение жюри представили   54 материала. Победителями смотра-конкурса определено 12 корреспондентов. </w:t>
      </w:r>
    </w:p>
    <w:p w14:paraId="77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Для участия в региональном этапе ежегодного областного фотоконкурса «Семейный альбом» по 4 номинациям представлено 217 работ, 12 из которых стали победителями в заявленных номинациях.</w:t>
      </w:r>
    </w:p>
    <w:p w14:paraId="78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В 2025 году проведен региональный конкурс «Многодетная семья-хранительница традиций», на который представлено 145 работ, победителями в                 6-ти номинациях определено 20 семей.</w:t>
      </w:r>
    </w:p>
    <w:p w14:paraId="79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Для участия в региональном конкурсе социальной рекламы «Точка опоры - семья» поступили 26 </w:t>
      </w:r>
      <w:r>
        <w:rPr>
          <w:rStyle w:val="Style_3_ch"/>
          <w:rFonts w:ascii="Times New Roman" w:hAnsi="Times New Roman"/>
          <w:sz w:val="26"/>
        </w:rPr>
        <w:t>конкурсных</w:t>
      </w:r>
      <w:r>
        <w:rPr>
          <w:rStyle w:val="Style_3_ch"/>
          <w:rFonts w:ascii="Times New Roman" w:hAnsi="Times New Roman"/>
          <w:sz w:val="26"/>
        </w:rPr>
        <w:t xml:space="preserve"> материала. Посредством общественного голосования на онлайн площадке ЦУР определено 6 победителей.</w:t>
      </w:r>
    </w:p>
    <w:p w14:paraId="7A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 xml:space="preserve">В целях укрепления института семьи и поддержки семейных ценностей были проведены акции по семейной тематике: «Беременная – самая красивая», «Многодетная семья – это счастье», «Секреты семейного счастья». В акциях </w:t>
      </w:r>
      <w:r>
        <w:rPr>
          <w:rStyle w:val="Style_3_ch"/>
          <w:rFonts w:ascii="Times New Roman" w:hAnsi="Times New Roman"/>
          <w:sz w:val="26"/>
        </w:rPr>
        <w:t>приняло участие более двухсот жителей</w:t>
      </w:r>
      <w:r>
        <w:rPr>
          <w:rStyle w:val="Style_3_ch"/>
          <w:rFonts w:ascii="Times New Roman" w:hAnsi="Times New Roman"/>
          <w:sz w:val="26"/>
        </w:rPr>
        <w:t xml:space="preserve"> региона.</w:t>
      </w:r>
    </w:p>
    <w:p w14:paraId="7B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Style w:val="Style_3_ch"/>
          <w:rFonts w:ascii="Times New Roman" w:hAnsi="Times New Roman"/>
          <w:sz w:val="26"/>
        </w:rPr>
        <w:t>Всего в мероприятиях и конкурсах, направленных на укрепление института семьи и сохранение традиционных семейных ценностей, в 2025 году приняли участие свыше 3 тысяч жителей региона.</w:t>
      </w:r>
    </w:p>
    <w:p w14:paraId="7C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Министерство образования и науки Курской области проводит целенаправленную работу по реализации государственной политики по укреплению института семьи, социальной поддержки семьи, материнства и детства.</w:t>
      </w:r>
    </w:p>
    <w:p w14:paraId="7D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об</w:t>
      </w:r>
      <w:r>
        <w:rPr>
          <w:rFonts w:ascii="Times New Roman" w:hAnsi="Times New Roman"/>
          <w:sz w:val="26"/>
        </w:rPr>
        <w:t>разовательные организации Курской области внесли в календарный план воспитательной работы новые форматы мероприятий: «семейные» дни, театрализованные постановки, вечера-диалоги, часы духовности, классные часы и внеклассные мероприятия просветительской напр</w:t>
      </w:r>
      <w:r>
        <w:rPr>
          <w:rFonts w:ascii="Times New Roman" w:hAnsi="Times New Roman"/>
          <w:sz w:val="26"/>
        </w:rPr>
        <w:t xml:space="preserve">авленности и приуроченные к Всероссийским тематическим праздникам, посвященным семье. В отдельных общеобразовательных организациях в рамках Года семьи созданы «Семейные клубы», где родители (законные представители) и дети разрабатывают совместные проекты. </w:t>
      </w:r>
    </w:p>
    <w:p w14:paraId="7E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1 сентября 2024 года в образовательный процесс введен курс внеурочной деятельности «Семьеведение». Во внеурочной деятельности общеобразовательных организациях Курской об</w:t>
      </w:r>
      <w:r>
        <w:rPr>
          <w:rFonts w:ascii="Times New Roman" w:hAnsi="Times New Roman"/>
          <w:sz w:val="26"/>
        </w:rPr>
        <w:t xml:space="preserve">ласти реализуются следующие программы: «Азбука счастливой семьи», «Моя семья», «Твой жизненный выбор», в рамках которых обучающиеся старших классов рассматривают вопросы типологии семьи, семейного бюджета. В 2025-2026 учебном году занятия курса внеурочной </w:t>
      </w:r>
      <w:r>
        <w:rPr>
          <w:rFonts w:ascii="Times New Roman" w:hAnsi="Times New Roman"/>
          <w:sz w:val="26"/>
        </w:rPr>
        <w:t>деятельности «Семьеведение» организованы в 5-11 классах во всех общеобразовательных и профессиональных образовательных организациях.</w:t>
      </w:r>
    </w:p>
    <w:p w14:paraId="7F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продолжена работа по реализации региональной программы «Формирование культуры сем</w:t>
      </w:r>
      <w:r>
        <w:rPr>
          <w:rFonts w:ascii="Times New Roman" w:hAnsi="Times New Roman"/>
          <w:sz w:val="26"/>
        </w:rPr>
        <w:t xml:space="preserve">ейной жизни и ответственного родительства» в образовательных организациях Курской области как составной части рабочей программы воспитания. Проводится работа по увеличению количества образовательных организаций региона, вовлеченных в реализацию программы. </w:t>
      </w:r>
    </w:p>
    <w:p w14:paraId="80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Более 150 педагогических работников прошли обучение на </w:t>
      </w:r>
      <w:r>
        <w:rPr>
          <w:rFonts w:ascii="Times New Roman" w:hAnsi="Times New Roman"/>
          <w:sz w:val="26"/>
        </w:rPr>
        <w:t>курсах</w:t>
      </w:r>
      <w:r>
        <w:rPr>
          <w:rFonts w:ascii="Times New Roman" w:hAnsi="Times New Roman"/>
          <w:sz w:val="26"/>
        </w:rPr>
        <w:t xml:space="preserve"> повышения квалификации по дополнительным профессиональным программам, посвященным вопросам реализации программы и просветительской работы с родительской общественностью.</w:t>
      </w:r>
    </w:p>
    <w:p w14:paraId="81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общеобразовательных организациях региона организовано проведение мероприятий по психолого-педагогическом</w:t>
      </w:r>
      <w:r>
        <w:rPr>
          <w:rFonts w:ascii="Times New Roman" w:hAnsi="Times New Roman"/>
          <w:sz w:val="26"/>
        </w:rPr>
        <w:t>у просвещению родителей, психологические тренинги, родительские собрания, спортивные мероприятия, направленные на активизацию участия родителей в обучении и воспитании детей, охране их здоровья, в обеспечении трансляции общекультурных и семейных ценностей.</w:t>
      </w:r>
    </w:p>
    <w:p w14:paraId="82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действует 116 консультационных центров по оказанию психолого-педагогической, методической и консультативной помощи родителям.</w:t>
      </w:r>
    </w:p>
    <w:p w14:paraId="83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Уполномоченный по правам ребенка в Курской области  в течение 2025 года продолжила правозащитную деятельность в сфере реализации права детей </w:t>
      </w:r>
      <w:r>
        <w:rPr>
          <w:rFonts w:ascii="Times New Roman" w:hAnsi="Times New Roman"/>
          <w:sz w:val="26"/>
        </w:rPr>
        <w:t>жить и воспитываться</w:t>
      </w:r>
      <w:r>
        <w:rPr>
          <w:rFonts w:ascii="Times New Roman" w:hAnsi="Times New Roman"/>
          <w:sz w:val="26"/>
        </w:rPr>
        <w:t xml:space="preserve"> в семье, проводя системную работу с институтом семьи, нацеленную на повышение престижа семейного образа жизни, родительской ответственности.</w:t>
      </w:r>
    </w:p>
    <w:p w14:paraId="84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улучшения материального положения многодетных семей, укрепления института семьи в обществе, сохранения традиционных семейных ценностей и стимулирования рождаемости в Курской области Уполномоченным по </w:t>
      </w:r>
      <w:r>
        <w:rPr>
          <w:rFonts w:ascii="Times New Roman" w:hAnsi="Times New Roman"/>
          <w:sz w:val="26"/>
        </w:rPr>
        <w:t>правам ребенка в Курской области Губернатору Курской области и в Курскую областную Думу регулярно направляются соответствующие предложения.</w:t>
      </w:r>
    </w:p>
    <w:p w14:paraId="85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Большое значение имеет деятельность по презентации опыта Курской области на различных федеральных и межрегиональных площадках, а также участие в обсуждении общественных и законотворческих инициатив.</w:t>
      </w:r>
    </w:p>
    <w:p w14:paraId="86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Всероссийского форума «Семья и культура: смыслы, практики и традиции», орга</w:t>
      </w:r>
      <w:r>
        <w:rPr>
          <w:rFonts w:ascii="Times New Roman" w:hAnsi="Times New Roman"/>
          <w:sz w:val="26"/>
        </w:rPr>
        <w:t>низованного Уполномоченным при Президенте Российской Федерации по правам ребенка 8-9 октября 2025 года в г. Тула, поддержано предложение Уполномоченного по правам ребенка в Курской области о распространении действия «Пушкинской карты» на многодетные семьи.</w:t>
      </w:r>
    </w:p>
    <w:p w14:paraId="87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Учитывая приоритеты государственной семейной политики, Уполномоченный по правам ребенка в Курской области направил предложение о  рассмотрении возможности обращения к Правительству Российской Федерации с предложением внесения измен</w:t>
      </w:r>
      <w:r>
        <w:rPr>
          <w:rFonts w:ascii="Times New Roman" w:hAnsi="Times New Roman"/>
          <w:sz w:val="26"/>
        </w:rPr>
        <w:t xml:space="preserve">ений в Постановление Правительства Российской Федерации от 08.09.2021 № 1521 «О социальной поддержке молодежи в возрасте   от 14 до 22 лет для повышения доступности организаций культуры», распространив действие «Пушкинской карты» на многодетных родителей. </w:t>
      </w:r>
    </w:p>
    <w:p w14:paraId="88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Следует отметить, что Уполномоченный по правам ребенка в Курской области регулярно выступает на курсах подготовки приемных родителей не только как омбудсмен, но и как приемный многодетный родитель, имеющий большой опыт по воспитанию детей. </w:t>
      </w:r>
    </w:p>
    <w:p w14:paraId="89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Уполномоченным по правам ребенка в Курской области    за шесть лет деятельности было оказано содействие в усыновлении (удочерении) более 45 детей, из них больше половины имеют статус «ребенок-инвалид».</w:t>
      </w:r>
    </w:p>
    <w:p w14:paraId="8A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Уполномоченным в течени</w:t>
      </w:r>
      <w:r>
        <w:rPr>
          <w:rFonts w:ascii="Times New Roman" w:hAnsi="Times New Roman"/>
          <w:sz w:val="26"/>
        </w:rPr>
        <w:t xml:space="preserve">ие </w:t>
      </w:r>
      <w:r>
        <w:rPr>
          <w:rFonts w:ascii="Times New Roman" w:hAnsi="Times New Roman"/>
          <w:sz w:val="26"/>
        </w:rPr>
        <w:t xml:space="preserve">2025 года проводилось также консультирование граждан, лишенных родительских прав, в целях их восстановления.          </w:t>
      </w:r>
    </w:p>
    <w:p w14:paraId="8B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Уполномоченный регулярно проводит совещания, семинары, конференции со специалистами, работающими с детьми, родительской общественностью, с многодетными и замещающими семьями региона. </w:t>
      </w:r>
      <w:r>
        <w:rPr>
          <w:rFonts w:ascii="Times New Roman" w:hAnsi="Times New Roman"/>
          <w:sz w:val="26"/>
        </w:rPr>
        <w:t xml:space="preserve">Это и правовые всеобучи, и консультации родителей по вопросам мер государственной поддержки семей с детьми, выплат пособий, пенсионного обеспечения и др., а также </w:t>
      </w:r>
      <w:r>
        <w:rPr>
          <w:rFonts w:ascii="Times New Roman" w:hAnsi="Times New Roman"/>
          <w:sz w:val="26"/>
        </w:rPr>
        <w:t xml:space="preserve">праздничные мероприятия в честь Дня защиты детей, Дня Матери, Дня семьи, любви и верности с участием представителей и руководителей Курской Митрополии, Курской областной Думы, Правительства Курской области, а также с участием многодетных замещающих семей. </w:t>
      </w:r>
    </w:p>
    <w:p w14:paraId="8C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Уполномоченным по правам ребенка в Курской об</w:t>
      </w:r>
      <w:r>
        <w:rPr>
          <w:rFonts w:ascii="Times New Roman" w:hAnsi="Times New Roman"/>
          <w:sz w:val="26"/>
        </w:rPr>
        <w:t>ласти выстроено тесное взаимодействие с социально ориентированными НКО как федерального, так и регионального уровня, направленное на популяризацию семьи и традиционных семейных ценностей, поддержку семей с детьми, оказавшимися в трудной жизненной ситуации.</w:t>
      </w:r>
    </w:p>
    <w:p w14:paraId="8D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течени</w:t>
      </w:r>
      <w:r>
        <w:rPr>
          <w:rFonts w:ascii="Times New Roman" w:hAnsi="Times New Roman"/>
          <w:sz w:val="26"/>
        </w:rPr>
        <w:t xml:space="preserve">е </w:t>
      </w:r>
      <w:r>
        <w:rPr>
          <w:rFonts w:ascii="Times New Roman" w:hAnsi="Times New Roman"/>
          <w:sz w:val="26"/>
        </w:rPr>
        <w:t xml:space="preserve">2025 года проведены масштабные мероприятия для специалистов, работающих с детьми, родительского сообщества, общественников. </w:t>
      </w:r>
      <w:r>
        <w:rPr>
          <w:rFonts w:ascii="Times New Roman" w:hAnsi="Times New Roman"/>
          <w:sz w:val="26"/>
        </w:rPr>
        <w:t xml:space="preserve">Это два семинара-совещания с помощниками Уполномоченного по правам ребёнка в Курской области в муниципальных районах (городских округах) и семинар-совещание с участием уполномоченных по защите прав участников </w:t>
      </w:r>
      <w:r>
        <w:rPr>
          <w:rFonts w:ascii="Times New Roman" w:hAnsi="Times New Roman"/>
          <w:sz w:val="26"/>
        </w:rPr>
        <w:t>образовательного проц</w:t>
      </w:r>
      <w:r>
        <w:rPr>
          <w:rFonts w:ascii="Times New Roman" w:hAnsi="Times New Roman"/>
          <w:sz w:val="26"/>
        </w:rPr>
        <w:t>есса (школьных уполномоченных) города Курска, на котором обсуждались вопросы поддержки семей, находящихся в трудной жизненной ситуации и социально опасном положении, особое внимание было уделено актуальности и важности сохранения кровной семьи для ребёнка;</w:t>
      </w:r>
      <w:r>
        <w:rPr>
          <w:rFonts w:ascii="Times New Roman" w:hAnsi="Times New Roman"/>
          <w:sz w:val="26"/>
        </w:rPr>
        <w:t xml:space="preserve"> региональный родительский форум «Будь в теме!». </w:t>
      </w:r>
      <w:r>
        <w:rPr>
          <w:rFonts w:ascii="Times New Roman" w:hAnsi="Times New Roman"/>
          <w:sz w:val="26"/>
        </w:rPr>
        <w:t>На форуме, участниками которого стали представители родительской общественности всех муниципальных районов и городских округов региона, обсуждались важные вопросы наставничества, информационной безопасности, трудового воспитани</w:t>
      </w:r>
      <w:r>
        <w:rPr>
          <w:rFonts w:ascii="Times New Roman" w:hAnsi="Times New Roman"/>
          <w:sz w:val="26"/>
        </w:rPr>
        <w:t xml:space="preserve">я и профилактики деструктивных проявлений в детской и молодежной среде; форум-выставка «Дари добро от сердца к сердцу» для родителей и детей с инвалидностью, на котором родители получили новые знания в области воспитания и социализации особенных малышей.  </w:t>
      </w:r>
    </w:p>
    <w:p w14:paraId="8E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ко</w:t>
      </w:r>
      <w:r>
        <w:rPr>
          <w:rFonts w:ascii="Times New Roman" w:hAnsi="Times New Roman"/>
          <w:sz w:val="26"/>
        </w:rPr>
        <w:t>нце ноября 2025 года состоялась встреча с представителями Совета отцов Центрального округа города Курска, и представителями отцовских сообществ городских школ, на которой обсудили важные аспекты деятельности отцовского движения, обменялись опытом и идеями.</w:t>
      </w:r>
    </w:p>
    <w:p w14:paraId="8F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Уполномоченный по правам ребенка в Курской области рассказала о деятельности по поддержке одиноких отцов в регионе: как помогаем справляться с трудностями, </w:t>
      </w:r>
      <w:r>
        <w:rPr>
          <w:rFonts w:ascii="Times New Roman" w:hAnsi="Times New Roman"/>
          <w:sz w:val="26"/>
        </w:rPr>
        <w:t>предоставляем необходимую помощь и создаём</w:t>
      </w:r>
      <w:r>
        <w:rPr>
          <w:rFonts w:ascii="Times New Roman" w:hAnsi="Times New Roman"/>
          <w:sz w:val="26"/>
        </w:rPr>
        <w:t xml:space="preserve"> пространство для общения и взаимопомощи. Такие встречи особенно важны для формирования кр</w:t>
      </w:r>
      <w:r>
        <w:rPr>
          <w:rFonts w:ascii="Times New Roman" w:hAnsi="Times New Roman"/>
          <w:sz w:val="26"/>
        </w:rPr>
        <w:t xml:space="preserve">епких семейных ценностей и поддержки друг друга в непростых ситуациях. Спикеры встречи также затронули вопросы культурных, нравственных и традиционных ценностей русской культуры. Обсуждение получилось очень содержательным и вдохновляющим. Подобные встречи </w:t>
      </w:r>
      <w:r>
        <w:rPr>
          <w:rFonts w:ascii="Times New Roman" w:hAnsi="Times New Roman"/>
          <w:sz w:val="26"/>
        </w:rPr>
        <w:t>способствуют укреплению роли отцов в воспитании детей и формируют</w:t>
      </w:r>
      <w:r>
        <w:rPr>
          <w:rFonts w:ascii="Times New Roman" w:hAnsi="Times New Roman"/>
          <w:sz w:val="26"/>
        </w:rPr>
        <w:t xml:space="preserve"> здоровое общество.    </w:t>
      </w:r>
    </w:p>
    <w:p w14:paraId="90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Уполномоченным по правам ребенка в Курской области лично поддерживается проект «Фестиваль многодетных семей» в дошкольных образовательных организациях, который направлен на возрождение, поддержку и развитие тради</w:t>
      </w:r>
      <w:r>
        <w:rPr>
          <w:rFonts w:ascii="Times New Roman" w:hAnsi="Times New Roman"/>
          <w:sz w:val="26"/>
        </w:rPr>
        <w:t xml:space="preserve">ций и ценностей многодетной семьи. Фестиваль помогает участникам чувствовать себя достойно, свободно, помогает найти новых друзей, обрести новый опыт, вдохновляет на добрые дела и благотворительность. Содержание фестиваля наполнено идеями любви и заботы к </w:t>
      </w:r>
      <w:r>
        <w:rPr>
          <w:rFonts w:ascii="Times New Roman" w:hAnsi="Times New Roman"/>
          <w:sz w:val="26"/>
        </w:rPr>
        <w:t>ближнему</w:t>
      </w:r>
      <w:r>
        <w:rPr>
          <w:rFonts w:ascii="Times New Roman" w:hAnsi="Times New Roman"/>
          <w:sz w:val="26"/>
        </w:rPr>
        <w:t>, к своей Отчизне. Фестивальная программа состоит из творческих номеров многодетных семей, выступлений приглашенных гостей, имеющих отношения к многодетству, награждения в различны</w:t>
      </w:r>
      <w:r>
        <w:rPr>
          <w:rFonts w:ascii="Times New Roman" w:hAnsi="Times New Roman"/>
          <w:sz w:val="26"/>
        </w:rPr>
        <w:t xml:space="preserve">х номинациях, демонстрации достижений больших многодетных семей и др. А также проект «Родительская гостиная» в дошкольных образовательных организациях, который направлен на эффективное взаимодействие с семьей для обеспечения полноценного развития ребенка. </w:t>
      </w:r>
    </w:p>
    <w:p w14:paraId="91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Уполномоченным по правам ребенка в Курской области продолжается целенаправленная работа по развитию и популяризации</w:t>
      </w:r>
      <w:r>
        <w:rPr>
          <w:rFonts w:ascii="Times New Roman" w:hAnsi="Times New Roman"/>
          <w:sz w:val="26"/>
        </w:rPr>
        <w:t xml:space="preserve"> в регионе «Школ осознанного родительства» на основе курса АНО «Азбука семьи», представляющего собой некоммерческий социально-ориентированный проект, направленный на поддержку семьи, развитие осознанности родителей и профилактику семейного неблагополучия. </w:t>
      </w:r>
    </w:p>
    <w:p w14:paraId="92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 2024 года в связи с введением в регионе чрезвычайной ситуации федерального характера и контртеррористической операции существенно изменилась практика работы Уполномоченного по привлечению социально </w:t>
      </w:r>
      <w:r>
        <w:rPr>
          <w:rFonts w:ascii="Times New Roman" w:hAnsi="Times New Roman"/>
          <w:sz w:val="26"/>
        </w:rPr>
        <w:t xml:space="preserve">ориентированными НКО к оказанию помощи семьям с детьми различных категорий. </w:t>
      </w:r>
    </w:p>
    <w:p w14:paraId="93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 второй половине 2024 года и в прошедшем 2025 году Уполномоченным по правам ребенка в Курской области привлечены к оказанию гуманитарной помощи гражданам с детьми</w:t>
      </w:r>
      <w:r>
        <w:rPr>
          <w:rFonts w:ascii="Times New Roman" w:hAnsi="Times New Roman"/>
          <w:sz w:val="26"/>
        </w:rPr>
        <w:t xml:space="preserve"> из приграничных районов, покинувшим постоянное место жительства, а также всем нуждающимся жителям региона, крупные федеральные благотворительные фонды «Страна для детей», «Доктор Лиза», «Здоровое Отечество», Российский детский фонд имени Альберта Лиханова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и др., помощь была оказана</w:t>
      </w:r>
      <w:r>
        <w:rPr>
          <w:rFonts w:ascii="Times New Roman" w:hAnsi="Times New Roman"/>
          <w:sz w:val="26"/>
        </w:rPr>
        <w:t xml:space="preserve"> жителям Курской области на более чем 55 млн. рублей.</w:t>
      </w:r>
    </w:p>
    <w:p w14:paraId="94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течение</w:t>
      </w:r>
      <w:r>
        <w:rPr>
          <w:rFonts w:ascii="Times New Roman" w:hAnsi="Times New Roman"/>
          <w:sz w:val="26"/>
        </w:rPr>
        <w:t xml:space="preserve"> 2025 года благотворительная помощь оказывалась семьям с детьми региона, оказавшимся в трудной жизненной ситуации, такие семьи посещались Уполномоченным на дому лично, выяснялись потребности, решались первоочередные социальные и бытовые проблемы. </w:t>
      </w:r>
    </w:p>
    <w:p w14:paraId="95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Уполномоченн</w:t>
      </w:r>
      <w:r>
        <w:rPr>
          <w:rFonts w:ascii="Times New Roman" w:hAnsi="Times New Roman"/>
          <w:sz w:val="26"/>
        </w:rPr>
        <w:t>ым по правам ребенка в Курской области выстроено тесное взаимодействие с Курским региональным отделением МОО «Союз православных женщин», МОО «Социальный навигатор» по оказанию многодетным семьям, семьям, находящимся в трудной жизненной ситуации, семьям, гд</w:t>
      </w:r>
      <w:r>
        <w:rPr>
          <w:rFonts w:ascii="Times New Roman" w:hAnsi="Times New Roman"/>
          <w:sz w:val="26"/>
        </w:rPr>
        <w:t>е воспитываются дети с инвалидностью, семьям родственников участников СВО, одиноким родителям, а также семьям, вынужденно покинувшим постоянное место жительства в приграничных районах Курской области, гуманитарной, благотворительной, психологической помощи</w:t>
      </w:r>
      <w:r>
        <w:rPr>
          <w:rFonts w:ascii="Times New Roman" w:hAnsi="Times New Roman"/>
          <w:sz w:val="26"/>
        </w:rPr>
        <w:t xml:space="preserve">. Одежда, обувь, продукты питания, средства гигиены, товары для дома, детская мебель, канцелярские товары, вся эта помощь оказана родителям для детей от 0 до подросткового возраста.  </w:t>
      </w:r>
    </w:p>
    <w:p w14:paraId="96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Уполномоченный по правам ребенка в Курской области регулярно проводит выездной личный прием граждан на базе 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instrText>HYPERLINK "https://vk.com/sosnavigator"</w:instrTex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t>МОО «Социальный навигатор»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t>, заявителями явл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t>яются семьи с детьми из приграничных районов, вынужденно покинувшие свои дома, находящиеся в трудной жизненной ситуации, одинокие родители, родители с детьми-инвалидами, беременные женщины и женщины с малолетними детьми, пострадавшими от домашнего насилия.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t xml:space="preserve"> Проблемы заявителей юридического, материально-бытового характера решаются на 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t>месте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t xml:space="preserve"> совместно с 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instrText>HYPERLINK "https://vk.com/sosnavigator"</w:instrTex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t>МОО «Социальный навигатор»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t>.</w:t>
      </w:r>
    </w:p>
    <w:p w14:paraId="97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Ежегодно, в канун Нового года, Уполномоченный по правам ребенка в Курс</w:t>
      </w:r>
      <w:r>
        <w:rPr>
          <w:rFonts w:ascii="Times New Roman" w:hAnsi="Times New Roman"/>
          <w:sz w:val="26"/>
        </w:rPr>
        <w:t xml:space="preserve">кой области совместно с общественными организациями и представителями малого бизнеса, организует поздравление детей из многодетных семей, детей с ограниченными возможностями здоровья, детей-инвалидов с наступающим праздником и вручение сладких подарков.   </w:t>
      </w:r>
    </w:p>
    <w:p w14:paraId="98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Деятельность Уполномоченного по пропаганде семейных ценностей и предупреждению семейного и детского неблагополучия, по вопросам профилактики социального сиротства, предупреждения преступлений в от</w:t>
      </w:r>
      <w:r>
        <w:rPr>
          <w:rFonts w:ascii="Times New Roman" w:hAnsi="Times New Roman"/>
          <w:sz w:val="26"/>
        </w:rPr>
        <w:t>ношении детей, мерах социальной поддержки семей с детьми, находящихся в трудной жизненной ситуации, систематически освещается на сайте Уполномоченного по правам ребенка в Курской области и официальных страницах в популярных социальных сетях, а также в СМИ.</w:t>
      </w:r>
      <w:r>
        <w:rPr>
          <w:rFonts w:ascii="Times New Roman" w:hAnsi="Times New Roman"/>
          <w:sz w:val="26"/>
        </w:rPr>
        <w:t xml:space="preserve"> В 2025 году состоялось более 15 прямых теле и радио - эфиров на ГТРК Курск, ТК Сейм. </w:t>
      </w:r>
    </w:p>
    <w:p w14:paraId="99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9A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11. Профилактика безнадзорности и правонарушений несовершеннолетних и в отношении несовершеннолетних </w:t>
      </w:r>
    </w:p>
    <w:p w14:paraId="9B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9C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Курской области принимается комплекс мер, направленный на профилактику безнадзорности и правонарушений несовершеннолетних, защиту их прав.</w:t>
      </w:r>
    </w:p>
    <w:p w14:paraId="9D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2025 году основные мероприятия, направленные на профилактику безнадзорности и правонарушений несовершеннолетних проводились в рамках реализации:</w:t>
      </w:r>
    </w:p>
    <w:p w14:paraId="9E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государственной программы Курской области «Профилактика правонарушений в Курской области», утвержденной постановлением Администрации Курской области от 02.12.2016 № 915-па;</w:t>
      </w:r>
    </w:p>
    <w:p w14:paraId="9F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Комплексного плана мероприятий по устранению причин и условий, способствующих антиобщественным действиям несовершеннолетних и противоправным деяниям в отношении их, на 2024-2026 годы;</w:t>
      </w:r>
    </w:p>
    <w:p w14:paraId="A0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плана мероприятий по реализации в Курской области Стратегии комплексной безопасности детей в Российской Федерации на период до 2030 года, утвержденного постановлением Правительства Курской области от 01.04.2024                             № 251-пп;</w:t>
      </w:r>
    </w:p>
    <w:p w14:paraId="A1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плана основных мероприятий Курской области, проводимых в рамках Десятилетия детства, на период до 2027 года, утвержденного распоряжением Губернатора Курской области от 04.06.2021 № 167-рг;</w:t>
      </w:r>
    </w:p>
    <w:p w14:paraId="A2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«Комплексного плана действий по обеспечению информационно</w:t>
      </w:r>
      <w:r>
        <w:rPr>
          <w:rFonts w:ascii="Times New Roman" w:hAnsi="Times New Roman"/>
          <w:color w:themeColor="text1" w:val="000000"/>
          <w:sz w:val="26"/>
        </w:rPr>
        <w:t>й безопасности детей, производства информационной продукции для детей и оборота информационной продукции в Курской области на 2024-2027 годы», утвержденного постановлением КДН и ЗП Правительства Курской области    от 29 февраля 2024 года № 3;</w:t>
      </w:r>
    </w:p>
    <w:p w14:paraId="A3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«Плана по совершенствованию работы органов и учреждений системы профилактики безнадзорности и правонарушений несовершеннолетних Курской области в вопросах сохранения родственной среды для воспитани</w:t>
      </w:r>
      <w:r>
        <w:rPr>
          <w:rFonts w:ascii="Times New Roman" w:hAnsi="Times New Roman"/>
          <w:color w:themeColor="text1" w:val="000000"/>
          <w:sz w:val="26"/>
        </w:rPr>
        <w:t>я несовершеннолетних, минимизации срока их пребывания в государственных учреждениях, организации эффективной профилактики социального сиротства на 2025-2026 годы», утвержденного постановлением КДН и ЗП Правительства Курской области от 23.09.2025 года № 27;</w:t>
      </w:r>
    </w:p>
    <w:p w14:paraId="A4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«Межведомственного плана мероприятий, направленных на предупре</w:t>
      </w:r>
      <w:r>
        <w:rPr>
          <w:rFonts w:ascii="Times New Roman" w:hAnsi="Times New Roman"/>
          <w:color w:themeColor="text1" w:val="000000"/>
          <w:sz w:val="26"/>
        </w:rPr>
        <w:t>ждение преступных деяний против половой неприкосновенности несовершеннолетних на территории Курской области на период 2023 - 2025 годов», утвержденного постановлением КДН и ЗП Правительства Курской области</w:t>
      </w:r>
      <w:r>
        <w:rPr>
          <w:rFonts w:ascii="Times New Roman" w:hAnsi="Times New Roman"/>
          <w:color w:themeColor="text1" w:val="000000"/>
          <w:sz w:val="26"/>
        </w:rPr>
        <w:t xml:space="preserve"> на совершенствование работы организаций и органов системы профилактики безнадзорности и правонарушений несовершеннолетних по защите прав и интересов подопечных, находящихся на воспитании в семьях и </w:t>
      </w:r>
      <w:r>
        <w:rPr>
          <w:rFonts w:ascii="Times New Roman" w:hAnsi="Times New Roman"/>
          <w:color w:themeColor="text1" w:val="000000"/>
          <w:sz w:val="26"/>
        </w:rPr>
        <w:t>под надзором в организациях для детей-сирот и детей, оставшихся без попечения родителей, недопущения их гибели и жестокого обращения с ними на территории Курской области на период  2023 - 2025 годов, утвержденного постановлением КДН</w:t>
      </w:r>
      <w:r>
        <w:rPr>
          <w:rFonts w:ascii="Times New Roman" w:hAnsi="Times New Roman"/>
          <w:color w:themeColor="text1" w:val="000000"/>
          <w:sz w:val="26"/>
        </w:rPr>
        <w:t xml:space="preserve"> и ЗП Правительства Курской области от 21 февраля 2023 года № 2 и др.</w:t>
      </w:r>
    </w:p>
    <w:p w14:paraId="A5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плана ме</w:t>
      </w:r>
      <w:r>
        <w:rPr>
          <w:rFonts w:ascii="Times New Roman" w:hAnsi="Times New Roman"/>
          <w:sz w:val="26"/>
        </w:rPr>
        <w:t>роприятий («дорожная карта») по реализации мер, направленных на профилактику социального сиротства на территории Курской области, на период 2026 - 2030 годы», утвержденного постановлением КДН и ЗП Правительства Курской области от 23 декабря 2025 года № 38.</w:t>
      </w:r>
    </w:p>
    <w:p w14:paraId="A6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координации деятельности органов и учреждений </w:t>
      </w:r>
      <w:r>
        <w:rPr>
          <w:rFonts w:ascii="Times New Roman" w:hAnsi="Times New Roman"/>
          <w:sz w:val="26"/>
        </w:rPr>
        <w:t>системы профилактики по предупреждению безнадзорности и правонарушений несовершеннолетних, выявлению и пресечению случаев вовлечения несовершеннолетних в совершение преступлений, других противоправных и антиобщественных действий КДН и ЗП Правительства Курс</w:t>
      </w:r>
      <w:r>
        <w:rPr>
          <w:rFonts w:ascii="Times New Roman" w:hAnsi="Times New Roman"/>
          <w:sz w:val="26"/>
        </w:rPr>
        <w:t>кой области разработан, утвержден и реализован «Межведомственный комплексный план мероприятий по профилактике безнадзорности, правонарушений и суицидов несовершеннолетних, предупреждению деструктивных проявлений в подростковой среде, защите прав и законных</w:t>
      </w:r>
      <w:r>
        <w:rPr>
          <w:rFonts w:ascii="Times New Roman" w:hAnsi="Times New Roman"/>
          <w:sz w:val="26"/>
        </w:rPr>
        <w:t xml:space="preserve"> интересов детей на территории Курской области на 2025» (</w:t>
      </w:r>
      <w:r>
        <w:rPr>
          <w:rFonts w:ascii="Times New Roman" w:hAnsi="Times New Roman"/>
          <w:color w:themeColor="text1" w:val="000000"/>
          <w:sz w:val="26"/>
        </w:rPr>
        <w:t>постановление КДН и ЗП Правительства Курской области от 27.02.2025     № 4).</w:t>
      </w:r>
    </w:p>
    <w:p w14:paraId="A7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Аналогичные планы утверждены постановлениями территориальных                КДН и ЗП во всех муниципальных образованиях Курской области.</w:t>
      </w:r>
    </w:p>
    <w:p w14:paraId="A8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По итогам 12 месяцев 2025 года на территории Курской области зарегистрирован рост подростковой преступности на 10,2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% (со 127 до 140); удельный вес подростковой преступности в общем количестве зарегистрированных преступлений составил 2,9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%.</w:t>
      </w:r>
    </w:p>
    <w:p w14:paraId="A9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Наряду с этим, о</w:t>
      </w:r>
      <w:r>
        <w:rPr>
          <w:rFonts w:ascii="Times New Roman" w:hAnsi="Times New Roman"/>
          <w:sz w:val="26"/>
        </w:rPr>
        <w:t xml:space="preserve">тмечается снижение </w:t>
      </w:r>
      <w:r>
        <w:rPr>
          <w:rFonts w:ascii="Times New Roman" w:hAnsi="Times New Roman"/>
          <w:color w:themeColor="text1" w:val="000000"/>
          <w:sz w:val="26"/>
        </w:rPr>
        <w:t>на 21,2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% (со 104 до 82)</w:t>
      </w:r>
      <w:r>
        <w:rPr>
          <w:rFonts w:ascii="Times New Roman" w:hAnsi="Times New Roman"/>
          <w:i w:val="1"/>
          <w:color w:themeColor="text1" w:val="000000"/>
          <w:sz w:val="26"/>
        </w:rPr>
        <w:t xml:space="preserve"> </w:t>
      </w:r>
      <w:r>
        <w:rPr>
          <w:rFonts w:ascii="Times New Roman" w:hAnsi="Times New Roman"/>
          <w:color w:themeColor="text1" w:val="000000"/>
          <w:sz w:val="26"/>
        </w:rPr>
        <w:t>числа несовершеннолетних, принявших участие в совершении преступлений.</w:t>
      </w:r>
    </w:p>
    <w:p w14:paraId="AA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Одним из основных методов предупреждения противоправных, в том числе преступных, деяний со стороны несовершеннолетних выступает административное законодательство. </w:t>
      </w:r>
    </w:p>
    <w:p w14:paraId="AB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исполнения полномочий, возложенных на комиссии по делам несовершеннолетних и защите их прав административным законодательством, в их адрес в 2025 году поступило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218 (2023 - 2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441, 2024 - 2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334) административных протоколов в отношении несовершеннолетних, 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120 (2023 - 8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422, 2024 - 7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583) протоколов в отношении родителей (иных законных представителей детей),     230 (2023 – 253, 2024 - 261) в отношении иных взрослых лиц. </w:t>
      </w:r>
    </w:p>
    <w:p w14:paraId="AC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Из общего количества дел, по </w:t>
      </w:r>
      <w:r>
        <w:rPr>
          <w:rFonts w:ascii="Times New Roman" w:hAnsi="Times New Roman"/>
          <w:sz w:val="26"/>
        </w:rPr>
        <w:t>результатам</w:t>
      </w:r>
      <w:r>
        <w:rPr>
          <w:rFonts w:ascii="Times New Roman" w:hAnsi="Times New Roman"/>
          <w:sz w:val="26"/>
        </w:rPr>
        <w:t xml:space="preserve"> рассмотрения которых несовершеннолетним назначено административное наказание, в 22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случаях несовершеннолетние привлекались к ответственности в связи с курением табака, в 21,7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случаях – в связи с употреблением алкогольной продукции, 0,9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случаях (20 протоколов, АППГ 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30) – в связи с потреблением наркотических средств или психотропных веществ без назначения врача либо новых потенциально опасных психоактивных веществ, 13,9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случаях – за правонарушения, связанные с управлением транспортным средством водителем, не имеющим права управления транспортным средством.</w:t>
      </w:r>
      <w:r>
        <w:rPr>
          <w:rFonts w:ascii="Times New Roman" w:hAnsi="Times New Roman"/>
          <w:sz w:val="26"/>
        </w:rPr>
        <w:t xml:space="preserve"> </w:t>
      </w:r>
    </w:p>
    <w:p w14:paraId="AD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Из общего количества </w:t>
      </w:r>
      <w:r>
        <w:rPr>
          <w:rFonts w:ascii="Times New Roman" w:hAnsi="Times New Roman"/>
          <w:sz w:val="26"/>
        </w:rPr>
        <w:t>дел, рассмотренных комиссиями в отношении родителей 76,6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составляют</w:t>
      </w:r>
      <w:r>
        <w:rPr>
          <w:rFonts w:ascii="Times New Roman" w:hAnsi="Times New Roman"/>
          <w:sz w:val="26"/>
        </w:rPr>
        <w:t xml:space="preserve"> дела по ст. 5.35 КоАП РФ, связанные с неисполнением обязанностей по содержанию и воспитанию своих детей.</w:t>
      </w:r>
      <w:r>
        <w:rPr>
          <w:rFonts w:ascii="Times New Roman" w:hAnsi="Times New Roman"/>
          <w:sz w:val="26"/>
        </w:rPr>
        <w:t xml:space="preserve"> </w:t>
      </w:r>
    </w:p>
    <w:p w14:paraId="AE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Доля несовершеннолетних, совершивших повторные преступления, административные правонарушения и иные антиобщественные деяния в период проведения с ними индивидуальной профилактической работы, от общего числа </w:t>
      </w:r>
      <w:r>
        <w:rPr>
          <w:rFonts w:ascii="Times New Roman" w:hAnsi="Times New Roman"/>
          <w:sz w:val="26"/>
        </w:rPr>
        <w:t>несовершеннолетних, находящихся в социально опасном положении составила                   3,3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(31 человек из 921).</w:t>
      </w:r>
      <w:r>
        <w:rPr>
          <w:rFonts w:ascii="Times New Roman" w:hAnsi="Times New Roman"/>
          <w:sz w:val="26"/>
        </w:rPr>
        <w:t xml:space="preserve"> </w:t>
      </w:r>
    </w:p>
    <w:p w14:paraId="AF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итогам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12 месяцев 2025 года в Курской области достигнуто снижение             на 7,1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</w:t>
      </w:r>
      <w:r>
        <w:rPr>
          <w:rFonts w:ascii="Times New Roman" w:hAnsi="Times New Roman"/>
          <w:i w:val="1"/>
          <w:sz w:val="26"/>
        </w:rPr>
        <w:t>с 605 до 562</w:t>
      </w:r>
      <w:r>
        <w:rPr>
          <w:rFonts w:ascii="Times New Roman" w:hAnsi="Times New Roman"/>
          <w:sz w:val="26"/>
        </w:rPr>
        <w:t>) преступлений в отношении несовершеннолетних, из них             320 преступлений, связанные с неисполнением алиментных обязательств   (</w:t>
      </w:r>
      <w:r>
        <w:rPr>
          <w:rFonts w:ascii="Times New Roman" w:hAnsi="Times New Roman"/>
          <w:i w:val="1"/>
          <w:sz w:val="26"/>
        </w:rPr>
        <w:t>ч</w:t>
      </w:r>
      <w:r>
        <w:rPr>
          <w:rFonts w:ascii="Times New Roman" w:hAnsi="Times New Roman"/>
          <w:i w:val="1"/>
          <w:sz w:val="26"/>
        </w:rPr>
        <w:t>. 1 ст. 157 УК РФ</w:t>
      </w:r>
      <w:r>
        <w:rPr>
          <w:rFonts w:ascii="Times New Roman" w:hAnsi="Times New Roman"/>
          <w:sz w:val="26"/>
        </w:rPr>
        <w:t xml:space="preserve">). </w:t>
      </w:r>
    </w:p>
    <w:p w14:paraId="B0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том числе зарегистрировано снижение преступлений насильственного характера – на 1,7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</w:t>
      </w:r>
      <w:r>
        <w:rPr>
          <w:rFonts w:ascii="Times New Roman" w:hAnsi="Times New Roman"/>
          <w:i w:val="1"/>
          <w:sz w:val="26"/>
        </w:rPr>
        <w:t>с 179 до 176</w:t>
      </w:r>
      <w:r>
        <w:rPr>
          <w:rFonts w:ascii="Times New Roman" w:hAnsi="Times New Roman"/>
          <w:sz w:val="26"/>
        </w:rPr>
        <w:t>).</w:t>
      </w:r>
      <w:r>
        <w:rPr>
          <w:rFonts w:ascii="Times New Roman" w:hAnsi="Times New Roman"/>
          <w:sz w:val="26"/>
        </w:rPr>
        <w:t xml:space="preserve"> </w:t>
      </w:r>
    </w:p>
    <w:p w14:paraId="B1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Сократилось и количество несовершеннолетних, пострадавших от противоправных посягательств, на 10,1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</w:t>
      </w:r>
      <w:r>
        <w:rPr>
          <w:rFonts w:ascii="Times New Roman" w:hAnsi="Times New Roman"/>
          <w:i w:val="1"/>
          <w:sz w:val="26"/>
        </w:rPr>
        <w:t>с 696 до 626</w:t>
      </w:r>
      <w:r>
        <w:rPr>
          <w:rFonts w:ascii="Times New Roman" w:hAnsi="Times New Roman"/>
          <w:sz w:val="26"/>
        </w:rPr>
        <w:t>), от всех форм насилия на 10,6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(</w:t>
      </w:r>
      <w:r>
        <w:rPr>
          <w:rFonts w:ascii="Times New Roman" w:hAnsi="Times New Roman"/>
          <w:i w:val="1"/>
          <w:sz w:val="26"/>
        </w:rPr>
        <w:t>с 179 до 160</w:t>
      </w:r>
      <w:r>
        <w:rPr>
          <w:rFonts w:ascii="Times New Roman" w:hAnsi="Times New Roman"/>
          <w:sz w:val="26"/>
        </w:rPr>
        <w:t>).</w:t>
      </w:r>
      <w:r>
        <w:rPr>
          <w:rFonts w:ascii="Times New Roman" w:hAnsi="Times New Roman"/>
          <w:sz w:val="26"/>
        </w:rPr>
        <w:t xml:space="preserve"> </w:t>
      </w:r>
    </w:p>
    <w:p w14:paraId="B2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Органами и учреждениями системы профилактики Курской области принимается комплекс мер, направленный на стабилизацию ситуации с подростковой преступностью и правонарушениями.</w:t>
      </w:r>
    </w:p>
    <w:p w14:paraId="B3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Сведения о несовершеннолетних и родителях, находящихся в социально опасном положении, объединены в единую базу данных, которая позволяет осуществлять адресную профилактическую работу с конкретным ребенком и конкретной семьей. </w:t>
      </w:r>
    </w:p>
    <w:p w14:paraId="B4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Кроме того, сформирована база данных о детях и семьях, находящихся в трудной жизненной ситуации и нуждающихся в социальной поддержке.  </w:t>
      </w:r>
    </w:p>
    <w:p w14:paraId="B5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К числу основных приоритетных направлений деятельности органов и учреждений системы профилактики Курской области в 2025 относились:</w:t>
      </w:r>
    </w:p>
    <w:p w14:paraId="B6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совершенствование нормативной правовой базы в сфере профилактики безнадзорности и правонарушений несовершеннолетних;</w:t>
      </w:r>
    </w:p>
    <w:p w14:paraId="B7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обеспечение межведомственного взаимодействия органов и учреждений системы профилактики безнадзорности и правонарушений несовершеннолетних;</w:t>
      </w:r>
    </w:p>
    <w:p w14:paraId="B8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своевременное выявление несовершеннолетних и семей, находящихся в социально опасном положении;</w:t>
      </w:r>
    </w:p>
    <w:p w14:paraId="B9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обеспечение постоянного учета и охвата индивидуальной профилактической работой несовершеннолетних и родителей, находящихся в социально опасном положении, в том </w:t>
      </w:r>
      <w:r>
        <w:rPr>
          <w:rFonts w:ascii="Times New Roman" w:hAnsi="Times New Roman"/>
          <w:color w:themeColor="text1" w:val="000000"/>
          <w:sz w:val="26"/>
        </w:rPr>
        <w:t>числе</w:t>
      </w:r>
      <w:r>
        <w:rPr>
          <w:rFonts w:ascii="Times New Roman" w:hAnsi="Times New Roman"/>
          <w:color w:themeColor="text1" w:val="000000"/>
          <w:sz w:val="26"/>
        </w:rPr>
        <w:t xml:space="preserve"> в том числе вынужденно покинувшими территорию постоянного проживания, в связи с обстрелами со стороны вооруженных формирований Украины в период проведения специальной военной операции; </w:t>
      </w:r>
    </w:p>
    <w:p w14:paraId="BA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информационно-просветительская деятельность, направленная на повышение правовой грамотности несовершеннолетних, профилактику употребления наркотических веществ и алкоголя, пропаганду здорового образа жизни;</w:t>
      </w:r>
    </w:p>
    <w:p w14:paraId="BB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развитие и организация сети школьных служб медиации;</w:t>
      </w:r>
    </w:p>
    <w:p w14:paraId="BC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создание условий для вовлечения несовершеннолетних в социально значимую деятельность, организация досуга и занятости детей и подростков в свободное от учебы и работы время.</w:t>
      </w:r>
    </w:p>
    <w:p w14:paraId="BD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Взаимод</w:t>
      </w:r>
      <w:r>
        <w:rPr>
          <w:rFonts w:ascii="Times New Roman" w:hAnsi="Times New Roman"/>
          <w:color w:themeColor="text1" w:val="000000"/>
          <w:sz w:val="26"/>
        </w:rPr>
        <w:t xml:space="preserve">ействие органов и учреждений системы профилактики безнадзорности и правонарушений несовершеннолетних урегулировано   межведомственными документами, утвержденными нормативными правовыми актами Курской области, а также постановлениями региональной КДН и ЗП. </w:t>
      </w:r>
    </w:p>
    <w:p w14:paraId="BE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К числу основных из них, относятся:</w:t>
      </w:r>
    </w:p>
    <w:p w14:paraId="BF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«Порядок взаимодействия органов и учреждений системы профилактики безнадзорности и правонарушений в Курской области при организации индивидуальной профилактической работы с несовершеннолетними и семьями, находящимися в социально опасном положении»;</w:t>
      </w:r>
    </w:p>
    <w:p w14:paraId="C0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«Алгоритм работы органов и учреждений системы профилакт</w:t>
      </w:r>
      <w:r>
        <w:rPr>
          <w:rFonts w:ascii="Times New Roman" w:hAnsi="Times New Roman"/>
          <w:sz w:val="26"/>
        </w:rPr>
        <w:t>ики безнадзорности и правонарушений несовершеннолетних Курской области по социальной реабилитации несовершеннолетних и семей, находящихся в социально опасном положении и состоящих на учете в КДН и ЗП приграничных муниципальных образований Курской области»;</w:t>
      </w:r>
    </w:p>
    <w:p w14:paraId="C1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«Порядок межведомственного взаимодействия органов и учреждений системы п</w:t>
      </w:r>
      <w:r>
        <w:rPr>
          <w:rFonts w:ascii="Times New Roman" w:hAnsi="Times New Roman"/>
          <w:sz w:val="26"/>
        </w:rPr>
        <w:t>рофилактики безнадзорности и правонарушений несовершеннолетних Курской области по вопросам оказания помощи осужденным несовершеннолетним, отбывающим наказания, не связанные с лишением свободы, и несовершеннолетним, освобождающимся из мест лишения свободы»;</w:t>
      </w:r>
    </w:p>
    <w:p w14:paraId="C2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«Порядок формирования и ведения региональной базы данных о несовершеннолетних и семьях, находящихся в социально опасном положении»;</w:t>
      </w:r>
    </w:p>
    <w:p w14:paraId="C3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«Порядок формирования и ведения региональной базы данных о несовершеннолетних и семьях с детьми, находящихся в трудной жизненной ситуации, и нуждающихся в социальной поддержке»;</w:t>
      </w:r>
    </w:p>
    <w:p w14:paraId="C4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«Порядок межведомственного вза</w:t>
      </w:r>
      <w:r>
        <w:rPr>
          <w:rFonts w:ascii="Times New Roman" w:hAnsi="Times New Roman"/>
          <w:sz w:val="26"/>
        </w:rPr>
        <w:t>имодействия органов и учреждений системы профилактики безнадзорности и правонарушений несовершеннолетних Курской области при организации профилактической работы с детьми-сиротами и детьми, оставшимися без попечения родителей, их законными представителями»;</w:t>
      </w:r>
    </w:p>
    <w:p w14:paraId="C5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«Положение по выявлению безнадзорных и беспризорных дете</w:t>
      </w:r>
      <w:r>
        <w:rPr>
          <w:rFonts w:ascii="Times New Roman" w:hAnsi="Times New Roman"/>
          <w:sz w:val="26"/>
        </w:rPr>
        <w:t>й с определением порядка их направления к местам постоянного проживания, помещения в медицинские организации, организации социального обслуживания семьи и детей и специализированные учреждения для несовершеннолетних, нуждающихся в социальной реабилитации»;</w:t>
      </w:r>
    </w:p>
    <w:p w14:paraId="C6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«Порядок взаимодействия органов и учреждений, входящих в систему профилактик</w:t>
      </w:r>
      <w:r>
        <w:rPr>
          <w:rFonts w:ascii="Times New Roman" w:hAnsi="Times New Roman"/>
          <w:sz w:val="26"/>
        </w:rPr>
        <w:t>и безнадзорности и правонарушений несовершеннолетних Курской области, при выявлении фактов самовольных уходов воспитанников из организаций для детей – сирот и детей, оставшихся без попечения родителей, и организаций социального обслуживания семьи и детей»;</w:t>
      </w:r>
    </w:p>
    <w:p w14:paraId="C7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«Порядок межведомственного взаимодействия территориальных комиссий по делам несовершеннолетних и защите их прав, территориальных органов МВД России на районном уровне, под</w:t>
      </w:r>
      <w:r>
        <w:rPr>
          <w:rFonts w:ascii="Times New Roman" w:hAnsi="Times New Roman"/>
          <w:sz w:val="26"/>
        </w:rPr>
        <w:t>чиненных УМВД России по Курской области, организаций социального обслуживания семьи и детей Курской области с                         ОКУ «Центр занятости населения Курской области» по трудоустройству подростков, находящихся в социально опасном положении»;</w:t>
      </w:r>
    </w:p>
    <w:p w14:paraId="C8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 xml:space="preserve">«Порядок межведомственного </w:t>
      </w:r>
      <w:r>
        <w:rPr>
          <w:rFonts w:ascii="Times New Roman" w:hAnsi="Times New Roman"/>
          <w:sz w:val="26"/>
        </w:rPr>
        <w:t>взаимодействия субъектов системы профилактики безнадзорности</w:t>
      </w:r>
      <w:r>
        <w:rPr>
          <w:rFonts w:ascii="Times New Roman" w:hAnsi="Times New Roman"/>
          <w:sz w:val="26"/>
        </w:rPr>
        <w:t xml:space="preserve"> и правонарушений нес</w:t>
      </w:r>
      <w:r>
        <w:rPr>
          <w:rFonts w:ascii="Times New Roman" w:hAnsi="Times New Roman"/>
          <w:sz w:val="26"/>
        </w:rPr>
        <w:t>овершеннолетних Курской области при проведении мониторинга динамики исправления родителей, привлекаемых (привлеченных) к уголовной ответственности за совершение умышленных насильственных преступлений против жизни и (или) здоровья несовершеннолетних детей»;</w:t>
      </w:r>
    </w:p>
    <w:p w14:paraId="C9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 xml:space="preserve">«Порядок межведомственного взаимодействия органов и учреждений системы профилактики безнадзорности и правонарушений несовершеннолетних Курской области по раннему выявлению и оказанию помощи детям и семьям, </w:t>
      </w:r>
      <w:r>
        <w:rPr>
          <w:rFonts w:ascii="Times New Roman" w:hAnsi="Times New Roman"/>
          <w:sz w:val="26"/>
        </w:rPr>
        <w:t>находящимся в трудной жизненной ситуации и нуждающимся в социальной поддержке»;</w:t>
      </w:r>
    </w:p>
    <w:p w14:paraId="CA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«Порядок межведомственного взаимодействия органов и учреждений системы профилактики безнадзорности</w:t>
      </w:r>
      <w:r>
        <w:rPr>
          <w:rFonts w:ascii="Times New Roman" w:hAnsi="Times New Roman"/>
          <w:sz w:val="26"/>
        </w:rPr>
        <w:t xml:space="preserve"> и правонарушений несовершеннолетних в случаях обращений в службу экстренной психологической помощи по «Детскому телефону доверия» с единым общероссийским номером в ситуациях, требующих своевременного вмешательства для сохранения жизни и здоровья ребенка»;</w:t>
      </w:r>
    </w:p>
    <w:p w14:paraId="CB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«Порядок межведомственного взаимодействия по профилактике суицидального и (или) самоповреждающего поведения несовершеннолетних» и др.</w:t>
      </w:r>
    </w:p>
    <w:p w14:paraId="CC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целях осуществления региональног</w:t>
      </w:r>
      <w:r>
        <w:rPr>
          <w:rFonts w:ascii="Times New Roman" w:hAnsi="Times New Roman"/>
          <w:color w:themeColor="text1" w:val="000000"/>
          <w:sz w:val="26"/>
        </w:rPr>
        <w:t>о статистического наблюдения за состоянием и мерами, предпринимаемыми территориальными комиссиями, органами и учреждениями системы профилактики разработан перечень оценочных показателей, отражающих эффективность работы системы профилактики Курской области.</w:t>
      </w:r>
    </w:p>
    <w:p w14:paraId="CD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Со стороны отдела по обеспечению деятельности КДН и ЗП Правительства Курской области проводится сбор и анализ сведений территориальных комиссий по указанным формам и критериям.</w:t>
      </w:r>
    </w:p>
    <w:p w14:paraId="CE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Кроме того, на постоянной основе организовано проведение мониторингов деятельности территориальных комиссий, органов и учреждений системы профилактики по различным направлениям работы.</w:t>
      </w:r>
    </w:p>
    <w:p w14:paraId="CF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На сегодняшний день определены следующие приоритетные направления, по которым проводятся мониторинги:</w:t>
      </w:r>
    </w:p>
    <w:p w14:paraId="D0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организация индивидуальной профилактической работы с несовершеннолетними, состоящими на различных </w:t>
      </w:r>
      <w:r>
        <w:rPr>
          <w:rFonts w:ascii="Times New Roman" w:hAnsi="Times New Roman"/>
          <w:color w:themeColor="text1" w:val="000000"/>
          <w:sz w:val="26"/>
        </w:rPr>
        <w:t>видах</w:t>
      </w:r>
      <w:r>
        <w:rPr>
          <w:rFonts w:ascii="Times New Roman" w:hAnsi="Times New Roman"/>
          <w:color w:themeColor="text1" w:val="000000"/>
          <w:sz w:val="26"/>
        </w:rPr>
        <w:t xml:space="preserve"> профилактического учета и входящими в группы деструктивной направленности в социальных сетях;</w:t>
      </w:r>
    </w:p>
    <w:p w14:paraId="D1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организация жизнеустройства и занятости не работающих и не учащихся подростков;</w:t>
      </w:r>
    </w:p>
    <w:p w14:paraId="D2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организация досуга и занятости в свободное от учебы и работы время несовершеннолетних, </w:t>
      </w:r>
      <w:r>
        <w:rPr>
          <w:rFonts w:ascii="Times New Roman" w:hAnsi="Times New Roman"/>
          <w:color w:themeColor="text1" w:val="000000"/>
          <w:sz w:val="26"/>
        </w:rPr>
        <w:t>признанных</w:t>
      </w:r>
      <w:r>
        <w:rPr>
          <w:rFonts w:ascii="Times New Roman" w:hAnsi="Times New Roman"/>
          <w:color w:themeColor="text1" w:val="000000"/>
          <w:sz w:val="26"/>
        </w:rPr>
        <w:t xml:space="preserve"> находящимися в социально опасном положении; </w:t>
      </w:r>
    </w:p>
    <w:p w14:paraId="D3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организация работы по социальной реабилитации подростков, осужденных к мерам наказания, не связанным с лишением свободы;</w:t>
      </w:r>
    </w:p>
    <w:p w14:paraId="D4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анализ причин и условий, способствовавших совершению несовершеннолетними преступлений (с детальным изучением сведений о лицах, совершивших преступления); </w:t>
      </w:r>
    </w:p>
    <w:p w14:paraId="D5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организация работы школьных служб медиации;</w:t>
      </w:r>
    </w:p>
    <w:p w14:paraId="D6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организации летнего отдыха и занятости несовершеннолетних, </w:t>
      </w:r>
      <w:r>
        <w:rPr>
          <w:rFonts w:ascii="Times New Roman" w:hAnsi="Times New Roman"/>
          <w:color w:themeColor="text1" w:val="000000"/>
          <w:sz w:val="26"/>
        </w:rPr>
        <w:t>находящихся</w:t>
      </w:r>
      <w:r>
        <w:rPr>
          <w:rFonts w:ascii="Times New Roman" w:hAnsi="Times New Roman"/>
          <w:color w:themeColor="text1" w:val="000000"/>
          <w:sz w:val="26"/>
        </w:rPr>
        <w:t xml:space="preserve"> в социально опасном положении и др.</w:t>
      </w:r>
    </w:p>
    <w:p w14:paraId="D7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Указанная работа позволяет оперативно систематизировать сведения о  принимаемых мерах органами и учреждениями системы профилактики, своевременно выявлять проблемные вопросы и принимать комплекс мер по их решению.</w:t>
      </w:r>
    </w:p>
    <w:p w14:paraId="D8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соответствии с действующими нормативными правовыми докуме</w:t>
      </w:r>
      <w:r>
        <w:rPr>
          <w:rFonts w:ascii="Times New Roman" w:hAnsi="Times New Roman"/>
          <w:color w:themeColor="text1" w:val="000000"/>
          <w:sz w:val="26"/>
        </w:rPr>
        <w:t xml:space="preserve">нтами КДН и ЗП Правительства Курской области организовано в 2025 году проведение на территории Курской области акций по выявлению детей, нуждающихся в защите государства (с 1 по 30 апреля, с 1 по 30 сентября), а также межведомственной операции «Подросток» </w:t>
      </w:r>
      <w:r>
        <w:rPr>
          <w:rFonts w:ascii="Times New Roman" w:hAnsi="Times New Roman"/>
          <w:color w:themeColor="text1" w:val="000000"/>
          <w:sz w:val="26"/>
        </w:rPr>
        <w:t xml:space="preserve">( </w:t>
      </w:r>
      <w:r>
        <w:rPr>
          <w:rFonts w:ascii="Times New Roman" w:hAnsi="Times New Roman"/>
          <w:color w:themeColor="text1" w:val="000000"/>
          <w:sz w:val="26"/>
        </w:rPr>
        <w:t>с 5 июня по 30 августа).</w:t>
      </w:r>
    </w:p>
    <w:p w14:paraId="D9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Так, основная цель операции «Подросток» - выявление несовершеннолетних и семей, находящихся в социально опасном положении и трудной жизненной ситуации, и оказание им всех видов социальной помощи. </w:t>
      </w:r>
    </w:p>
    <w:p w14:paraId="DA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Координацию работы по проведению операции осуществляют комиссии по делам несовершеннолетних и защите их прав Курской области. </w:t>
      </w:r>
    </w:p>
    <w:p w14:paraId="DB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К числу основных мероприятий относились:</w:t>
      </w:r>
    </w:p>
    <w:p w14:paraId="DC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проведение рейдов по выявлению родителей, уклоняющихся от воспитания детей, допускающих жестокое обращение с ними, и принятие мер в соответствии с действующим законодательством;</w:t>
      </w:r>
    </w:p>
    <w:p w14:paraId="DD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 проверка мест возможного пребывания несовершеннолетних (вокзалов, рынков, кафе, баров, клубов) на предмет выявления несовершеннолетних, склонных к бродяжничеству и </w:t>
      </w:r>
      <w:r>
        <w:rPr>
          <w:rFonts w:ascii="Times New Roman" w:hAnsi="Times New Roman"/>
          <w:color w:themeColor="text1" w:val="000000"/>
          <w:sz w:val="26"/>
        </w:rPr>
        <w:t>попрошайничеству</w:t>
      </w:r>
      <w:r>
        <w:rPr>
          <w:rFonts w:ascii="Times New Roman" w:hAnsi="Times New Roman"/>
          <w:color w:themeColor="text1" w:val="000000"/>
          <w:sz w:val="26"/>
        </w:rPr>
        <w:t>, а также к употреблению наркотических, токсических и психотропных веществ;</w:t>
      </w:r>
    </w:p>
    <w:p w14:paraId="DE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проведение профилактической разъяснительной работы с несовершеннолетними.</w:t>
      </w:r>
    </w:p>
    <w:p w14:paraId="DF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В рамках операции «Подросток» проводилась целенаправленная работа по организации оздоровления и занятости подростков, находящихся в социально опасном положении и трудной жизненной ситуации. </w:t>
      </w:r>
    </w:p>
    <w:p w14:paraId="E0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По итогам летней оздоровительной кампании организованными формами труда и отдыха было охвачено 99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детей и подростков данной категории.  </w:t>
      </w:r>
    </w:p>
    <w:p w14:paraId="E1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С 1 по 30 апреля и с 1 по 30 сентября 2025 года районными, городскими, окружными КДН и ЗП на территории области проведены акции по выявлению детей и семей, оказавшихся в социально опасном положении и оказание им всех видов социальной помощи.</w:t>
      </w:r>
    </w:p>
    <w:p w14:paraId="E2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 xml:space="preserve">В ходе акции органами и учреждениями системы профилактики принимались меры и в отношении родителей, не исполняющих обязанности по содержанию и воспитанию своих детей. </w:t>
      </w:r>
    </w:p>
    <w:p w14:paraId="E3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Так, за период проведения акций более 700 родителей привлечены к административной ответственности по ст. 5.35 КоАП РФ за неисполнение своих обязанностей по содержанию и воспитанию своих детей.</w:t>
      </w:r>
    </w:p>
    <w:p w14:paraId="E4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 xml:space="preserve">В целях выявления и оказания своевременной </w:t>
      </w:r>
      <w:r>
        <w:rPr>
          <w:rFonts w:ascii="Times New Roman" w:hAnsi="Times New Roman"/>
          <w:sz w:val="26"/>
        </w:rPr>
        <w:t>помощи семьям, находящимся в социально опасном положении, муниципальными комиссиями по делам несовершеннолетних и защите их прав совместно с органами и учреждениями образования, социального обеспечения, опеки и попечительства в ходе акции проведено более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600 рейдов, в том числе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073 - по обследованию жилищно-бытовых условий семей с несовершеннолетними детьми (посещены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450 семей).</w:t>
      </w:r>
    </w:p>
    <w:p w14:paraId="E5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По результатам обследований нуждающимся семьям оказана материальная и гуманитарная помощь.</w:t>
      </w:r>
    </w:p>
    <w:p w14:paraId="E6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соответствии с Законом Курской области от 28 июня 2021 года № 55-ЗКО «Об общественных воспитателях несовершеннолетних» в регионе создан и активно развивается институт общественных воспитателей.</w:t>
      </w:r>
    </w:p>
    <w:p w14:paraId="E7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соответствии с Законом и методическ</w:t>
      </w:r>
      <w:r>
        <w:rPr>
          <w:rFonts w:ascii="Times New Roman" w:hAnsi="Times New Roman"/>
          <w:color w:themeColor="text1" w:val="000000"/>
          <w:sz w:val="26"/>
        </w:rPr>
        <w:t>ими рекомендациями по его реализации, разработанными КДН и ЗП Правительства Курской области,   общественные воспитатели назначаются несовершеннолетним, в отношении которых комиссией принято решение о признании их находящимися в социально опасном положении.</w:t>
      </w:r>
    </w:p>
    <w:p w14:paraId="E8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Общественные воспитатели назначаются несовершеннолетним с учетом мнения их родителей (лиц, их заменяющих), мнения самих несовершеннолетних, </w:t>
      </w:r>
      <w:r>
        <w:rPr>
          <w:rFonts w:ascii="Times New Roman" w:hAnsi="Times New Roman"/>
          <w:color w:themeColor="text1" w:val="000000"/>
          <w:sz w:val="26"/>
        </w:rPr>
        <w:t>достигших возраста десяти лет, на основании решений территориальных комиссий по делам несовершеннолетних и защите их прав.</w:t>
      </w:r>
    </w:p>
    <w:p w14:paraId="E9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рамках вышеуказанного Закона основными задачами общественных воспитателей являются:</w:t>
      </w:r>
    </w:p>
    <w:p w14:paraId="EA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оказание помощи родителям (лицам, их заменяющим) в воспитании несовершеннолетних, находящихся в социально опасном положении или иной трудной жизненной ситуации;</w:t>
      </w:r>
    </w:p>
    <w:p w14:paraId="EB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участие в проведении индивидуальной профилактической работы с несовершеннолетними в целях предупреждения совершения ими правонарушений или антиобщественных действий;</w:t>
      </w:r>
    </w:p>
    <w:p w14:paraId="EC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взаимодействие с органами и учреждениями системы профилактики безнадзорности и правонарушений несовершеннолетних.</w:t>
      </w:r>
    </w:p>
    <w:p w14:paraId="ED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Предложения о кандидатурах общественных воспитателей в комиссию по делам несовершеннолетних могут вносить депутаты Курской областной Думы, депутаты представительных органов муниципальных образований, Уполномоченный по правам ребенка в Курской области, р</w:t>
      </w:r>
      <w:r>
        <w:rPr>
          <w:rFonts w:ascii="Times New Roman" w:hAnsi="Times New Roman"/>
          <w:color w:themeColor="text1" w:val="000000"/>
          <w:sz w:val="26"/>
        </w:rPr>
        <w:t>уководители органов государственной власти Курской области, органов местного самоуправления, органов и учреждений системы профилактики безнадзорности и правонарушений несовершеннолетних, члены комиссий по делам несовершеннолетних, общественные объединения.</w:t>
      </w:r>
    </w:p>
    <w:p w14:paraId="EE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В течение 2025 года территориальными КДН и ЗП проводилась индивидуальная профилактическая работа в отношении 921 подростка, находящегося в социально опасном положении, за подавляющим большинством из </w:t>
      </w:r>
      <w:r>
        <w:rPr>
          <w:rFonts w:ascii="Times New Roman" w:hAnsi="Times New Roman"/>
          <w:color w:themeColor="text1" w:val="000000"/>
          <w:sz w:val="26"/>
        </w:rPr>
        <w:t>которых</w:t>
      </w:r>
      <w:r>
        <w:rPr>
          <w:rFonts w:ascii="Times New Roman" w:hAnsi="Times New Roman"/>
          <w:color w:themeColor="text1" w:val="000000"/>
          <w:sz w:val="26"/>
        </w:rPr>
        <w:t xml:space="preserve"> (93 %) были закреплены общественные воспитатели.</w:t>
      </w:r>
    </w:p>
    <w:p w14:paraId="EF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а реализацию единого государственного подхода в решении вопросов профилактики безнадзорности и правонарушений несовершеннолетних направлена деятельность КДН и ЗП Правительства Курской области.</w:t>
      </w:r>
    </w:p>
    <w:p w14:paraId="F0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В 2025 году приняты меры по совершенствованию нормативной правовой базы. </w:t>
      </w:r>
    </w:p>
    <w:p w14:paraId="F1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Так, КДН и ЗП Правительства Курской области были разработаны следующие нормативные правовые акты:</w:t>
      </w:r>
    </w:p>
    <w:p w14:paraId="F2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Закон Курской области от 23 июня 2025 года № 38-ЗКО «О признании утратившим силу Закона Курской области «О запрете на территории Курской области розничной продажи несовершеннолетним приборов, содержащих сжиженный углеводородный г</w:t>
      </w:r>
      <w:r>
        <w:rPr>
          <w:rFonts w:ascii="Times New Roman" w:hAnsi="Times New Roman"/>
          <w:sz w:val="26"/>
        </w:rPr>
        <w:t>аз, для личных и бытовых нужд граждан и вовлечения несовершеннолетних в процесс употребления сжиженного углеводородного газа» и о внесении изменений в Закон Курской области  «Об административных правонарушениях в Курской области»;</w:t>
      </w:r>
    </w:p>
    <w:p w14:paraId="F3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>Закон Курской области от 8 августа 2025 года № 41-ЗКО «О внесении изменений в пункты 7 и 9 статьи 3 Закона Курской области «Об общественных воспитателях несовершеннолетних»;</w:t>
      </w:r>
    </w:p>
    <w:p w14:paraId="F4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 xml:space="preserve">постановление Администрации Курской области от 31.03.2025 № 5-па                     «Об утверждении Порядка организации работы по </w:t>
      </w:r>
      <w:r>
        <w:rPr>
          <w:rFonts w:ascii="Times New Roman" w:hAnsi="Times New Roman"/>
          <w:sz w:val="26"/>
        </w:rPr>
        <w:t>контролю за</w:t>
      </w:r>
      <w:r>
        <w:rPr>
          <w:rFonts w:ascii="Times New Roman" w:hAnsi="Times New Roman"/>
          <w:sz w:val="26"/>
        </w:rPr>
        <w:t xml:space="preserve"> осуществлением органами местного самоуправления Курской области переданных им отдельных государственных полномочий Курской области по созданию и организации деятельности комиссий по делам несовершеннолетних и защите их прав»;</w:t>
      </w:r>
    </w:p>
    <w:p w14:paraId="F50C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sz w:val="26"/>
        </w:rPr>
        <w:t xml:space="preserve">постановление Правительства Курской области от 22.01.2025 № 24-пп                     «Об утверждении Порядка рассмотрения районными, городскими, окружными (в </w:t>
      </w:r>
      <w:r>
        <w:rPr>
          <w:rFonts w:ascii="Times New Roman" w:hAnsi="Times New Roman"/>
          <w:sz w:val="26"/>
        </w:rPr>
        <w:t>округах города Курска) комиссиями по делам несовершеннолетних и защите их прав материалов (дел), не связанных с делами об административных правонарушениях»;</w:t>
      </w:r>
    </w:p>
    <w:p w14:paraId="F6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распоряжение Администрации Курской области от 06.06.2025 № 38-ра                    «Об утверждении </w:t>
      </w:r>
      <w:r>
        <w:rPr>
          <w:rFonts w:ascii="Times New Roman" w:hAnsi="Times New Roman"/>
          <w:sz w:val="26"/>
        </w:rPr>
        <w:t>Плана проверок деятельности органов местного самоуправления</w:t>
      </w:r>
      <w:r>
        <w:rPr>
          <w:rFonts w:ascii="Times New Roman" w:hAnsi="Times New Roman"/>
          <w:sz w:val="26"/>
        </w:rPr>
        <w:t xml:space="preserve"> по осуществлению переданных отдельных государственных полномочий Курской области по созданию и организации деятельности комиссий по делам несовершеннолетних и защите их прав на 2025 год»;</w:t>
      </w:r>
    </w:p>
    <w:p w14:paraId="F7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постановление Губернатора Курской области от 23 июня 2025 г. № 151-пг                 «О внесе</w:t>
      </w:r>
      <w:r>
        <w:rPr>
          <w:rFonts w:ascii="Times New Roman" w:hAnsi="Times New Roman"/>
          <w:sz w:val="26"/>
        </w:rPr>
        <w:t xml:space="preserve">нии изменения в постановление Губернатора Курской области  от 23.03.2023 № 106-пг «Об утверждении Положения об отделе по обеспечению деятельности комиссии по делам несовершеннолетних и защите их прав Правительства Курской области» и др. </w:t>
      </w:r>
    </w:p>
    <w:p w14:paraId="F8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Для обеспечения взаимодействия и координации деятельности органов и учреждений системы профилактики Курской области в 2025 году проведено</w:t>
      </w:r>
      <w:r>
        <w:rPr>
          <w:rFonts w:ascii="Times New Roman" w:hAnsi="Times New Roman"/>
          <w:color w:themeColor="text1" w:val="000000"/>
          <w:sz w:val="26"/>
        </w:rPr>
        <w:t xml:space="preserve">                           10 заседаний КДН и ЗП Правительства Курской области, в ходе которых было  рассмотрено 25 вопросов по различным направлениям в сфере профилактики безнадзорности и правонарушений несовершеннолетних; по результатам рассмотрения в ад</w:t>
      </w:r>
      <w:r>
        <w:rPr>
          <w:rFonts w:ascii="Times New Roman" w:hAnsi="Times New Roman"/>
          <w:color w:themeColor="text1" w:val="000000"/>
          <w:sz w:val="26"/>
        </w:rPr>
        <w:t>рес органов и учреждений системы профилактики Курской области вынесено более 300 поручения, касающихся повышения эффективности принимаемых мер, а также 15 вопросов о допуске или недопуске к деятельности с участием несовершеннолетних лиц, имевших судимость.</w:t>
      </w:r>
    </w:p>
    <w:p w14:paraId="F9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В целях осуществления </w:t>
      </w:r>
      <w:r>
        <w:rPr>
          <w:rFonts w:ascii="Times New Roman" w:hAnsi="Times New Roman"/>
          <w:color w:themeColor="text1" w:val="000000"/>
          <w:sz w:val="26"/>
        </w:rPr>
        <w:t>контроля за</w:t>
      </w:r>
      <w:r>
        <w:rPr>
          <w:rFonts w:ascii="Times New Roman" w:hAnsi="Times New Roman"/>
          <w:color w:themeColor="text1" w:val="000000"/>
          <w:sz w:val="26"/>
        </w:rPr>
        <w:t xml:space="preserve"> деятельностью районных, городских, окружных комиссий по делам несовершеннолетних и защите их прав проведено                  13 проверок деятельности муниципальных КДН и ЗП, органов и учреждений системы профилактики.</w:t>
      </w:r>
    </w:p>
    <w:p w14:paraId="FA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целях оказания методической и практической помощи муниципальным комиссиям в их адрес направлено более 50 информационных и методических материалов по вопросам профилактики безнадзорности и правонарушений несовершеннолетних.</w:t>
      </w:r>
    </w:p>
    <w:p w14:paraId="FB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Системная работа по координации деятельности органов и учреждений системы профилактики проводится </w:t>
      </w:r>
      <w:r>
        <w:rPr>
          <w:rFonts w:ascii="Times New Roman" w:hAnsi="Times New Roman"/>
          <w:sz w:val="26"/>
        </w:rPr>
        <w:t>муниципальными</w:t>
      </w:r>
      <w:r>
        <w:rPr>
          <w:rFonts w:ascii="Times New Roman" w:hAnsi="Times New Roman"/>
          <w:sz w:val="26"/>
        </w:rPr>
        <w:t xml:space="preserve"> КДН и ЗП.</w:t>
      </w:r>
    </w:p>
    <w:p w14:paraId="FC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обеспечения взаимоде</w:t>
      </w:r>
      <w:r>
        <w:rPr>
          <w:rFonts w:ascii="Times New Roman" w:hAnsi="Times New Roman"/>
          <w:sz w:val="26"/>
        </w:rPr>
        <w:t xml:space="preserve">йствия и координации деятельности органов и учреждений системы профилактики территориальными комиссиями по делам несовершеннолетних и защите их прав проведено 590 (2023 - 728, 2024 - 654) заседания, в том числе 64 (2023 – 66, 2024 - 61) – расширенных и 25 </w:t>
      </w:r>
      <w:r>
        <w:rPr>
          <w:rFonts w:ascii="Times New Roman" w:hAnsi="Times New Roman"/>
          <w:sz w:val="26"/>
        </w:rPr>
        <w:t xml:space="preserve">( </w:t>
      </w:r>
      <w:r>
        <w:rPr>
          <w:rFonts w:ascii="Times New Roman" w:hAnsi="Times New Roman"/>
          <w:sz w:val="26"/>
        </w:rPr>
        <w:t>2023 - 28, 2024 - 24) – выездных, на которых рассмотрено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252 (2023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266, 2024 - 1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087) вопроса по различным направлениям в сфере профилактики безнадзорности и правонарушений несовершеннолетних.</w:t>
      </w:r>
    </w:p>
    <w:p w14:paraId="FD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Организовано и проведено</w:t>
      </w:r>
      <w:r>
        <w:rPr>
          <w:rFonts w:ascii="Times New Roman" w:hAnsi="Times New Roman"/>
          <w:sz w:val="26"/>
        </w:rPr>
        <w:t xml:space="preserve"> 259 (2023 - 154, 2024 - 274) конференций, семинаров, совещаний по вопросам предупреждения безнадзорности и правонарушении несовершеннолетних.</w:t>
      </w:r>
    </w:p>
    <w:p w14:paraId="FE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защиты прав и законных интересов несовершеннолетних в 2025 году КДН и ЗП принято участие в 87 (2023 - 211, 2024 - 164) судебных заседаниях.</w:t>
      </w:r>
    </w:p>
    <w:p w14:paraId="FF0C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Организовано и проведено</w:t>
      </w:r>
      <w:r>
        <w:rPr>
          <w:rFonts w:ascii="Times New Roman" w:hAnsi="Times New Roman"/>
          <w:sz w:val="26"/>
        </w:rPr>
        <w:t xml:space="preserve">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965 (2023 - 4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319, 2024 - 3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326) рейдовых мероприятий в семьи и места возможного пребывания несовершеннолетних.</w:t>
      </w:r>
    </w:p>
    <w:p w14:paraId="000D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результатам рейдов обследовано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278 (2023 - 6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571, 2024 - 5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853) семей, находящихся в трудной жизненной ситуации и социально опасном положении.</w:t>
      </w:r>
    </w:p>
    <w:p w14:paraId="010D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базе детских учреждений </w:t>
      </w:r>
      <w:r>
        <w:rPr>
          <w:rFonts w:ascii="Times New Roman" w:hAnsi="Times New Roman"/>
          <w:sz w:val="26"/>
        </w:rPr>
        <w:t>организовано и проведено</w:t>
      </w:r>
      <w:r>
        <w:rPr>
          <w:rFonts w:ascii="Times New Roman" w:hAnsi="Times New Roman"/>
          <w:sz w:val="26"/>
        </w:rPr>
        <w:t xml:space="preserve">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498 (2023 - 1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235, 2024 - 1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931) лекций, бесед и «круглых столов» для несовершеннолетних и их родителей.</w:t>
      </w:r>
    </w:p>
    <w:p w14:paraId="020D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целях принятия мер по устранению причин и условий, способствующих безнадзорности и правонарушениям несовершеннолетних комиссиями направлено 329 (2023 – 384, 2024 - 352) представления и информации в органы и учреждения системы профилактики Курской области.</w:t>
      </w:r>
    </w:p>
    <w:p w14:paraId="030D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Рассмотрено 1 представление (2023 – 14, 2024 - 1) органа, осуществляющего управление в сфере образования, об исключении несовершеннолетних, не </w:t>
      </w:r>
      <w:r>
        <w:rPr>
          <w:rFonts w:ascii="Times New Roman" w:hAnsi="Times New Roman"/>
          <w:sz w:val="26"/>
        </w:rPr>
        <w:t>получивших</w:t>
      </w:r>
      <w:r>
        <w:rPr>
          <w:rFonts w:ascii="Times New Roman" w:hAnsi="Times New Roman"/>
          <w:sz w:val="26"/>
        </w:rPr>
        <w:t xml:space="preserve"> общего образования, из образовательной организации. По результатам рассмотрения - 1 несовершеннолетний продолжил обучение по иной форме или в другом образовательном учреждении.</w:t>
      </w:r>
    </w:p>
    <w:p w14:paraId="040D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исполнения полномочий, возложенных на комиссии по делам несовершеннолетних и защите их прав административным законодательством, в их адрес в 2025 году поступило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218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6"/>
        </w:rPr>
        <w:t>2023 - 2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441, 2024 - 2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334) административных протоколов в отношении несовершеннолетних, 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120 (2023 - 8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422, 2024 - 7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583) протоколов в отношении родителей (иных законных представителей детей),                 230 (2023 - 253, 2024 - 261) в отношении иных взрослых лиц. </w:t>
      </w:r>
    </w:p>
    <w:p w14:paraId="050D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Из общего количества дел, по </w:t>
      </w:r>
      <w:r>
        <w:rPr>
          <w:rFonts w:ascii="Times New Roman" w:hAnsi="Times New Roman"/>
          <w:sz w:val="26"/>
        </w:rPr>
        <w:t>результатам</w:t>
      </w:r>
      <w:r>
        <w:rPr>
          <w:rFonts w:ascii="Times New Roman" w:hAnsi="Times New Roman"/>
          <w:sz w:val="26"/>
        </w:rPr>
        <w:t xml:space="preserve"> рассмотрения которых несовершеннолетним назначено административное наказание, в 22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случаях несовершеннолетние привлекались к ответственности в связи с курением табака, в 21,7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случаях – в связи с употреблением алкогольной продукции, 0,9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случаях (20 протоколов, АППГ -30) – в связи с потреблением наркотических средств или психотропных веществ без назначения врача либо новых потенциально опасных психоактивных веществ, 13,9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случаях – за правонарушения, связанные с управлением транспортным средством водителем, не имеющим права управления транспортным средством.</w:t>
      </w:r>
    </w:p>
    <w:p w14:paraId="060D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Из общего количества </w:t>
      </w:r>
      <w:r>
        <w:rPr>
          <w:rFonts w:ascii="Times New Roman" w:hAnsi="Times New Roman"/>
          <w:sz w:val="26"/>
        </w:rPr>
        <w:t>дел, рассмотренных комиссиями в отношении родителей 76,6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составляют</w:t>
      </w:r>
      <w:r>
        <w:rPr>
          <w:rFonts w:ascii="Times New Roman" w:hAnsi="Times New Roman"/>
          <w:sz w:val="26"/>
        </w:rPr>
        <w:t xml:space="preserve"> дела по ст. 5.35 КоАП РФ, связанные с неисполнением обязанностей по содержанию и воспитанию своих детей.</w:t>
      </w:r>
    </w:p>
    <w:p w14:paraId="070D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Доля несовершеннолетних, совершивших повторные преступления,</w:t>
      </w:r>
      <w:r>
        <w:rPr>
          <w:rFonts w:ascii="Times New Roman" w:hAnsi="Times New Roman"/>
          <w:sz w:val="26"/>
        </w:rPr>
        <w:t xml:space="preserve"> административные правонарушения и иные антиобщественные деяния в период проведения с ними индивидуальной профилактической работы, от общего числа несовершеннолетних, находящихся в социально опасном положении составила            3,3 % (31 человек из 921).</w:t>
      </w:r>
    </w:p>
    <w:p w14:paraId="080D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Индивидуальная профилактическая работа в отношении несовершеннолетних и семей, находящихся в социально опасном положении проводится в соответствии с «Порядком взаимодействия органов и учреждений системы профилактики безнадзорности и правонарушений </w:t>
      </w:r>
      <w:r>
        <w:rPr>
          <w:rFonts w:ascii="Times New Roman" w:hAnsi="Times New Roman"/>
          <w:sz w:val="26"/>
        </w:rPr>
        <w:t>в Курской области при организации индивидуальной профилактической работы с несовершеннолетними и семьями, находящимися утверждении в социально опасном положении», утвержденным постановлением Администрации Курской области от 04.09.2019  № 845-па.</w:t>
      </w:r>
    </w:p>
    <w:p w14:paraId="090D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Всего, в 2025 году комиссиями по делам несовершеннолетних и защите их прав проводилась работа в отношении 921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6"/>
        </w:rPr>
        <w:t>2023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189, 2024 - 1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033) несовершеннолетнего и 791 (2023 - 1103, 2024 - 938 ) семьи, находящейся в социально опасном положении.</w:t>
      </w:r>
    </w:p>
    <w:p w14:paraId="0A0D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период 2025 года вновь </w:t>
      </w:r>
      <w:r>
        <w:rPr>
          <w:rFonts w:ascii="Times New Roman" w:hAnsi="Times New Roman"/>
          <w:sz w:val="26"/>
        </w:rPr>
        <w:t>выявлено и поставлено</w:t>
      </w:r>
      <w:r>
        <w:rPr>
          <w:rFonts w:ascii="Times New Roman" w:hAnsi="Times New Roman"/>
          <w:sz w:val="26"/>
        </w:rPr>
        <w:t xml:space="preserve"> на учет в КДН и ЗП                   535 (2023 – 600, 2024 - 597) подростков и 295 (2023 - 382, 2024 - 343) семей, находящихся в социально опасном положении.</w:t>
      </w:r>
    </w:p>
    <w:p w14:paraId="0B0D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Несовершеннолетние и семьи, имеющие при</w:t>
      </w:r>
      <w:r>
        <w:rPr>
          <w:rFonts w:ascii="Times New Roman" w:hAnsi="Times New Roman"/>
          <w:color w:themeColor="text1" w:val="000000"/>
          <w:sz w:val="26"/>
        </w:rPr>
        <w:t xml:space="preserve">знаки нахождения в социально опасном положении выявлялись органами и учреждениями системы профилактики в ходе проведения межведомственных рейдов в места возможного пребывания несовершеннолетних; обследований жилищно-бытовых условий семей, проведения акций </w:t>
      </w:r>
      <w:r>
        <w:rPr>
          <w:rFonts w:ascii="Times New Roman" w:hAnsi="Times New Roman"/>
          <w:sz w:val="26"/>
        </w:rPr>
        <w:t xml:space="preserve">по выявлению детей, нуждающихся в защите государства и операции «Подросток»; рассмотрения дел об административных правонарушениях; рассмотрения материалов, поступивших из органов внутренних дел и др. </w:t>
      </w:r>
    </w:p>
    <w:p w14:paraId="0C0D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сос</w:t>
      </w:r>
      <w:r>
        <w:rPr>
          <w:rFonts w:ascii="Times New Roman" w:hAnsi="Times New Roman"/>
          <w:sz w:val="26"/>
        </w:rPr>
        <w:t xml:space="preserve">тоянию на 01.01.2026 года на учете в территориальных КДН и ЗП состоит 372 (2023 - 436, 2024 - 391) несовершеннолетних - правонарушителей и               370 (2023 - 595, 2024 - 496) семей, находящиеся в социально опасном положении, в которых проживает 797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6"/>
        </w:rPr>
        <w:t>2023 - 1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281, 2024 - 1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043) детей. В отношении указанной категории несовершеннолетних и семей комиссиями </w:t>
      </w:r>
      <w:r>
        <w:rPr>
          <w:rFonts w:ascii="Times New Roman" w:hAnsi="Times New Roman"/>
          <w:sz w:val="26"/>
        </w:rPr>
        <w:t>разработаны и утверждены</w:t>
      </w:r>
      <w:r>
        <w:rPr>
          <w:rFonts w:ascii="Times New Roman" w:hAnsi="Times New Roman"/>
          <w:sz w:val="26"/>
        </w:rPr>
        <w:t xml:space="preserve"> межведомственные программы их социальной реабилитации, предусматривающие мероприятия по линии всех заинтересованных ведомств.</w:t>
      </w:r>
    </w:p>
    <w:p w14:paraId="0D0D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результате проведенной работы по социальной реабилитации несовершеннолетних и семей, находящихся в социально опасном положении в 2025 году: </w:t>
      </w:r>
    </w:p>
    <w:p w14:paraId="0E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снято с учета </w:t>
      </w:r>
      <w:r>
        <w:rPr>
          <w:rFonts w:ascii="Times New Roman" w:hAnsi="Times New Roman"/>
          <w:sz w:val="26"/>
        </w:rPr>
        <w:t>территориальных</w:t>
      </w:r>
      <w:r>
        <w:rPr>
          <w:rFonts w:ascii="Times New Roman" w:hAnsi="Times New Roman"/>
          <w:sz w:val="26"/>
        </w:rPr>
        <w:t xml:space="preserve"> КДН и ЗП 549 (2023 - 753, 2024 - 642)  несовершеннолетних, в том числе 455 (2023 - 582, 2024 - 477) или 83 % - в связи с исправлением и положительной динамикой;</w:t>
      </w:r>
    </w:p>
    <w:p w14:paraId="0F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снято с учета </w:t>
      </w:r>
      <w:r>
        <w:rPr>
          <w:rFonts w:ascii="Times New Roman" w:hAnsi="Times New Roman"/>
          <w:sz w:val="26"/>
        </w:rPr>
        <w:t>территориальных</w:t>
      </w:r>
      <w:r>
        <w:rPr>
          <w:rFonts w:ascii="Times New Roman" w:hAnsi="Times New Roman"/>
          <w:sz w:val="26"/>
        </w:rPr>
        <w:t xml:space="preserve"> КДН и ЗП 421 (2023 – 508, 2024 - 442) семья, в том числе 339 (2023 - 378, 2024 - 292) или 81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% - в связи со стабилизацией ситуации;</w:t>
      </w:r>
    </w:p>
    <w:p w14:paraId="10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оказана помощь в направлении на лечение от алкогольной и наркотической зависимости 73 (2023 - 95, 2024 - 92) подросткам;</w:t>
      </w:r>
    </w:p>
    <w:p w14:paraId="11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вовлечено в деятельность досуговых учреждений в свободное от учебы и работы время 370 (2023 - 427, 2024 - 387) или 99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несовершеннолетних, из числа состоящих на </w:t>
      </w:r>
      <w:r>
        <w:rPr>
          <w:rFonts w:ascii="Times New Roman" w:hAnsi="Times New Roman"/>
          <w:sz w:val="26"/>
        </w:rPr>
        <w:t>учете</w:t>
      </w:r>
      <w:r>
        <w:rPr>
          <w:rFonts w:ascii="Times New Roman" w:hAnsi="Times New Roman"/>
          <w:sz w:val="26"/>
        </w:rPr>
        <w:t>;</w:t>
      </w:r>
    </w:p>
    <w:p w14:paraId="12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из числа родителей, состоящих на учете в КДН и ЗП 58 (2023 - 101, 2024 - 89) - трудоустроены; 126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6"/>
        </w:rPr>
        <w:t xml:space="preserve">2023 - 164, 2024 - 138) - прошли курс лечения от алкогольной зависимости, 626 (2023 - 830, 2024 - 699) - оказана материальная и гуманитарная помощь. </w:t>
      </w:r>
    </w:p>
    <w:p w14:paraId="13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</w:t>
      </w:r>
      <w:r>
        <w:rPr>
          <w:rFonts w:ascii="Times New Roman" w:hAnsi="Times New Roman"/>
          <w:sz w:val="26"/>
        </w:rPr>
        <w:t>025 году в целях формирования здорового образа жизни в молодежной среде, в том числе среди несовершеннолетних, находящихся в социально-опасном положении и состоящих на профилактическом учете, а также проживающих в семьях, находящихся в социально-опасном по</w:t>
      </w:r>
      <w:r>
        <w:rPr>
          <w:rFonts w:ascii="Times New Roman" w:hAnsi="Times New Roman"/>
          <w:sz w:val="26"/>
        </w:rPr>
        <w:t>ложении, Министерством внутренней и молодежной политики Курской области было проведено более 350 мероприятий, направленных на воспитание патриотично-направленной молодежи и формирование у подрастающего поколения традиционных российских духовно-нравственных</w:t>
      </w:r>
      <w:r>
        <w:rPr>
          <w:rFonts w:ascii="Times New Roman" w:hAnsi="Times New Roman"/>
          <w:sz w:val="26"/>
        </w:rPr>
        <w:t xml:space="preserve"> ценностей и гражданс</w:t>
      </w:r>
      <w:r>
        <w:rPr>
          <w:rFonts w:ascii="Times New Roman" w:hAnsi="Times New Roman"/>
          <w:sz w:val="26"/>
        </w:rPr>
        <w:t xml:space="preserve">кой идентичности несовершеннолетних, в том числе посредством повышения их роли по вовлечению молодежи с использованием потенциала военно-патриотических клубов, юнармейских отрядов и кадетских классов. Общий охват мероприятий составил более 80 000 человек. </w:t>
      </w:r>
      <w:r>
        <w:rPr>
          <w:rFonts w:ascii="Times New Roman" w:hAnsi="Times New Roman"/>
          <w:sz w:val="26"/>
        </w:rPr>
        <w:t xml:space="preserve">В числе мероприятий: международный исторический квест, всероссийские акции, всероссийские уроки мужества, всероссийские исторические квесты, </w:t>
      </w:r>
      <w:r>
        <w:rPr>
          <w:rFonts w:ascii="Times New Roman" w:hAnsi="Times New Roman"/>
          <w:sz w:val="26"/>
        </w:rPr>
        <w:t>всероссийские уроки, всероссийская видео-экскурсия, всероссийский видеоархив, международная историческая интеллектуальная игра, всероссийские интеллектуальные игры РИСК, военно-патриотические игры.</w:t>
      </w:r>
    </w:p>
    <w:p w14:paraId="14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территории Курской области по состоянию на 31 декабря 2025 года действует 813 организаций (военно-патриотические клубы, объединения, юнармейские отряды, кадетские классы, ветеранские организации), в которых состоят 14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317 человек. </w:t>
      </w:r>
    </w:p>
    <w:p w14:paraId="15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участии Всероссийского общественного движения «Волонтеры Победы» про</w:t>
      </w:r>
      <w:r>
        <w:rPr>
          <w:rFonts w:ascii="Times New Roman" w:hAnsi="Times New Roman"/>
          <w:sz w:val="26"/>
        </w:rPr>
        <w:t>ведены следующие мероприятия: всероссийские акции «Блокадный хлеб», «Свеча памяти» и «Спасибо вам за сыновей»; всероссийские интеллектуальные игры РИСК «Январский гром», «НАУКА», «За кулисами» и «Высота 102.0»; международная акция «Огненные картины войны».</w:t>
      </w:r>
    </w:p>
    <w:p w14:paraId="16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Представителям</w:t>
      </w:r>
      <w:r>
        <w:rPr>
          <w:rFonts w:ascii="Times New Roman" w:hAnsi="Times New Roman"/>
          <w:sz w:val="26"/>
        </w:rPr>
        <w:t>и Всероссийского общественного движения «Волонтеры Победы», регионального отделения Общероссийского общественно-государственного движения детей и молодежи «Движение первых» совместно с автономной некоммерческой организацией «Центр сопровождения инновационн</w:t>
      </w:r>
      <w:r>
        <w:rPr>
          <w:rFonts w:ascii="Times New Roman" w:hAnsi="Times New Roman"/>
          <w:sz w:val="26"/>
        </w:rPr>
        <w:t>ых программ и проектов в сфере воспитания детей и молодежи в Курской области «Навигаторы воспитания» Курской области реализуется проект «#НашГерой»: создание личных страниц ветеранов Великой Отечественной войны 1941-1945 гг., проживающих в Курской области.</w:t>
      </w:r>
      <w:r>
        <w:rPr>
          <w:rFonts w:ascii="Times New Roman" w:hAnsi="Times New Roman"/>
          <w:sz w:val="26"/>
        </w:rPr>
        <w:t xml:space="preserve"> Всего создано 32 сообщества в социальной сети «ВКонтакте». </w:t>
      </w:r>
    </w:p>
    <w:p w14:paraId="17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допризывной подготовки и подготовки к службе в армии проведены:</w:t>
      </w:r>
    </w:p>
    <w:p w14:paraId="18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1) региональные соревнования по практической стрельбе среди курсантов военно-патриотических кл</w:t>
      </w:r>
      <w:r>
        <w:rPr>
          <w:rFonts w:ascii="Times New Roman" w:hAnsi="Times New Roman"/>
          <w:sz w:val="26"/>
        </w:rPr>
        <w:t>убов Курской области, посвященные курянам, исполнявшим воинский долг в республике Афганистан и подвигу десантников            6-й парашютно-десантной роты 104 гвардейского парашютно-десантного полка                76 гвардейской воздушно-десантной дивизии;</w:t>
      </w:r>
    </w:p>
    <w:p w14:paraId="19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региональные этапы Всероссийских детско-юношеских военно-спортивных игр «Зарница», «Орленок», «Победа»;</w:t>
      </w:r>
    </w:p>
    <w:p w14:paraId="1A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3) межрегиональный сбор молодежи призывного и допризывного возрастов, посвященный памяти Героя Российской Федерации Сергея Вячеславовича Костина.</w:t>
      </w:r>
    </w:p>
    <w:p w14:paraId="1B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физического воспитания и спортивной подготовки проведен межрегиональный патриотический велопробег по местам боевой славы «Курская дуга» по маршруту г. Курск – м. Свобода – п.</w:t>
      </w:r>
      <w:r>
        <w:rPr>
          <w:rFonts w:ascii="Times New Roman" w:hAnsi="Times New Roman"/>
          <w:sz w:val="26"/>
        </w:rPr>
        <w:t xml:space="preserve"> Поныри. Ежегодно в мероприятии принимают участие более 100 человек. По пути следования организуются встречи с ветеранами, посещения мемориальных комплексов, митинги с возложением венков и цветов в память о жертвах Великой Отечественной войны 1941-1945 гг.</w:t>
      </w:r>
    </w:p>
    <w:p w14:paraId="1C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Осуществляются следующие мероприятия по духовно-нравственному воспитанию молодежи и сохранению исторической памяти:</w:t>
      </w:r>
    </w:p>
    <w:p w14:paraId="1D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1) ежегодное участие в организации и проведении Всероссийской Вахты Памяти. Поисковыми отрядами в Курской области проводятся областные и межрегиональные поисковые экспедиции Вахты Памяти; </w:t>
      </w:r>
    </w:p>
    <w:p w14:paraId="1E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в течение года проходит мероприятие «Диалоги с Героями» (общение курсантов в неформальной обстановке с выдающимися людьми);</w:t>
      </w:r>
    </w:p>
    <w:p w14:paraId="1F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3) участие ветеранских организаций Курской области совместно с воспитанниками военно-патриотических клубов, всероссийского детско-</w:t>
      </w:r>
      <w:r>
        <w:rPr>
          <w:rFonts w:ascii="Times New Roman" w:hAnsi="Times New Roman"/>
          <w:sz w:val="26"/>
        </w:rPr>
        <w:t>юношеского военно-патриотического общественного движения «ЮНАРМИ</w:t>
      </w:r>
      <w:r>
        <w:rPr>
          <w:rFonts w:ascii="Times New Roman" w:hAnsi="Times New Roman"/>
          <w:sz w:val="26"/>
        </w:rPr>
        <w:t>Я» и кадетских классов в памятных мероприятиях Всероссийской акции «День памяти и скорби» и акции «Свеча памяти» в рамках всероссийского проекта 22 июня на мемориале «Советским воинам, погибшим в годы Великой Отечественной войны 1941–1945 гг.» в г. Курске.</w:t>
      </w:r>
    </w:p>
    <w:p w14:paraId="20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текущем году в Курской области проведено более 100 субботников по уборке мемориалов, памятников и воинских захоронений. </w:t>
      </w:r>
    </w:p>
    <w:p w14:paraId="21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состоялся региональный этап Всероссийской военно-патриоти</w:t>
      </w:r>
      <w:r>
        <w:rPr>
          <w:rFonts w:ascii="Times New Roman" w:hAnsi="Times New Roman"/>
          <w:sz w:val="26"/>
        </w:rPr>
        <w:t>ческой игры «Зарница 2.0» – масштабной технологичной военно-патриотической игры, направленной на развитие лидерских качеств, чувства сопричастности к общему делу, самодисциплины ради общей победы, взаимопомощи и чувства долга перед своим отрядом и страной.</w:t>
      </w:r>
    </w:p>
    <w:p w14:paraId="22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8 февраля 2025 года </w:t>
      </w:r>
      <w:r>
        <w:rPr>
          <w:rFonts w:ascii="Times New Roman" w:hAnsi="Times New Roman"/>
          <w:sz w:val="26"/>
        </w:rPr>
        <w:t>открыт</w:t>
      </w:r>
      <w:r>
        <w:rPr>
          <w:rFonts w:ascii="Times New Roman" w:hAnsi="Times New Roman"/>
          <w:sz w:val="26"/>
        </w:rPr>
        <w:t xml:space="preserve"> региональный центр подготовки Волонтерского корпуса 80-й годовщины Победы в Великой Отечественной войне 1941-1945 годов. </w:t>
      </w:r>
    </w:p>
    <w:p w14:paraId="23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28 февраля по 25 апреля 2025 года на территории Курской области проходил 41-й областной Фестиваль студенческого творчества «Студенческая весна Соловьиного края», участие в котором приняли около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000 человек                                       из 30 образовательных организаций и учреждений города Курска и Курской области. </w:t>
      </w:r>
    </w:p>
    <w:p w14:paraId="24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</w:t>
      </w:r>
      <w:r>
        <w:rPr>
          <w:rFonts w:ascii="Times New Roman" w:hAnsi="Times New Roman"/>
          <w:sz w:val="26"/>
        </w:rPr>
        <w:t>мках III Всероссийского фестиваля «Российская школьная весна», проходившего с 22 по 25 апреля в г. Ставрополе, Курская область представила                       7 творческих номеров в 3 направлениях: танцевальном, вокальном и театральном. Победителями стал</w:t>
      </w:r>
      <w:r>
        <w:rPr>
          <w:rFonts w:ascii="Times New Roman" w:hAnsi="Times New Roman"/>
          <w:sz w:val="26"/>
        </w:rPr>
        <w:t>и: Ушакова Виктория – лауреат 1-й степени в направлении «Народный вокал», Ващенко Алиса – лауреат 2-й степени в театральном направлении, Dream Dance (Ибрагимов Руслан и Лаврентьева Софья) – лауреаты                   3-й степени в танцевальном направлении.</w:t>
      </w:r>
    </w:p>
    <w:p w14:paraId="25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Молодежь региона активно включена в волонтерскую деятельность. </w:t>
      </w:r>
      <w:r>
        <w:rPr>
          <w:rFonts w:ascii="Times New Roman" w:hAnsi="Times New Roman"/>
          <w:sz w:val="26"/>
        </w:rPr>
        <w:t>Добровольческие отряды создаются и действуют на базах учебных заведений Курской области, в муниципальных районах (городских округах) области, а также на базах молодежных общественных организаций.</w:t>
      </w:r>
      <w:r>
        <w:rPr>
          <w:rFonts w:ascii="Times New Roman" w:hAnsi="Times New Roman"/>
          <w:sz w:val="26"/>
        </w:rPr>
        <w:t xml:space="preserve"> Согласно Реестру добровольческих объединений на территории Курской области насчитывается  114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748 добровольцев в возрасте от 14 до 35 лет. За 2025 год Добро</w:t>
      </w:r>
      <w:r>
        <w:rPr>
          <w:rFonts w:ascii="Times New Roman" w:hAnsi="Times New Roman"/>
          <w:sz w:val="26"/>
        </w:rPr>
        <w:t>. Ц</w:t>
      </w:r>
      <w:r>
        <w:rPr>
          <w:rFonts w:ascii="Times New Roman" w:hAnsi="Times New Roman"/>
          <w:sz w:val="26"/>
        </w:rPr>
        <w:t>ентром ОБУ «Областной Дворец молодежи» было организовано и проведено более 300 добровольческих акций. Особо значимые мер</w:t>
      </w:r>
      <w:r>
        <w:rPr>
          <w:rFonts w:ascii="Times New Roman" w:hAnsi="Times New Roman"/>
          <w:sz w:val="26"/>
        </w:rPr>
        <w:t>оприятия и акции: «Письмо солдату», Всероссийская акция «Вам, Любимые!», «День воссоединения Крыма с Россией», «День Победы», «День России», «День молодежи», «Слет добровольцев», «Новый год в каждый дом» и т.д. Общее количество участников составило более 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волонтеров.</w:t>
      </w:r>
    </w:p>
    <w:p w14:paraId="26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истекший период 2026 года Добро</w:t>
      </w:r>
      <w:r>
        <w:rPr>
          <w:rFonts w:ascii="Times New Roman" w:hAnsi="Times New Roman"/>
          <w:sz w:val="26"/>
        </w:rPr>
        <w:t>.Ц</w:t>
      </w:r>
      <w:r>
        <w:rPr>
          <w:rFonts w:ascii="Times New Roman" w:hAnsi="Times New Roman"/>
          <w:sz w:val="26"/>
        </w:rPr>
        <w:t>ентром ОБУ «Областной Дворец молодежи» был проведен ряд мероприятий, таких как: Всероссийская акция «Вам, Любимые!», «Письмо солдату», «День воссоединения Крыма с Россией», Интерактивная сессия «Я волонтер Добро</w:t>
      </w:r>
      <w:r>
        <w:rPr>
          <w:rFonts w:ascii="Times New Roman" w:hAnsi="Times New Roman"/>
          <w:sz w:val="26"/>
        </w:rPr>
        <w:t>.Ц</w:t>
      </w:r>
      <w:r>
        <w:rPr>
          <w:rFonts w:ascii="Times New Roman" w:hAnsi="Times New Roman"/>
          <w:sz w:val="26"/>
        </w:rPr>
        <w:t xml:space="preserve">ентра», Эстафета «Мои Финансы», в которых приняло участие 170 человек. </w:t>
      </w:r>
    </w:p>
    <w:p w14:paraId="27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 исполнение госу</w:t>
      </w:r>
      <w:r>
        <w:rPr>
          <w:rFonts w:ascii="Times New Roman" w:hAnsi="Times New Roman"/>
          <w:sz w:val="26"/>
        </w:rPr>
        <w:t xml:space="preserve">дарственной работы 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</w:t>
      </w:r>
      <w:r>
        <w:rPr>
          <w:rFonts w:ascii="Times New Roman" w:hAnsi="Times New Roman"/>
          <w:sz w:val="26"/>
        </w:rPr>
        <w:t xml:space="preserve">интеллектуального потенциалов подростков и </w:t>
      </w:r>
      <w:r>
        <w:rPr>
          <w:rFonts w:ascii="Times New Roman" w:hAnsi="Times New Roman"/>
          <w:sz w:val="26"/>
        </w:rPr>
        <w:t>молодежи», в целях развития интеллектуального, профессионального потенциалов, формирования у учащихся навыков безопасного поведения на дорогах, сокращения дорожно-транспортного травматизма и формирования культуры безопасности на дорогах, в течение учебного</w:t>
      </w:r>
      <w:r>
        <w:rPr>
          <w:rFonts w:ascii="Times New Roman" w:hAnsi="Times New Roman"/>
          <w:sz w:val="26"/>
        </w:rPr>
        <w:t xml:space="preserve"> 2025 года Юношеская автомобильная школа ОБУ «Областной Дворец молодежи» провели следующие мероприятия: викторина по знанию правил дорожного движения; </w:t>
      </w:r>
      <w:r>
        <w:rPr>
          <w:rFonts w:ascii="Times New Roman" w:hAnsi="Times New Roman"/>
          <w:sz w:val="26"/>
        </w:rPr>
        <w:t xml:space="preserve">олимпиада по правилам дорожного движения среди учащихся образовательных организаций г. Курска; смотр-конкурс водительского мастерства среди мастеров производственного обучения ЮАШ; смотр-конкурс «Лучший учащийся юношеской автомобильной школы в 2025 году»; </w:t>
      </w:r>
      <w:r>
        <w:rPr>
          <w:rFonts w:ascii="Times New Roman" w:hAnsi="Times New Roman"/>
          <w:sz w:val="26"/>
        </w:rPr>
        <w:t>Региональная олимпиада по знанию правил дорожного движения «Профилактика дорожно-транспортных происшествий и культура безопасности на дорогах»; викторина «Знатоки ПДД»; аттестация</w:t>
      </w:r>
      <w:r>
        <w:rPr>
          <w:rFonts w:ascii="Times New Roman" w:hAnsi="Times New Roman"/>
          <w:sz w:val="26"/>
        </w:rPr>
        <w:t xml:space="preserve"> обучающихся ЮАШ в рамках реализации комплекса «Готов к санитарной обороне» ГСО; Межрегиональное первенство по автомногоборью «Кубок Черноземья»; беседа по профессиональной ориентации с работниками Управления МВД России по Курской области для учащихся ЮИД;</w:t>
      </w:r>
      <w:r>
        <w:rPr>
          <w:rFonts w:ascii="Times New Roman" w:hAnsi="Times New Roman"/>
          <w:sz w:val="26"/>
        </w:rPr>
        <w:t xml:space="preserve"> семинар с мастерами производственного обучения на тему: «Изменения в административном законодательстве, касающиеся безопасности дорожного движения» и др. В данных мероприятиях приняло участие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243 человека.</w:t>
      </w:r>
    </w:p>
    <w:p w14:paraId="28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базе юношеской автомобильной школы реализуется пр</w:t>
      </w:r>
      <w:r>
        <w:rPr>
          <w:rFonts w:ascii="Times New Roman" w:hAnsi="Times New Roman"/>
          <w:sz w:val="26"/>
        </w:rPr>
        <w:t>оект «Юные инспектора дорожного движения» (далее – ЮИД), целью которого является профилактика детского дорожно-транспортного травматизма и пропаганда правил дорожного движения среди детей. В 2025 году в проекте приняли участие                 164 человека.</w:t>
      </w:r>
    </w:p>
    <w:p w14:paraId="29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Вопросы профилактики безнадзорности и правонарушений несовершеннолетних регулярно рассматриваются на заседаниях коллегиальных органов профилактической направленности.</w:t>
      </w:r>
    </w:p>
    <w:p w14:paraId="2A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на заседаниях Координационного совещания по обеспечению правопорядка в Курской области рассмотрены вопросы:</w:t>
      </w:r>
    </w:p>
    <w:p w14:paraId="2B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«О принимаемых мерах по профилактике подростковой преступности, устранению причин и условий, способствующих вовлечению несовершеннолетних и молодежи в противоправную деятельность»;</w:t>
      </w:r>
    </w:p>
    <w:p w14:paraId="2C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«О противодействии незаконным финансовым операциям, совершенным с участием несовершеннолетних». </w:t>
      </w:r>
    </w:p>
    <w:p w14:paraId="2D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итогам рассмотрения приняты распоряжения Губернатора Курской области от 12.07.2025 № 215-рг и от 21.08.2025 № 263-рг соответственно. </w:t>
      </w:r>
    </w:p>
    <w:p w14:paraId="2E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на заседаниях 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 (далее – комиссия) </w:t>
      </w:r>
      <w:r>
        <w:rPr>
          <w:rFonts w:ascii="Times New Roman" w:hAnsi="Times New Roman"/>
          <w:sz w:val="26"/>
        </w:rPr>
        <w:t>рассмотрены вопросы и приняты</w:t>
      </w:r>
      <w:r>
        <w:rPr>
          <w:rFonts w:ascii="Times New Roman" w:hAnsi="Times New Roman"/>
          <w:sz w:val="26"/>
        </w:rPr>
        <w:t xml:space="preserve"> соответствующие решения: </w:t>
      </w:r>
    </w:p>
    <w:p w14:paraId="2F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«О проведенной работе по вовлечению несовершеннолетни</w:t>
      </w:r>
      <w:r>
        <w:rPr>
          <w:rFonts w:ascii="Times New Roman" w:hAnsi="Times New Roman"/>
          <w:sz w:val="26"/>
        </w:rPr>
        <w:t>х и родителей, состоящих на профилактическом учете в органах внутренних дел, в мероприятия, предусмотренные Планом основных мероприятий по проведению в Курской области «Года семьи», и дополнительных мерах по активизации работы с данной категорией граждан»;</w:t>
      </w:r>
    </w:p>
    <w:p w14:paraId="30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«О выработке совместных мер, направленных на недопущение вовлечения несовершеннолетних в противоправную и асоциальную деятельность, защиту </w:t>
      </w:r>
      <w:r>
        <w:rPr>
          <w:rFonts w:ascii="Times New Roman" w:hAnsi="Times New Roman"/>
          <w:sz w:val="26"/>
        </w:rPr>
        <w:t>традиционных российских духовно-нравственных ценностей, культуры и исторической памяти, противодействие деструктивной идеологии».</w:t>
      </w:r>
    </w:p>
    <w:p w14:paraId="31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Органы и учреждения системы социальн</w:t>
      </w:r>
      <w:r>
        <w:rPr>
          <w:rFonts w:ascii="Times New Roman" w:hAnsi="Times New Roman"/>
          <w:sz w:val="26"/>
        </w:rPr>
        <w:t xml:space="preserve">ого обеспечения Курской области осуществляют меры по профилактике безнадзорности несовершеннолетних в соответствии с Федеральным законом от 24.06.1999 № 120-ФЗ «Об основах системы профилактики безнадзорности и правонарушений несовершеннолетних», принимают </w:t>
      </w:r>
      <w:r>
        <w:rPr>
          <w:rFonts w:ascii="Times New Roman" w:hAnsi="Times New Roman"/>
          <w:sz w:val="26"/>
        </w:rPr>
        <w:t>участие в выявлении и устранении причин и условий, способствующих безнадзорности и беспризорности несовершеннолетних, оказывают социальную, психологическую и иную помощь несовершеннолетним, их родителям или иным законным представителям в ликвидации трудной</w:t>
      </w:r>
      <w:r>
        <w:rPr>
          <w:rFonts w:ascii="Times New Roman" w:hAnsi="Times New Roman"/>
          <w:sz w:val="26"/>
        </w:rPr>
        <w:t xml:space="preserve"> жизненной ситуации.</w:t>
      </w:r>
    </w:p>
    <w:p w14:paraId="32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в рамках государственной программы Курской области «Профилактика правонарушений в Курской области», утвержденной постановлением Админ</w:t>
      </w:r>
      <w:r>
        <w:rPr>
          <w:rFonts w:ascii="Times New Roman" w:hAnsi="Times New Roman"/>
          <w:sz w:val="26"/>
        </w:rPr>
        <w:t>истрации Курской области от 02.12.2016 № 915-па,  в 2024 году реализовывался комплекс процессных мероприятий «Комплексные меры по предупреждению безнадзорности, беспризорности, правонарушений и антиобщественных действий несовершеннолетних».</w:t>
      </w:r>
    </w:p>
    <w:p w14:paraId="33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мероприятия комплекса процессных мероприятий:</w:t>
      </w:r>
    </w:p>
    <w:p w14:paraId="34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«Обеспечена деятельность муниципальных комиссий по делам несовершеннолетних и защите их прав»;</w:t>
      </w:r>
    </w:p>
    <w:p w14:paraId="35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«Осуществлен контроль и учет несовершеннолетних, не </w:t>
      </w:r>
      <w:r>
        <w:rPr>
          <w:rFonts w:ascii="Times New Roman" w:hAnsi="Times New Roman"/>
          <w:sz w:val="26"/>
        </w:rPr>
        <w:t>посещающих</w:t>
      </w:r>
      <w:r>
        <w:rPr>
          <w:rFonts w:ascii="Times New Roman" w:hAnsi="Times New Roman"/>
          <w:sz w:val="26"/>
        </w:rPr>
        <w:t xml:space="preserve"> образовательные организации, систематически пропускающих занятия по неуважительным причинам»;</w:t>
      </w:r>
    </w:p>
    <w:p w14:paraId="36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«Проведена разъяснительная работа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образовательных организациях Курской области об уголовной, административной ответственности несовершеннолетних, осуществлено информирование обучающихся о действующих службах психологической помощи»;</w:t>
      </w:r>
    </w:p>
    <w:p w14:paraId="37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«Осуществлены мероприятия по развитию сети школьных служб медиации на базе образовательных организаций Курской области»;</w:t>
      </w:r>
    </w:p>
    <w:p w14:paraId="38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«Информировано население о принимаемых мерах социальной поддержки семей с детьми, находящихся в трудной жизненной ситуации»;</w:t>
      </w:r>
    </w:p>
    <w:p w14:paraId="39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«Оказана методическая поддержка деятельности органов опеки и попечительства, организаций социального обслуживания семьи и детей Курской области по вопросам профилактики социального сиротства, жестокого обращения с детьми»;</w:t>
      </w:r>
    </w:p>
    <w:p w14:paraId="3A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«Оказана экстренная психологическая помощь несовершеннолетним и родителям»;</w:t>
      </w:r>
    </w:p>
    <w:p w14:paraId="3B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«Оказана адресная социальная помощь в рамках областного благотворительного марафона «Мир детства».</w:t>
      </w:r>
    </w:p>
    <w:p w14:paraId="3C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на реализацию комплекса процессных мероприятий «Комплексные меры по предупреждению безнадзорности, беспризорности, правонарушений и антиобщественных действий несовершеннолетних»                  было предусмотрено 24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138,96 тыс. рублей, кассовый расход составил                         24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138,96 тыс. рублей.</w:t>
      </w:r>
    </w:p>
    <w:p w14:paraId="3D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Учреждениями социального обслуживания семьи и детей Курской области совместно с комиссиями п</w:t>
      </w:r>
      <w:r>
        <w:rPr>
          <w:rFonts w:ascii="Times New Roman" w:hAnsi="Times New Roman"/>
          <w:sz w:val="26"/>
        </w:rPr>
        <w:t xml:space="preserve">о делам несовершеннолетних, сотрудниками правоохранительных органов с целью выявления и устранения причин и условий, способствующих безнадзорности и правонарушениям несовершеннолетних, а также для изучения условий жизни подростков, их занятости, выявления </w:t>
      </w:r>
      <w:r>
        <w:rPr>
          <w:rFonts w:ascii="Times New Roman" w:hAnsi="Times New Roman"/>
          <w:sz w:val="26"/>
        </w:rPr>
        <w:t>несовершеннолетних, склонных к употреблению наркотических, токсических и иных одурманивающих средств, а также взрослых лиц, вовлекающих подростков в преступную и антиобщественную</w:t>
      </w:r>
      <w:r>
        <w:rPr>
          <w:rFonts w:ascii="Times New Roman" w:hAnsi="Times New Roman"/>
          <w:sz w:val="26"/>
        </w:rPr>
        <w:t xml:space="preserve"> деятельность, организуются совместные профилактические рейды в места неформального общения молодежи. Кроме того, совместно осуществляется обследование жилищно-бытовых условий семей с детьми, находящихся в социально опасном положении, осуществляется </w:t>
      </w:r>
      <w:r>
        <w:rPr>
          <w:rFonts w:ascii="Times New Roman" w:hAnsi="Times New Roman"/>
          <w:sz w:val="26"/>
        </w:rPr>
        <w:t>контроль за</w:t>
      </w:r>
      <w:r>
        <w:rPr>
          <w:rFonts w:ascii="Times New Roman" w:hAnsi="Times New Roman"/>
          <w:sz w:val="26"/>
        </w:rPr>
        <w:t xml:space="preserve"> выполнением родителями своих обязанностей по воспитанию детей.</w:t>
      </w:r>
    </w:p>
    <w:p w14:paraId="3E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были проведены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535 совместных рейда с заинтересованными органами системы профилактики безнадзорности и правонарушений несовершеннолетних; выявлены 290 безнадзорных, из их числа 19 детей помещен</w:t>
      </w:r>
      <w:r>
        <w:rPr>
          <w:rFonts w:ascii="Times New Roman" w:hAnsi="Times New Roman"/>
          <w:sz w:val="26"/>
        </w:rPr>
        <w:t>ы на реабилитацию в стационарные отделения учреждений социального обслуживания семьи и детей, в отношении оставшихся выявленных безнадзорных детей профилактическая работа проводится по месту их жительства, обучения.                             (2024 г. - 1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872, 2023 г.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737, 2022 г. –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000).</w:t>
      </w:r>
    </w:p>
    <w:p w14:paraId="3F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выявлены 290 безнадзорных несовер</w:t>
      </w:r>
      <w:r>
        <w:rPr>
          <w:rFonts w:ascii="Times New Roman" w:hAnsi="Times New Roman"/>
          <w:sz w:val="26"/>
        </w:rPr>
        <w:t>шеннолетних (2022 г. – 464, 2023 г. – 559, 2024 г. – 433), из них 19 помещены в стационарные отделения учреждений социального обслуживания семьи и детей для проведения социальной реабилитации и их дальнейшего жизнеустройства (2023 г. – 254, 2024 г. – 169).</w:t>
      </w:r>
    </w:p>
    <w:p w14:paraId="40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Учреждения социального обслу</w:t>
      </w:r>
      <w:r>
        <w:rPr>
          <w:rFonts w:ascii="Times New Roman" w:hAnsi="Times New Roman"/>
          <w:sz w:val="26"/>
        </w:rPr>
        <w:t>живания семьи и детей Курской области  участвуют в реализации мероприятий региональной целевой модели профилактики суицидального поведения несовершеннолетних, утвержденной постановлением КДН и ЗП Правительства Курской области от 23 сентября 2025 года № 26.</w:t>
      </w:r>
    </w:p>
    <w:p w14:paraId="41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методического сопровождения деятельности учреждений разработаны программы профилактики суицидального поведения несовершеннолетних:</w:t>
      </w:r>
      <w:r>
        <w:rPr>
          <w:rFonts w:ascii="Times New Roman" w:hAnsi="Times New Roman"/>
          <w:sz w:val="26"/>
        </w:rPr>
        <w:t xml:space="preserve"> </w:t>
      </w:r>
    </w:p>
    <w:p w14:paraId="42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«Ценность жизни», «На краю черты», «Мост в завтра», направленные на комлексную профилактическую социальную помощь несовершеннолетним, склонным к суициду;</w:t>
      </w:r>
    </w:p>
    <w:p w14:paraId="43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«Мир начинается с тебя», «Дорога жизни», направленные на социальную реинтеграцию, </w:t>
      </w:r>
      <w:r>
        <w:rPr>
          <w:rFonts w:ascii="Times New Roman" w:hAnsi="Times New Roman"/>
          <w:sz w:val="26"/>
        </w:rPr>
        <w:t>физическою</w:t>
      </w:r>
      <w:r>
        <w:rPr>
          <w:rFonts w:ascii="Times New Roman" w:hAnsi="Times New Roman"/>
          <w:sz w:val="26"/>
        </w:rPr>
        <w:t xml:space="preserve"> и психологическую реабилитацию и коррекцию детей, склонных к самоповреждающему поведению;</w:t>
      </w:r>
    </w:p>
    <w:p w14:paraId="44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«Краски жизни», «Мир начинается с тебя», направленные на комплексную профилактику деструктивного поведения несовершеннолетних;</w:t>
      </w:r>
    </w:p>
    <w:p w14:paraId="45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«Долгоденствие» - я выбираю жизнь», направленная на выявление и устранение причин и условий, способствующих суицидальному поведению несовершеннолетних, в том числе и в </w:t>
      </w:r>
      <w:r>
        <w:rPr>
          <w:rFonts w:ascii="Times New Roman" w:hAnsi="Times New Roman"/>
          <w:sz w:val="26"/>
        </w:rPr>
        <w:t>результате жестокого обращения, выявление и пресечение случаев вовлечения несовершеннолетних в совершение действий, представляющих опасность для их жизни путем ведения систематической профилактической деятельности совместными усилиями специалистов и семьи.</w:t>
      </w:r>
    </w:p>
    <w:p w14:paraId="46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профилактики суицидального поведения психологи социозащитных организаций региона проводят индивидуальную и групповую работу по снятию негативных эмоций у подростков; помогают разо</w:t>
      </w:r>
      <w:r>
        <w:rPr>
          <w:rFonts w:ascii="Times New Roman" w:hAnsi="Times New Roman"/>
          <w:sz w:val="26"/>
        </w:rPr>
        <w:t>браться в чувствах и отношениях подростка с окружающими, обучают социальным навыкам и умениям преодоления стресса, оказывают подросткам социальную поддержку с помощью включения семьи, школы, друзей. За истекший период 2025 года проведено более 500 занятий.</w:t>
      </w:r>
    </w:p>
    <w:p w14:paraId="47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несовершеннолетними специалистами организаций социального обслуживания семьи и детей проведено более 400 мероприятий, направленных на формирование позитивного мировоззрения:</w:t>
      </w:r>
    </w:p>
    <w:p w14:paraId="48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групповые консультации «Самооценка», «Кризис. Как быть?», «Мифы и </w:t>
      </w:r>
      <w:r>
        <w:rPr>
          <w:rFonts w:ascii="Times New Roman" w:hAnsi="Times New Roman"/>
          <w:sz w:val="26"/>
        </w:rPr>
        <w:t>факты о суициде</w:t>
      </w:r>
      <w:r>
        <w:rPr>
          <w:rFonts w:ascii="Times New Roman" w:hAnsi="Times New Roman"/>
          <w:sz w:val="26"/>
        </w:rPr>
        <w:t>»;</w:t>
      </w:r>
    </w:p>
    <w:p w14:paraId="49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индивидуальные консультации и коррекционные занятия «Шаг в будущее», «Доверие в жизни человека», «Чувства полезные и вредные», «Мое уникальное Я», «Время взрослеть»;</w:t>
      </w:r>
    </w:p>
    <w:p w14:paraId="4A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тренинги «Я все могу», «Развитие стрессоустойчивости», «Жизнь по собственному выбору», «Формирование позитивных жизненных целей», «Выявление страхов»;</w:t>
      </w:r>
    </w:p>
    <w:p w14:paraId="4B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беседы «Как преодолеть одиночество», «Способы разрешения конфликтных ситуаций в семье»;</w:t>
      </w:r>
    </w:p>
    <w:p w14:paraId="4C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информационные часы «Детский телефон доверия», «Агрессия. Как ее избежать?»;</w:t>
      </w:r>
    </w:p>
    <w:p w14:paraId="4D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анкетирование и диагностика.</w:t>
      </w:r>
    </w:p>
    <w:p w14:paraId="4E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Мероприятиями охвачено более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500 подростков.</w:t>
      </w:r>
    </w:p>
    <w:p w14:paraId="4F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 целью информирования родителей о способах обеспечения безопасности детей, решения проблемы самоповреждающего и суицидального поведения                             в 8 организациях социального обслуживания семьи и детей </w:t>
      </w:r>
      <w:r>
        <w:rPr>
          <w:rFonts w:ascii="Times New Roman" w:hAnsi="Times New Roman"/>
          <w:color w:val="333333"/>
          <w:sz w:val="26"/>
        </w:rPr>
        <w:t xml:space="preserve">функционируют </w:t>
      </w:r>
      <w:r>
        <w:rPr>
          <w:rFonts w:ascii="Times New Roman" w:hAnsi="Times New Roman"/>
          <w:sz w:val="26"/>
        </w:rPr>
        <w:t xml:space="preserve">«Школы ответственного родительства». Всего за отчетный период проведено                                     более 200 занятий, в том числе по таким </w:t>
      </w:r>
      <w:r>
        <w:rPr>
          <w:rFonts w:ascii="Times New Roman" w:hAnsi="Times New Roman"/>
          <w:sz w:val="26"/>
        </w:rPr>
        <w:t xml:space="preserve">темам: «Как предотвратить трагедию. Подростковый суицид», «Основы возрастной детской психологии», «Психолого-педагогическая подготовка к экзаменам. Как противостоять стрессам», «Профилактика детского и подросткового суицида»; круглый стол: «Предрассудки и </w:t>
      </w:r>
      <w:r>
        <w:rPr>
          <w:rFonts w:ascii="Times New Roman" w:hAnsi="Times New Roman"/>
          <w:sz w:val="26"/>
        </w:rPr>
        <w:t>факты о суициде</w:t>
      </w:r>
      <w:r>
        <w:rPr>
          <w:rFonts w:ascii="Times New Roman" w:hAnsi="Times New Roman"/>
          <w:sz w:val="26"/>
        </w:rPr>
        <w:t>»; родительский лекторий: «Жестокое обращение с детьми как социально-психологическое явление»; просветительская беседа: «</w:t>
      </w:r>
      <w:r>
        <w:rPr>
          <w:rFonts w:ascii="Times New Roman" w:hAnsi="Times New Roman"/>
          <w:color w:val="212529"/>
          <w:sz w:val="26"/>
        </w:rPr>
        <w:t>Что не стоит делать родителям, если у ребёнка возникают суицидальные мысли?</w:t>
      </w:r>
      <w:r>
        <w:rPr>
          <w:rFonts w:ascii="Times New Roman" w:hAnsi="Times New Roman"/>
          <w:sz w:val="26"/>
        </w:rPr>
        <w:t>»; психологический ликбез: «Двенадцать помех на пути активного слушания или что нам мешает слушать ребёнка», информационно-просветительская беседа: «</w:t>
      </w:r>
      <w:r>
        <w:rPr>
          <w:rFonts w:ascii="Times New Roman" w:hAnsi="Times New Roman"/>
          <w:color w:val="212529"/>
          <w:sz w:val="26"/>
        </w:rPr>
        <w:t>Что может помочь подростку найти радость в жизни?»</w:t>
      </w:r>
      <w:r>
        <w:rPr>
          <w:rFonts w:ascii="Times New Roman" w:hAnsi="Times New Roman"/>
          <w:sz w:val="26"/>
        </w:rPr>
        <w:t xml:space="preserve">. </w:t>
      </w:r>
    </w:p>
    <w:p w14:paraId="50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Специалисты организаций социального обслуживания семьи и детей  распространили более 2,5 тыс. просветительских листовок, стикеров, памяток и </w:t>
      </w:r>
      <w:r>
        <w:rPr>
          <w:rFonts w:ascii="Times New Roman" w:hAnsi="Times New Roman"/>
          <w:sz w:val="26"/>
        </w:rPr>
        <w:t xml:space="preserve">буклетов с предоставлением алгоритма действий в случае кризисной ситуации,  сведений о детском телефоне доверия с единым общероссийским номером и экстренной психологической помощи: «Как пользоваться телефоном доверия», «Как пережить конфликтную ситуацию». </w:t>
      </w:r>
    </w:p>
    <w:p w14:paraId="51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обеспечения учета семей и несовершеннолетних, находящихся в зоне социального риска,</w:t>
      </w:r>
      <w:r>
        <w:rPr>
          <w:rFonts w:ascii="Times New Roman" w:hAnsi="Times New Roman"/>
          <w:i w:val="1"/>
          <w:sz w:val="26"/>
        </w:rPr>
        <w:t xml:space="preserve"> </w:t>
      </w:r>
      <w:r>
        <w:rPr>
          <w:rFonts w:ascii="Times New Roman" w:hAnsi="Times New Roman"/>
          <w:sz w:val="26"/>
        </w:rPr>
        <w:t>Минсоцобеспечения Курской области ведется единая база данных о несовершеннолетних и семьях, находящихся в социа</w:t>
      </w:r>
      <w:r>
        <w:rPr>
          <w:rFonts w:ascii="Times New Roman" w:hAnsi="Times New Roman"/>
          <w:sz w:val="26"/>
        </w:rPr>
        <w:t>льно опасном положении, а также о несовершеннолетних и семьях с детьми, находящихся в трудной жизненной ситуации, и нуждающихся в социальной поддержке, в рамках порядков формирования и ведения указанных баз данных, утвержденных областной комиссией по делам</w:t>
      </w:r>
      <w:r>
        <w:rPr>
          <w:rFonts w:ascii="Times New Roman" w:hAnsi="Times New Roman"/>
          <w:sz w:val="26"/>
        </w:rPr>
        <w:t xml:space="preserve"> несовершеннолетних и защите их прав.</w:t>
      </w:r>
    </w:p>
    <w:p w14:paraId="52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состоянию на 01.01.2026 в региональную базу данных Минсоциального обеспечения, материнства и детства Курской области внесены сведения о 876 семьях и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407 несовершеннолетних, находящихся в социально опасном положении, в базу данных по несовершеннолетним и семьям, находящимся в трудной жизненной ситуации, внесена информация 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145 семьях и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458 несовершеннолетних указанной категории.</w:t>
      </w:r>
    </w:p>
    <w:p w14:paraId="53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Учитывая значимость подростковой занятости в плане социальной профилактики преступности и правонарушений в подростковой среде, в рамках проведения индивидуальной профилактической работы специалисты учреждени</w:t>
      </w:r>
      <w:r>
        <w:rPr>
          <w:rFonts w:ascii="Times New Roman" w:hAnsi="Times New Roman"/>
          <w:sz w:val="26"/>
        </w:rPr>
        <w:t>й социального обслуживания семьи и детей принимают участие в организации досуга, развитии творческих способностей несовершеннолетних в кружках и клубах по интересам. Первостепенное значение придается работе с социально незащищенными категориями подростков.</w:t>
      </w:r>
    </w:p>
    <w:p w14:paraId="54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Опыт работы ОКУ «Щигровский центр социальной помощи се</w:t>
      </w:r>
      <w:r>
        <w:rPr>
          <w:rFonts w:ascii="Times New Roman" w:hAnsi="Times New Roman"/>
          <w:sz w:val="26"/>
        </w:rPr>
        <w:t>мье и детям «Импульс» по социализации детей, проявивших девиантное поведение, формированию благоприятной психологической атмосферы и помощи детям, столкнувшимся с трудностями, - «Практика «Здоровая среда» по созданию подросткового клуба «Поколение сильных»</w:t>
      </w:r>
      <w:r>
        <w:rPr>
          <w:rFonts w:ascii="Times New Roman" w:hAnsi="Times New Roman"/>
          <w:sz w:val="26"/>
        </w:rPr>
        <w:t xml:space="preserve"> ,</w:t>
      </w:r>
      <w:r>
        <w:rPr>
          <w:rFonts w:ascii="Times New Roman" w:hAnsi="Times New Roman"/>
          <w:sz w:val="26"/>
        </w:rPr>
        <w:t xml:space="preserve"> представлен на XVI Всероссийском форуме «Вместе - ради детей! Быть рядом!» (г</w:t>
      </w:r>
      <w:r>
        <w:rPr>
          <w:rFonts w:ascii="Times New Roman" w:hAnsi="Times New Roman"/>
          <w:sz w:val="26"/>
        </w:rPr>
        <w:t>.У</w:t>
      </w:r>
      <w:r>
        <w:rPr>
          <w:rFonts w:ascii="Times New Roman" w:hAnsi="Times New Roman"/>
          <w:sz w:val="26"/>
        </w:rPr>
        <w:t xml:space="preserve">льяновск). </w:t>
      </w:r>
    </w:p>
    <w:p w14:paraId="55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территории Курск</w:t>
      </w:r>
      <w:r>
        <w:rPr>
          <w:rFonts w:ascii="Times New Roman" w:hAnsi="Times New Roman"/>
          <w:sz w:val="26"/>
        </w:rPr>
        <w:t>ой области функционирует детский телефон доверия (службы экстренной психологической помощи) с единым общероссийским номером 8-800-2000-122 и коротким номером с мобильных телефонов 124. К службе детского телефона доверия в Курской области подключено 4 орган</w:t>
      </w:r>
      <w:r>
        <w:rPr>
          <w:rFonts w:ascii="Times New Roman" w:hAnsi="Times New Roman"/>
          <w:sz w:val="26"/>
        </w:rPr>
        <w:t xml:space="preserve">изации: ОКУ «Курский центр соцпомощи «Возрождение», ОКУ «Железногорский центр соцпомощи «Добродея»», ОКУ «Центр «СемьЯ», МКУ «Центр психолого-педагогической, медицинской и социальной помощи «Гармония», две из которых функционируют в круглосуточном режиме. </w:t>
      </w:r>
    </w:p>
    <w:p w14:paraId="56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специалисты службы детского телефона доверия приняли          8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939 обращений, из которых от детей и подростков –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864, от родителей (лиц их заменяющих)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372, от иных граждан –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703.</w:t>
      </w:r>
    </w:p>
    <w:p w14:paraId="57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>се сообщения, поступившие на Детский телефон доверия, отработаны в соответствии с «Порядком межведомственного взаимодействия органов и учреждений системы профилактики безнадзорности и правонарушений несовершеннолетних в случаях обращений в службу экстренно</w:t>
      </w:r>
      <w:r>
        <w:rPr>
          <w:rFonts w:ascii="Times New Roman" w:hAnsi="Times New Roman"/>
          <w:sz w:val="26"/>
        </w:rPr>
        <w:t>й психологической помощи по «Детскому телефону доверия» с единым общероссийским номером в ситуациях, требующих своевременного вмешательства для сохранения жизни и здоровья ребенка», утвержденным постановлением КДН и ЗП от 20.12.2021 № 29        (в редакции</w:t>
      </w:r>
      <w:r>
        <w:rPr>
          <w:rFonts w:ascii="Times New Roman" w:hAnsi="Times New Roman"/>
          <w:sz w:val="26"/>
        </w:rPr>
        <w:t xml:space="preserve"> постановления от 20.09.2023 №14).</w:t>
      </w:r>
    </w:p>
    <w:p w14:paraId="58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Информация о детском телефоне доверия с единым общероссийским номером и службах, оказывающих психологическую помощь, размещена на ин</w:t>
      </w:r>
      <w:r>
        <w:rPr>
          <w:rFonts w:ascii="Times New Roman" w:hAnsi="Times New Roman"/>
          <w:sz w:val="26"/>
        </w:rPr>
        <w:t>формационных стендах учреждений социального обслуживания семьи и детей, официальных сайтах и страницах сообществ в социальной сети «ВКонтакте». Деятельность службы детского телефона доверия освещалась в радиоэфире ГТРК «Курск» и районных газетах.</w:t>
      </w:r>
    </w:p>
    <w:p w14:paraId="59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практика ОКУ «Черемисиновский центр социальной помощи семье и детям «Содействие» по информированию детей и родителей о возможности получения экстренной психологической помощи по детскому телефону дов</w:t>
      </w:r>
      <w:r>
        <w:rPr>
          <w:rFonts w:ascii="Times New Roman" w:hAnsi="Times New Roman"/>
          <w:sz w:val="26"/>
        </w:rPr>
        <w:t>ерия «На связи с доверием» и практика ОКУ «Курский центр соцпомощи «Возрождение», направленная на оказание качественной экстренной анонимной психологической помощи детям и родителям, находящимся в особых жизненных ситуациях «Zа нами доверие» представлены в</w:t>
      </w:r>
      <w:r>
        <w:rPr>
          <w:rFonts w:ascii="Times New Roman" w:hAnsi="Times New Roman"/>
          <w:sz w:val="26"/>
        </w:rPr>
        <w:t xml:space="preserve"> качестве </w:t>
      </w:r>
      <w:r>
        <w:rPr>
          <w:rFonts w:ascii="Times New Roman" w:hAnsi="Times New Roman"/>
          <w:sz w:val="26"/>
        </w:rPr>
        <w:t>лучших</w:t>
      </w:r>
      <w:r>
        <w:rPr>
          <w:rFonts w:ascii="Times New Roman" w:hAnsi="Times New Roman"/>
          <w:sz w:val="26"/>
        </w:rPr>
        <w:t xml:space="preserve"> на   XVI Всероссийском форуме «Вместе - ради детей! Быть рядом!» (г</w:t>
      </w:r>
      <w:r>
        <w:rPr>
          <w:rFonts w:ascii="Times New Roman" w:hAnsi="Times New Roman"/>
          <w:sz w:val="26"/>
        </w:rPr>
        <w:t>.У</w:t>
      </w:r>
      <w:r>
        <w:rPr>
          <w:rFonts w:ascii="Times New Roman" w:hAnsi="Times New Roman"/>
          <w:sz w:val="26"/>
        </w:rPr>
        <w:t xml:space="preserve">льяновск). </w:t>
      </w:r>
    </w:p>
    <w:p w14:paraId="5A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Специалистами организаций соцобслуживания семьи и детей оказывается консультативная помощь родителям и подросткам по разъяснению причин и последствий ранней наркотизации, степени ответственности за распространение наркотических и психотропных веществ.</w:t>
      </w:r>
    </w:p>
    <w:p w14:paraId="5B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Особое внимание уделяется обеспечению информированности специалистов в вопросах профилактики наркомании, основах наркологических и правовых знаний, методах и средствах предупреждения злоупотребления психоактивных </w:t>
      </w:r>
      <w:r>
        <w:rPr>
          <w:rFonts w:ascii="Times New Roman" w:hAnsi="Times New Roman"/>
          <w:sz w:val="26"/>
        </w:rPr>
        <w:t>веществ в детско-подростковой среде, с привлечением к этому сотрудников правоохранительных органов и специалистов здравоохранения.</w:t>
      </w:r>
    </w:p>
    <w:p w14:paraId="5C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Массовые тематические мероприятия направлены на акцентирование сознания подростков и молодежи на проблеме наркозависимости и знакомство с просоциальными альтернативами употребления наркотиков, пропаганду здорового образа жизни.</w:t>
      </w:r>
    </w:p>
    <w:p w14:paraId="5D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проведения индивидуальной профилактической работы специалисты учреждений социального обслуживания семьи и </w:t>
      </w:r>
      <w:r>
        <w:rPr>
          <w:rFonts w:ascii="Times New Roman" w:hAnsi="Times New Roman"/>
          <w:sz w:val="26"/>
        </w:rPr>
        <w:t>детей принимают участие в организации досуга, развитии творческих способностей несовершеннолетних в кружках и клубах по интересам. Первостепенное значение придается работе с социально незащищенными категориями подростков. Клубная работа специалистами учреж</w:t>
      </w:r>
      <w:r>
        <w:rPr>
          <w:rFonts w:ascii="Times New Roman" w:hAnsi="Times New Roman"/>
          <w:sz w:val="26"/>
        </w:rPr>
        <w:t>дений с детьми, их родителями проводится не только на базе организаций соцобслуживания, но и в районах и городах зон, обслуживаемых межрайонными центрами социальной помощи семье и детям.  В 2025 году действовали 142 кружков и клубов, проведено 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987 занятия, задействовано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888 детей.</w:t>
      </w:r>
    </w:p>
    <w:p w14:paraId="5E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Специалисты учреждений проводят работу с молодежью по профилактике асоциального поведения, вовлечению подростков в молодежное добровольческое движение, гражданско - патриотические мероприятия, акции по пропаганде здорового образа жизни.</w:t>
      </w:r>
    </w:p>
    <w:p w14:paraId="5F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Особая роль в духовно-нравственном и гражданско-патриотическом воспитании отводится изучению исторического прошлого своей страны, приобщению к ратному подвигу своего народа, воспитанию на героических примерах великих предков.</w:t>
      </w:r>
    </w:p>
    <w:p w14:paraId="60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Развитие волонтерской (д</w:t>
      </w:r>
      <w:r>
        <w:rPr>
          <w:rFonts w:ascii="Times New Roman" w:hAnsi="Times New Roman"/>
          <w:sz w:val="26"/>
        </w:rPr>
        <w:t>обровольческой) деятельности в учреждениях социального обслуживания семьи и детей представляется одним из наиболее эффективных средств формирования у подростков воспитания гуманности, морально-нравственных ценностей, патриотизма. Добровольческая деятельнос</w:t>
      </w:r>
      <w:r>
        <w:rPr>
          <w:rFonts w:ascii="Times New Roman" w:hAnsi="Times New Roman"/>
          <w:sz w:val="26"/>
        </w:rPr>
        <w:t xml:space="preserve">ть в учреждениях социального обслуживания семьи и детей Курской области начала развиваться с 2016 года. На сегодняшний день в 8 учреждений социального обслуживания семьи и детей созданы 9 волонтерских отрядов. Волонтерские отряды осуществляют деятельность </w:t>
      </w:r>
      <w:r>
        <w:rPr>
          <w:rFonts w:ascii="Times New Roman" w:hAnsi="Times New Roman"/>
          <w:sz w:val="26"/>
        </w:rPr>
        <w:t>по таким направлениям, как милосердие, спорт и здоровый образ жизни, экологическое, духовно-нравственное, гражданско-патриотическое, антинаркотическое. В волонтерскую деятельность вовлечено       более 200 воспитанников и более 180 специалистов учреждений.</w:t>
      </w:r>
    </w:p>
    <w:p w14:paraId="61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Особое внимание специалистами социозащитных организаций региона уделяется вовлечению в мероприятия патриотической направленности детей из семей, находящихся в трудной жизненной ситуации и социально опасном положении.</w:t>
      </w:r>
    </w:p>
    <w:p w14:paraId="62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при поддержке национального проекта «Семья», инициированного Президентом Российской Федерации, Минсоцобеспечения Курской области организовано и проведено</w:t>
      </w:r>
      <w:r>
        <w:rPr>
          <w:rFonts w:ascii="Times New Roman" w:hAnsi="Times New Roman"/>
          <w:sz w:val="26"/>
        </w:rPr>
        <w:t>:</w:t>
      </w:r>
    </w:p>
    <w:p w14:paraId="63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Международный день защиты детей на базе центр</w:t>
      </w:r>
      <w:r>
        <w:rPr>
          <w:rFonts w:ascii="Times New Roman" w:hAnsi="Times New Roman"/>
          <w:sz w:val="26"/>
        </w:rPr>
        <w:t>е «СемьЯ» в Поныровском районе фестиваль детского творчества «Душа ребенка» среди воспитанников организаций социального обслуживания семьи и детей. Конкурсантами стали более 70 воспитанников из 13 организаций социального обслуживания семьи и детей региона;</w:t>
      </w:r>
    </w:p>
    <w:p w14:paraId="64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августе на базе физкультурно-оздоровительного комплекса «Луч» Солнцевского района летняя спартакиада «Жаркие игры», посвященная Году </w:t>
      </w:r>
      <w:r>
        <w:rPr>
          <w:rFonts w:ascii="Times New Roman" w:hAnsi="Times New Roman"/>
          <w:sz w:val="26"/>
        </w:rPr>
        <w:t>защитника Отечества, направленная на объединение детей и подростков вокруг идеи активного и здорового образа жизни (более 100 участников из 8 организаций социального обслуживания семьи и детей</w:t>
      </w:r>
      <w:r>
        <w:rPr>
          <w:rFonts w:ascii="Times New Roman" w:hAnsi="Times New Roman"/>
          <w:sz w:val="26"/>
        </w:rPr>
        <w:t xml:space="preserve"> )</w:t>
      </w:r>
      <w:r>
        <w:rPr>
          <w:rFonts w:ascii="Times New Roman" w:hAnsi="Times New Roman"/>
          <w:sz w:val="26"/>
        </w:rPr>
        <w:t>.</w:t>
      </w:r>
    </w:p>
    <w:p w14:paraId="65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Родителям из «проблемных» и конфликтных семей предоставляются консультации по предупреждению ранней алкоголизации, наркотизации, безнадзорности и правонарушений несовершеннолетних.</w:t>
      </w:r>
    </w:p>
    <w:p w14:paraId="66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Ведется систематическая подготовка информационно-аналитических                         и методических материалов по вопросам предупреждения безнадзорности        </w:t>
      </w:r>
      <w:r>
        <w:rPr>
          <w:rFonts w:ascii="Times New Roman" w:hAnsi="Times New Roman"/>
          <w:sz w:val="26"/>
        </w:rPr>
        <w:t xml:space="preserve">                     и правонарушений несовершеннолетних. Специалистами учреждений социального обслуживания семьи и детей Курской области в 2025 году на телевидении организовано 3 выступления, 17 статей опубликовано в районных и городских газетах и более 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информационных материалов в сети «Интернет». Также опыт работы ОКУ «Щигровский центр соцпомощи «Импульс» опубликован в Международном научном журнале «Вестник науки»:</w:t>
      </w:r>
    </w:p>
    <w:p w14:paraId="67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«Доказательный подход к профилактике социального сиротства в              малых городах: внедрение практики «Клуб «Устойчивая семья 46» № 19 т. 1 от 02.11.2025 г.;</w:t>
      </w:r>
    </w:p>
    <w:p w14:paraId="68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«Подростковый клуб «Поколение </w:t>
      </w:r>
      <w:r>
        <w:rPr>
          <w:rFonts w:ascii="Times New Roman" w:hAnsi="Times New Roman"/>
          <w:sz w:val="26"/>
        </w:rPr>
        <w:t>сильных</w:t>
      </w:r>
      <w:r>
        <w:rPr>
          <w:rFonts w:ascii="Times New Roman" w:hAnsi="Times New Roman"/>
          <w:sz w:val="26"/>
        </w:rPr>
        <w:t>», как интегративная модель коррекции девиантного поведения несовершеннолетних» № 10 т.4 от 26.10.2025 г.</w:t>
      </w:r>
    </w:p>
    <w:p w14:paraId="69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межведомственного взаимодействия органов и организаций системы профилактики безнадзорности и правонарушений несовершеннолетних Курской области специалисты организаций социального обслуживания семьи и детей Курской области приняли участие:</w:t>
      </w:r>
    </w:p>
    <w:p w14:paraId="6A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10 по 19 марта 20</w:t>
      </w:r>
      <w:r>
        <w:rPr>
          <w:rFonts w:ascii="Times New Roman" w:hAnsi="Times New Roman"/>
          <w:sz w:val="26"/>
        </w:rPr>
        <w:t>25 года и с 21 по 27 ноября 2025 года в оперативно-профилактической операции «Чистое поколение – 2025», направленной на формирование негативного отношения к незаконному потреблению наркотических и психотропных средств, на пропаганду здорового образа жизни;</w:t>
      </w:r>
    </w:p>
    <w:p w14:paraId="6B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апреле и сентябре 2025 года в акции по выявлению детей, </w:t>
      </w:r>
      <w:r>
        <w:rPr>
          <w:rFonts w:ascii="Times New Roman" w:hAnsi="Times New Roman"/>
          <w:sz w:val="26"/>
        </w:rPr>
        <w:t>нуждающихся</w:t>
      </w:r>
      <w:r>
        <w:rPr>
          <w:rFonts w:ascii="Times New Roman" w:hAnsi="Times New Roman"/>
          <w:sz w:val="26"/>
        </w:rPr>
        <w:t xml:space="preserve"> в защите государства;</w:t>
      </w:r>
    </w:p>
    <w:p w14:paraId="6C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1 по 5 апреля 2025 года в оперативно-профилактическом мероприятии «Рецидив», направленном на профилактику преступлений, совершенных ранее судимыми лицами;</w:t>
      </w:r>
    </w:p>
    <w:p w14:paraId="6D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15 по 21 апреля 2025 года в оперативно - профилактическом мероприятии «Твой выбор», направленном</w:t>
      </w:r>
      <w:r>
        <w:rPr>
          <w:rFonts w:ascii="Times New Roman" w:hAnsi="Times New Roman"/>
          <w:sz w:val="26"/>
        </w:rPr>
        <w:t xml:space="preserve"> на нейтрализацию попыток вовлечения несовершеннолетних в деструктивную, в том числе экстремистскую деятельность, в незаконные массовые акции, противодействие проникновению в подростковую среду информации, пропагандирующей суицидальное поведение и насилие;</w:t>
      </w:r>
    </w:p>
    <w:p w14:paraId="6E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20 по 26 мая 2025 года – в профилактической акции «Безопасный транспорт» по выявлению безнадзорных и несовершеннолетних, а также подростков, совершающих различного рода правонарушения на объектах железнодорожного транспорта;</w:t>
      </w:r>
    </w:p>
    <w:p w14:paraId="6F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20 мая по 20 сентября 2025 года в оперативно-профилактических мероприятиях по обеспечению общественного порядка в период летнего сезона и детской оздоровительной кампании;</w:t>
      </w:r>
    </w:p>
    <w:p w14:paraId="70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26 мая по 26 июня 2025 года во Всероссийском месячнике антинаркотической направленности и популяризации здорового образа жизни;</w:t>
      </w:r>
    </w:p>
    <w:p w14:paraId="71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01 по 10 июня 2025 года - в оперативно-про</w:t>
      </w:r>
      <w:r>
        <w:rPr>
          <w:rFonts w:ascii="Times New Roman" w:hAnsi="Times New Roman"/>
          <w:sz w:val="26"/>
        </w:rPr>
        <w:t>филактическом мероприятии «Защита», направленном на предупреждение преступных посягательств в отношении детей, в том числе родителей законных представителей, иных членов их семей, а также принятия мер по защите прав и законных интересов несовершеннолетних;</w:t>
      </w:r>
    </w:p>
    <w:p w14:paraId="72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05 июня по 31 августа 2025 года – в оперативно-профилактическом мероприятии «Подросток», направленном на профилактику подростковой преступности, прежде всего групповой, алкоголизма, наркомании и табококуре</w:t>
      </w:r>
      <w:r>
        <w:rPr>
          <w:rFonts w:ascii="Times New Roman" w:hAnsi="Times New Roman"/>
          <w:sz w:val="26"/>
        </w:rPr>
        <w:t>ния в подростковой среде, пропаганду здорового образа жизни, обеспечение досуга несовершеннолетних, предупреждение «детского и семейного неблагополучия», выявление детей, нуждающихся в защите государства, оказание им и их семьям адресной социальной помощи;</w:t>
      </w:r>
    </w:p>
    <w:p w14:paraId="73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период с 22 по 31 июля и с 19 по 28 августа 2025 года в оперативно-профилактических мероприятиях в жилом секторе, направленных на профилактику преступлений, совершаемых на бытовой почве, в</w:t>
      </w:r>
      <w:r>
        <w:rPr>
          <w:rFonts w:ascii="Times New Roman" w:hAnsi="Times New Roman"/>
          <w:sz w:val="26"/>
        </w:rPr>
        <w:t xml:space="preserve"> состоянии алкогольного опьянения, предупреждение противоправных проявлений со стороны лиц, состоящих на профилактическом учете в органах внутренних дел, ранее судимых, в отношении лиц пожилого возраста, а также профилактику безнадзорности и правонарушений</w:t>
      </w:r>
      <w:r>
        <w:rPr>
          <w:rFonts w:ascii="Times New Roman" w:hAnsi="Times New Roman"/>
          <w:sz w:val="26"/>
        </w:rPr>
        <w:t xml:space="preserve"> несовершеннолетних;</w:t>
      </w:r>
    </w:p>
    <w:p w14:paraId="74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21 по 27 октября - в оперативно-профилактическом мероприятии «Надзор», направленном на профилактику преступлений, совершаемых ранее судимыми лицами.</w:t>
      </w:r>
    </w:p>
    <w:p w14:paraId="75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правового информирования учреждениями социального обслуживания семьи и детей в 2025 году проведено более 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различных мероприя</w:t>
      </w:r>
      <w:r>
        <w:rPr>
          <w:rFonts w:ascii="Times New Roman" w:hAnsi="Times New Roman"/>
          <w:sz w:val="26"/>
        </w:rPr>
        <w:t>тий правового характера, направленных на повышение уровня правовой грамотности родителей и несовершеннолетних детей, в том числе проведенных во время Недели правовой помощи и Всероссийского дня правовой помощи.             Охват участников составил около 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человек, в том числе около                           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несовершеннолетних.</w:t>
      </w:r>
    </w:p>
    <w:p w14:paraId="76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проведении данных мероприятий специалисты использовали разные тех</w:t>
      </w:r>
      <w:r>
        <w:rPr>
          <w:rFonts w:ascii="Times New Roman" w:hAnsi="Times New Roman"/>
          <w:sz w:val="26"/>
        </w:rPr>
        <w:t>нологии: беседы, презентации, круглые столы, лекции, диспуты с разъяснением статей Конвенции о правах ребенка, Конституции Российской Федерации, Семейного кодекса Российской Федерации и других нормативно-правовых актов Российской Федерации Курской области.</w:t>
      </w:r>
    </w:p>
    <w:p w14:paraId="77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проведены мероприятия:</w:t>
      </w:r>
    </w:p>
    <w:p w14:paraId="78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беседы на знание прав и обязанностей несовершеннолетних и их грамотного применения в различных ситуациях «Что такое закон. Правила нашей жизни», «Я и мои права», «Ответственность за преступления и правонарушения»;</w:t>
      </w:r>
    </w:p>
    <w:p w14:paraId="79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правовые лектории «Где живет закон», «Знай свои права», «На защите прав семьи», «Защита прав и правовое воспитание детей»;</w:t>
      </w:r>
    </w:p>
    <w:p w14:paraId="7A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интерактивные игры «В гостях у деда Правоведа», «Юный детектив», «Конвенция о правах ребенка»;</w:t>
      </w:r>
    </w:p>
    <w:p w14:paraId="7B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правовые часы «Я и мои права», «В страну правовых знаний мы открываем путь», «</w:t>
      </w:r>
      <w:r>
        <w:rPr>
          <w:rFonts w:ascii="Times New Roman" w:hAnsi="Times New Roman"/>
          <w:sz w:val="26"/>
        </w:rPr>
        <w:t>Хочу и должен</w:t>
      </w:r>
      <w:r>
        <w:rPr>
          <w:rFonts w:ascii="Times New Roman" w:hAnsi="Times New Roman"/>
          <w:sz w:val="26"/>
        </w:rPr>
        <w:t>», «Зачем нужны законы»;</w:t>
      </w:r>
    </w:p>
    <w:p w14:paraId="7C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круглые столы «Большие права маленького человека», «Ответственность, мораль и закон», «Я – гражданин, я – патриот», «Семья – защита твоих прав»;</w:t>
      </w:r>
    </w:p>
    <w:p w14:paraId="7D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конкурсы рисунков и плакатов «Я имею право», «Мои права. Мои обязанности», «В мире прав», «Закон и мы»;</w:t>
      </w:r>
    </w:p>
    <w:p w14:paraId="7E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акции, проводимые волонтерскими отрядами, «Правовой десант», «Знаю ли я свои права», «Мои права и обязанности»;</w:t>
      </w:r>
    </w:p>
    <w:p w14:paraId="7F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правовые дискуссии «Социальные нормы и асоциальное поведение», «Жизнь по правилам», «куда обратиться и кто поможет»;</w:t>
      </w:r>
    </w:p>
    <w:p w14:paraId="800D0000">
      <w:pPr>
        <w:widowControl w:val="1"/>
        <w:pBdr>
          <w:top w:color="FFFFFF" w:space="0" w:sz="4" w:val="single"/>
          <w:left w:color="FFFFFF" w:space="0" w:sz="4" w:val="single"/>
          <w:bottom w:color="FFFFFF" w:space="31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встречи с представителями правоохранительных органов и организаций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з</w:t>
      </w:r>
      <w:r>
        <w:rPr>
          <w:rFonts w:ascii="Times New Roman" w:hAnsi="Times New Roman"/>
          <w:sz w:val="26"/>
        </w:rPr>
        <w:t>адействованных в системе профилактики безнадзорности и правонарушений «Законы важно знать и исполнять»;</w:t>
      </w:r>
    </w:p>
    <w:p w14:paraId="81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«Правовой калейдоскоп» при участии помощника Уполномоченного по правам ребенка при Губернаторе Курской области в Черемисиновском районе, ответственного секретаря комиссии по делам несо</w:t>
      </w:r>
      <w:r>
        <w:rPr>
          <w:rFonts w:ascii="Times New Roman" w:hAnsi="Times New Roman"/>
          <w:sz w:val="26"/>
        </w:rPr>
        <w:t>вершеннолетних Администрации Черемисиновского района, старшего инспектора (ПДН) НПДН ОУУП и                               ПДН Черемисиновского ПП МО МВД России «Щигровский», начальника отдела по опеке и попечительству администрации Черемисиновского района;</w:t>
      </w:r>
    </w:p>
    <w:p w14:paraId="82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выступления на родительских </w:t>
      </w:r>
      <w:r>
        <w:rPr>
          <w:rFonts w:ascii="Times New Roman" w:hAnsi="Times New Roman"/>
          <w:sz w:val="26"/>
        </w:rPr>
        <w:t>собраниях</w:t>
      </w:r>
      <w:r>
        <w:rPr>
          <w:rFonts w:ascii="Times New Roman" w:hAnsi="Times New Roman"/>
          <w:sz w:val="26"/>
        </w:rPr>
        <w:t xml:space="preserve"> «На защите прав семьи», «Не допускать беды», «Наши дети нуждаются в защите»;</w:t>
      </w:r>
    </w:p>
    <w:p w14:paraId="83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занятия в рамках «Школ ответственного родительства» «ответственность за воспитание детей», «Ребенок имеет право...», «Незнание закона не освобождает от ответственности».</w:t>
      </w:r>
    </w:p>
    <w:p w14:paraId="84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Распространено среди несовершеннолетних и их родителей (законных представителей) более 12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памяток, буклетов и флаеров на правовую тематику.</w:t>
      </w:r>
    </w:p>
    <w:p w14:paraId="85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Вопросы социальной профилактики правонарушений находятся на особом  </w:t>
      </w:r>
      <w:r>
        <w:rPr>
          <w:rFonts w:ascii="Times New Roman" w:hAnsi="Times New Roman"/>
          <w:sz w:val="26"/>
        </w:rPr>
        <w:t>контроле</w:t>
      </w:r>
      <w:r>
        <w:rPr>
          <w:rFonts w:ascii="Times New Roman" w:hAnsi="Times New Roman"/>
          <w:sz w:val="26"/>
        </w:rPr>
        <w:t>. Минсоцобеспечения Курской области принимает участие в комплексной про</w:t>
      </w:r>
      <w:r>
        <w:rPr>
          <w:rFonts w:ascii="Times New Roman" w:hAnsi="Times New Roman"/>
          <w:sz w:val="26"/>
        </w:rPr>
        <w:t xml:space="preserve">верке (с выездом на место) деятельности комиссий по делам несовершеннолетних и защите их прав, а также органов и учреждений муниципальной системы профилактики по исполнению функций в сфере предупреждения безнадзорности и правонарушений несовершеннолетних. </w:t>
      </w:r>
    </w:p>
    <w:p w14:paraId="86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Минсоцобеспечения Курской области осуществляются:</w:t>
      </w:r>
    </w:p>
    <w:p w14:paraId="87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ежеквартальный монитор</w:t>
      </w:r>
      <w:r>
        <w:rPr>
          <w:rFonts w:ascii="Times New Roman" w:hAnsi="Times New Roman"/>
          <w:sz w:val="26"/>
        </w:rPr>
        <w:t>инг сведений о случаях гибели и насильственных преступлений, совершенных в отношении детей-сирот и детей, оставшихся без попечения родителей (далее - дети-сироты), осуществляемый Министерством социального обеспечения, материнства и детства Курской области;</w:t>
      </w:r>
    </w:p>
    <w:p w14:paraId="88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ежедневный мониторинг </w:t>
      </w:r>
      <w:r>
        <w:rPr>
          <w:rFonts w:ascii="Times New Roman" w:hAnsi="Times New Roman"/>
          <w:sz w:val="26"/>
        </w:rPr>
        <w:t xml:space="preserve">посредством групп органов опеки и попечительства, организаций социального обслуживания семьи и детей в  мессенджере Telegram о ситуации в муниципальных районах и городских округах региона с целью оперативного получения информации о ситуации в замещающих </w:t>
      </w:r>
      <w:r>
        <w:rPr>
          <w:rFonts w:ascii="Times New Roman" w:hAnsi="Times New Roman"/>
          <w:sz w:val="26"/>
        </w:rPr>
        <w:t>семьях, семьях, находящихся в трудной жизненной ситуации и социально опасном положении, выработки решения по защите прав ребенка;</w:t>
      </w:r>
    </w:p>
    <w:p w14:paraId="89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ежемесячный мониторинг работы учреждений социальной помощи семье и детям с семьями несовершеннолетних, находящихся на стационарном </w:t>
      </w:r>
      <w:r>
        <w:rPr>
          <w:rFonts w:ascii="Times New Roman" w:hAnsi="Times New Roman"/>
          <w:sz w:val="26"/>
        </w:rPr>
        <w:t>обслуживании</w:t>
      </w:r>
      <w:r>
        <w:rPr>
          <w:rFonts w:ascii="Times New Roman" w:hAnsi="Times New Roman"/>
          <w:sz w:val="26"/>
        </w:rPr>
        <w:t>;</w:t>
      </w:r>
    </w:p>
    <w:p w14:paraId="8A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ежемесячное проведение совещаний, в том числе в режиме ВКС,                                   с руководителям</w:t>
      </w:r>
      <w:r>
        <w:rPr>
          <w:rFonts w:ascii="Times New Roman" w:hAnsi="Times New Roman"/>
          <w:sz w:val="26"/>
        </w:rPr>
        <w:t>и органов опеки и попечительства, организаций социального обслуживания семьи и детей, организаций для детей-сирот по вопросам профилактики семейного неблагополучия, жестокого обращения с несовершеннолетними, предотвращению насилия, защиты прав детей-сирот.</w:t>
      </w:r>
    </w:p>
    <w:p w14:paraId="8B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sz w:val="26"/>
        </w:rPr>
        <w:t>В организациях социального обслуживания семьи и детей созданы социальные сервисы: выездная мобильная бригада «Мобильный консультант», выездная бригада экстренной психологической помощи семье и детям «Социальный патруль», кабинет «Примирения и согласия».</w:t>
      </w:r>
    </w:p>
    <w:p w14:paraId="8C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Специалисты организаций социального обслуживания семьи и детей  совместно с органами системы профилактики а</w:t>
      </w:r>
      <w:r>
        <w:rPr>
          <w:rFonts w:ascii="Times New Roman" w:hAnsi="Times New Roman"/>
          <w:sz w:val="26"/>
        </w:rPr>
        <w:t>ктивно участвуют в проведении профилактических антинаркотических акций как федерального, так и регионального уровней, рейдовых мероприятий по осуществлению контроля за семьями с детьми, находящимися социально опасном положении и трудной жизненной ситуации.</w:t>
      </w:r>
    </w:p>
    <w:p w14:paraId="8D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ходе акций специалистами проведено более 500 различных мероприятий для более 6,0 тыс. несовершеннолетних и их родителей.</w:t>
      </w:r>
    </w:p>
    <w:p w14:paraId="8E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Среди них:</w:t>
      </w:r>
    </w:p>
    <w:p w14:paraId="8F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разъяснительные беседы и консультации среди не</w:t>
      </w:r>
      <w:r>
        <w:rPr>
          <w:rFonts w:ascii="Times New Roman" w:hAnsi="Times New Roman"/>
          <w:sz w:val="26"/>
        </w:rPr>
        <w:t>совершеннолетних и родителей о вреде употребления наркотических веществ и распространению наркотиков: «Как уберечь детей от употребления наркотиков», «Наркотики и дети. Всеобуч для родителей», «Формирование зависимости. Созависимость», «Не допустить беды»;</w:t>
      </w:r>
    </w:p>
    <w:p w14:paraId="90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правовые лектории для подростков и родителей на темы: «Не допустить беды», «Пагубное влияние наркотиков», «Вредные привычки и их влияние на организм»;</w:t>
      </w:r>
    </w:p>
    <w:p w14:paraId="91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кинолектории: «Не отнимай у себя «Завтра», «Скажи наркотикам «Нет»</w:t>
      </w:r>
      <w:r>
        <w:rPr>
          <w:rFonts w:ascii="Times New Roman" w:hAnsi="Times New Roman"/>
          <w:i w:val="1"/>
          <w:color w:val="0563C1"/>
          <w:sz w:val="26"/>
        </w:rPr>
        <w:t>,</w:t>
      </w:r>
      <w:r>
        <w:rPr>
          <w:rFonts w:ascii="Times New Roman" w:hAnsi="Times New Roman"/>
          <w:sz w:val="26"/>
        </w:rPr>
        <w:t xml:space="preserve"> «Что такое наркотики»;</w:t>
      </w:r>
    </w:p>
    <w:p w14:paraId="92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круглые столы, дискуссий, информационные часы: «Наркотики. Закон. Ответственность» и «О вредных привычках», «Мир без наркотиков», «В счастливой жизни-нет места вредным привычкам»</w:t>
      </w:r>
      <w:r>
        <w:rPr>
          <w:rFonts w:ascii="Times New Roman" w:hAnsi="Times New Roman"/>
          <w:sz w:val="26"/>
        </w:rPr>
        <w:t>,«</w:t>
      </w:r>
      <w:r>
        <w:rPr>
          <w:rFonts w:ascii="Times New Roman" w:hAnsi="Times New Roman"/>
          <w:sz w:val="26"/>
        </w:rPr>
        <w:t xml:space="preserve">Вредная привычка или болезнь?», «Мы выбираем здоровый образ </w:t>
      </w:r>
      <w:r>
        <w:rPr>
          <w:rFonts w:ascii="Times New Roman" w:hAnsi="Times New Roman"/>
          <w:sz w:val="26"/>
        </w:rPr>
        <w:t>жизни!», «Я выбираю жизнь», «Будущее без наркотиков!. На заседаниях обсуждались вопросы: причины возникновения вредных привычек,  мифы, связанные с безопасностью употребления; ответственность за нарушение законодательства; угроза употребления ПАВ здоровью;</w:t>
      </w:r>
    </w:p>
    <w:p w14:paraId="93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профилактические беседы и консультации: «Ответственность за нарушение законодательства», «Угроза ПАВ здоровью и общественной безопасности», «Мир без вредных привычек</w:t>
      </w:r>
      <w:r>
        <w:rPr>
          <w:rFonts w:ascii="Times New Roman" w:hAnsi="Times New Roman"/>
          <w:sz w:val="26"/>
        </w:rPr>
        <w:t>», «</w:t>
      </w:r>
      <w:r>
        <w:rPr>
          <w:rFonts w:ascii="Times New Roman" w:hAnsi="Times New Roman"/>
          <w:sz w:val="26"/>
        </w:rPr>
        <w:t>Как жить без наркотиков», «Молодежь за ЗОЖ!»;</w:t>
      </w:r>
    </w:p>
    <w:p w14:paraId="94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встречи с представителями правоохранительных органов «Ответственность за употребление ПАВ»;</w:t>
      </w:r>
    </w:p>
    <w:p w14:paraId="95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фотоконкурсы, конкурсы рисунков и плакатов: «Мир без наркотиков», «Стоп, наркотик!», «Мой выбор – здоровый образ жизни», «Мир без наркотиков», «Живи ярко», «Здоровые краски жизни!»;</w:t>
      </w:r>
    </w:p>
    <w:p w14:paraId="96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волонтерские уличные акции: «Нарко – стоп!», «Жизнь одна», «Не оступись!»;</w:t>
      </w:r>
    </w:p>
    <w:p w14:paraId="97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спортивно-оздоровительные мероприятия и игровые программы: спортивный праздник «Быть здоровым – это здорово!», спорти</w:t>
      </w:r>
      <w:r>
        <w:rPr>
          <w:rFonts w:ascii="Times New Roman" w:hAnsi="Times New Roman"/>
          <w:sz w:val="26"/>
        </w:rPr>
        <w:t>вное мероприятие «Мультиспорт», спортивно-оздоровительное мероприятие «Время здоровья», игровая программа «Спорт-норма жизни», веселые старты «Делай с нами, делай как мы, делай лучше нас», посвященные Международному Олимпийскому дню, «День тропы здоровья»;</w:t>
      </w:r>
    </w:p>
    <w:p w14:paraId="98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анкетирование с целью выявления употребления табачной и алкогольной продукции, наркотических и психотропных веще</w:t>
      </w:r>
      <w:r>
        <w:rPr>
          <w:rFonts w:ascii="Times New Roman" w:hAnsi="Times New Roman"/>
          <w:sz w:val="26"/>
        </w:rPr>
        <w:t>ств ср</w:t>
      </w:r>
      <w:r>
        <w:rPr>
          <w:rFonts w:ascii="Times New Roman" w:hAnsi="Times New Roman"/>
          <w:sz w:val="26"/>
        </w:rPr>
        <w:t>еди несовершеннолетних лиц: «Здоровье и безопасность» - профилактическое мероприятие «Мой выбор - здоровый образ и другие. В анкетировании приняло участие 107 человек.</w:t>
      </w:r>
    </w:p>
    <w:p w14:paraId="99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Распространено более 11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информационных материалов, памяток и буклетов, направленных на профилактику употребления алкоголя и наркотиков, противодействие распространению наркотических средств и психотропных веществ.</w:t>
      </w:r>
    </w:p>
    <w:p w14:paraId="9A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данным органов опеки и попечительства,</w:t>
      </w:r>
      <w:r>
        <w:rPr>
          <w:rFonts w:ascii="Times New Roman" w:hAnsi="Times New Roman"/>
          <w:sz w:val="26"/>
        </w:rPr>
        <w:t xml:space="preserve"> численность детей из кровных семей, в отношении которых выявлены факты жестокого обращения, – 0. Случаев жестокого обращения в отношении детей-сирот и детей, оставшихся без попечения родителей, воспитывающихся в замещающих семьях, в 2025 году не выявлено.</w:t>
      </w:r>
    </w:p>
    <w:p w14:paraId="9B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Информация от УМВД России по Курской </w:t>
      </w:r>
      <w:r>
        <w:rPr>
          <w:rFonts w:ascii="Times New Roman" w:hAnsi="Times New Roman"/>
          <w:sz w:val="26"/>
        </w:rPr>
        <w:t>области в адрес Министерства социального обеспечения, материнства и детства Курской области о наличии фактов совершения преступлений замещающими родителями, сотрудниками организаций для детей-сирот и детей, оставшихся без попечения родителей, не поступала.</w:t>
      </w:r>
    </w:p>
    <w:p w14:paraId="9C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Работа по предупреждению безнадзорности, беспризорности, правонарушений и антиобществен</w:t>
      </w:r>
      <w:r>
        <w:rPr>
          <w:rFonts w:ascii="Times New Roman" w:hAnsi="Times New Roman"/>
          <w:sz w:val="26"/>
        </w:rPr>
        <w:t xml:space="preserve">ных действий несовершеннолетних, обучающихся образовательных организаций Курской области, в том числе состоящих на различных профилактических учетах, находится на особом контроле у Министерства образования и науки Курской области (далее - Министерство). </w:t>
      </w:r>
    </w:p>
    <w:p w14:paraId="9D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межведомственного взаимодействия ежеквартально Министерство проводит сверку с КДН и ЗП сведений о выявлен</w:t>
      </w:r>
      <w:r>
        <w:rPr>
          <w:rFonts w:ascii="Times New Roman" w:hAnsi="Times New Roman"/>
          <w:sz w:val="26"/>
        </w:rPr>
        <w:t xml:space="preserve">ных фактах проявления у несовершеннолетних интереса к сообществам деструктивного толка, а также о несовершеннолетних, состоящих на учете и причисляющих себя к неформальным молодежным объединениям противоправной направленности, в том числе в сети Интернет. </w:t>
      </w:r>
    </w:p>
    <w:p w14:paraId="9E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недо</w:t>
      </w:r>
      <w:r>
        <w:rPr>
          <w:rFonts w:ascii="Times New Roman" w:hAnsi="Times New Roman"/>
          <w:sz w:val="26"/>
        </w:rPr>
        <w:t>пущения совершения преступлений и правонарушений деструктивной направленности несовершеннолетними, проявившими интерес к деструктивным идеологиям, между Министерством о и УМВД России по Курской области происходит обмен информацией о данной категории детей.</w:t>
      </w:r>
    </w:p>
    <w:p w14:paraId="9F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Организация воспитательной работы с обучающимися</w:t>
      </w:r>
      <w:r>
        <w:rPr>
          <w:rFonts w:ascii="Times New Roman" w:hAnsi="Times New Roman"/>
          <w:sz w:val="26"/>
        </w:rPr>
        <w:t xml:space="preserve"> на основе традиционных российских духовно-нравственных ценностей, исторических и национально-культурных традиций осуществляется на основании Концепции духовно-нравственного и гражданско-патриотического воспитания детей и молодежи в Курской области на 2023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–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2025 годы, утвержденной приказом Министерства от 28.02.2023 № 1-352, а также Целевой модели организации воспитательной работы, утвержденной приказом Министерства от 01.03.2023                 № 1-380.</w:t>
      </w:r>
    </w:p>
    <w:p w14:paraId="A0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реализуется Всероссийский проект «Навигаторы детства»   (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begin"/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instrText>HYPERLINK "https://vk.com/navigator46"</w:instrTex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separate"/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t>https://vk.com/navigator46</w:t>
      </w:r>
      <w:r>
        <w:rPr>
          <w:rStyle w:val="Style_8_ch"/>
          <w:rFonts w:ascii="Times New Roman" w:hAnsi="Times New Roman"/>
          <w:color w:val="000000"/>
          <w:sz w:val="26"/>
          <w:u w:val="none"/>
        </w:rPr>
        <w:fldChar w:fldCharType="end"/>
      </w:r>
      <w:r>
        <w:rPr>
          <w:rFonts w:ascii="Times New Roman" w:hAnsi="Times New Roman"/>
          <w:sz w:val="26"/>
        </w:rPr>
        <w:t>) – часть реализации Федерального проекта «Педагоги и наставники» национального проекта «Молодежь и дети» (далее – Проект).</w:t>
      </w:r>
    </w:p>
    <w:p w14:paraId="A1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Реализацию Проекта осуществляют 423 советника директора по воспитанию и взаимодействию с детскими общественными объединениями (да</w:t>
      </w:r>
      <w:r>
        <w:rPr>
          <w:rFonts w:ascii="Times New Roman" w:hAnsi="Times New Roman"/>
          <w:sz w:val="26"/>
        </w:rPr>
        <w:t>лее – советники по воспитанию), 42 муниципальных координатора во всех муниципальных районах региона, 8 специалистов регионального ресурсного центра, региональный координатор по реализации Проекта. Советниками по воспитанию и взаимодействию с детскими общес</w:t>
      </w:r>
      <w:r>
        <w:rPr>
          <w:rFonts w:ascii="Times New Roman" w:hAnsi="Times New Roman"/>
          <w:sz w:val="26"/>
        </w:rPr>
        <w:t>твенными объединениями образовательных организаций проводятся дни единых действий. В организации и проведении дней единых действий активное участие принимают родители обучающихся, а также привлекаются обучающиеся, находящиеся в ТЖС и студенты группы риска.</w:t>
      </w:r>
    </w:p>
    <w:p w14:paraId="A2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Курской области программа развития социальной активности «Орлята России» реализуется в 95 % школ Курской области.  </w:t>
      </w:r>
    </w:p>
    <w:p w14:paraId="A3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99 % советников по воспитанию являются кураторами первичных отделений Движения</w:t>
      </w:r>
      <w:r>
        <w:rPr>
          <w:rFonts w:ascii="Times New Roman" w:hAnsi="Times New Roman"/>
          <w:sz w:val="26"/>
        </w:rPr>
        <w:t xml:space="preserve"> П</w:t>
      </w:r>
      <w:r>
        <w:rPr>
          <w:rFonts w:ascii="Times New Roman" w:hAnsi="Times New Roman"/>
          <w:sz w:val="26"/>
        </w:rPr>
        <w:t xml:space="preserve">ервых, системно включаются в реализацию мероприятий для обучающихся в рамках проектов Движения Первых. </w:t>
      </w:r>
    </w:p>
    <w:p w14:paraId="A4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2024 года в Курской области реализуется программа развития социальной активности «Орлята – дошколята» Цель программы</w:t>
      </w:r>
      <w:r>
        <w:rPr>
          <w:rFonts w:ascii="Times New Roman" w:hAnsi="Times New Roman"/>
          <w:b w:val="1"/>
          <w:sz w:val="26"/>
        </w:rPr>
        <w:t xml:space="preserve"> – </w:t>
      </w:r>
      <w:r>
        <w:rPr>
          <w:rFonts w:ascii="Times New Roman" w:hAnsi="Times New Roman"/>
          <w:sz w:val="26"/>
        </w:rPr>
        <w:t>формирование у детей культуры общения, любви к своему Отечеству, его истории, культуре, природе, развитие самостоятельности и ответственности.</w:t>
      </w:r>
    </w:p>
    <w:p w14:paraId="A5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образовательных организациях проекта «Навигаторы детства» сформировано 387 родительских чатов с охватом родителей в марте 49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130 человек, где ежедневно публикуются сообщения по вопросам безопасности детей и подростков, полезная информация и инструкции от Родительского университета Просвещения, экспертов Института воспитания и т.д.</w:t>
      </w:r>
    </w:p>
    <w:p w14:paraId="A6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образовательных организациях Курской области активно реализуется масштабный просветительский проект в области воспитания «Разговоры о </w:t>
      </w:r>
      <w:r>
        <w:rPr>
          <w:rFonts w:ascii="Times New Roman" w:hAnsi="Times New Roman"/>
          <w:sz w:val="26"/>
        </w:rPr>
        <w:t>важном</w:t>
      </w:r>
      <w:r>
        <w:rPr>
          <w:rFonts w:ascii="Times New Roman" w:hAnsi="Times New Roman"/>
          <w:sz w:val="26"/>
        </w:rPr>
        <w:t xml:space="preserve">». Циклы занятий «Разговоры о </w:t>
      </w:r>
      <w:r>
        <w:rPr>
          <w:rFonts w:ascii="Times New Roman" w:hAnsi="Times New Roman"/>
          <w:sz w:val="26"/>
        </w:rPr>
        <w:t>важном</w:t>
      </w:r>
      <w:r>
        <w:rPr>
          <w:rFonts w:ascii="Times New Roman" w:hAnsi="Times New Roman"/>
          <w:sz w:val="26"/>
        </w:rPr>
        <w:t xml:space="preserve">» вошли в систему, стали привычными. В большинстве случаев это, действительно, площадка для диалога значимых взрослых с </w:t>
      </w:r>
      <w:r>
        <w:rPr>
          <w:rFonts w:ascii="Times New Roman" w:hAnsi="Times New Roman"/>
          <w:sz w:val="26"/>
        </w:rPr>
        <w:t>обучающимися</w:t>
      </w:r>
      <w:r>
        <w:rPr>
          <w:rFonts w:ascii="Times New Roman" w:hAnsi="Times New Roman"/>
          <w:sz w:val="26"/>
        </w:rPr>
        <w:t>.</w:t>
      </w:r>
    </w:p>
    <w:p w14:paraId="A7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образовательных организациях Курской области системная работа по духовно-нравственному и гражданско-патриотическому воспитанию несовершеннолетних, в том числе из «группы риска», ведется на всех уровнях образования. В 87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% общеобразовательных организаций региона введены должности советника директора по воспитанию и взаимодействию с общественными организациями. </w:t>
      </w:r>
    </w:p>
    <w:p w14:paraId="A8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реализуется 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401 дополнительная общеразвивающая программа по 6 направленностям (физкультурно-спортивная, туристско-краеведческая, техническая, художественная, социально-гуманитарная, естественнонаучная). </w:t>
      </w:r>
    </w:p>
    <w:p w14:paraId="A9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реестр </w:t>
      </w:r>
      <w:r>
        <w:rPr>
          <w:rFonts w:ascii="Times New Roman" w:hAnsi="Times New Roman"/>
          <w:sz w:val="26"/>
        </w:rPr>
        <w:t>сертифицированных</w:t>
      </w:r>
      <w:r>
        <w:rPr>
          <w:rFonts w:ascii="Times New Roman" w:hAnsi="Times New Roman"/>
          <w:sz w:val="26"/>
        </w:rPr>
        <w:t xml:space="preserve"> включены 932 программы, прошедшие процедуру независимой оценки качества.</w:t>
      </w:r>
    </w:p>
    <w:p w14:paraId="AA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Создан и функционирует АИС «Навигатор дополнительного образования детей Курской области», который представляет собой единое информационное пространство практик дополнительного образов</w:t>
      </w:r>
      <w:r>
        <w:rPr>
          <w:rFonts w:ascii="Times New Roman" w:hAnsi="Times New Roman"/>
          <w:sz w:val="26"/>
        </w:rPr>
        <w:t>ания региона, позволяющий выявлять и тиражировать лучшие из них, осуществлять запись на программы дополнительного образования, принимать решения по управлению сферой дополнительного образования, основанные на данных, обрабатываемых информационной системой.</w:t>
      </w:r>
      <w:r>
        <w:rPr>
          <w:rFonts w:ascii="Times New Roman" w:hAnsi="Times New Roman"/>
          <w:sz w:val="26"/>
        </w:rPr>
        <w:t xml:space="preserve"> Также Навигатор служит инструментом автоматизации организационно-управленческих процессов, обеспечения персонифицированного учета детей и персонифицированного финансирования дополнительного образования детей.</w:t>
      </w:r>
    </w:p>
    <w:p w14:paraId="AB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функционирует Целевая модель развития дополнительного образования детей.</w:t>
      </w:r>
    </w:p>
    <w:p w14:paraId="AC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Все показатели </w:t>
      </w:r>
      <w:r>
        <w:rPr>
          <w:rFonts w:ascii="Times New Roman" w:hAnsi="Times New Roman"/>
          <w:sz w:val="26"/>
        </w:rPr>
        <w:t>внедрения Целевой модели развития региональной системы дополнительного образования</w:t>
      </w:r>
      <w:r>
        <w:rPr>
          <w:rFonts w:ascii="Times New Roman" w:hAnsi="Times New Roman"/>
          <w:sz w:val="26"/>
        </w:rPr>
        <w:t xml:space="preserve"> детей выполнены в полном объеме, охват детей в возрасте 5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17 лет дополнительным образованием в 2025 году составил 86 %. </w:t>
      </w:r>
    </w:p>
    <w:p w14:paraId="AD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Занятость детей, состоящих на различных </w:t>
      </w:r>
      <w:r>
        <w:rPr>
          <w:rFonts w:ascii="Times New Roman" w:hAnsi="Times New Roman"/>
          <w:sz w:val="26"/>
        </w:rPr>
        <w:t>видах</w:t>
      </w:r>
      <w:r>
        <w:rPr>
          <w:rFonts w:ascii="Times New Roman" w:hAnsi="Times New Roman"/>
          <w:sz w:val="26"/>
        </w:rPr>
        <w:t xml:space="preserve"> учета, в организациях дополнительного образования является одним из механизмов профилактики </w:t>
      </w:r>
      <w:r>
        <w:rPr>
          <w:rFonts w:ascii="Times New Roman" w:hAnsi="Times New Roman"/>
          <w:sz w:val="26"/>
        </w:rPr>
        <w:t xml:space="preserve">правонарушений в детско-подростковой среде. Охват дополнительным образованием данной категории </w:t>
      </w:r>
      <w:r>
        <w:rPr>
          <w:rFonts w:ascii="Times New Roman" w:hAnsi="Times New Roman"/>
          <w:sz w:val="26"/>
        </w:rPr>
        <w:t>обучающихся</w:t>
      </w:r>
      <w:r>
        <w:rPr>
          <w:rFonts w:ascii="Times New Roman" w:hAnsi="Times New Roman"/>
          <w:sz w:val="26"/>
        </w:rPr>
        <w:t xml:space="preserve"> составляет 90,5 %. </w:t>
      </w:r>
    </w:p>
    <w:p w14:paraId="AE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Из 501 несовершеннолетних, состоящих на </w:t>
      </w:r>
      <w:r>
        <w:rPr>
          <w:rFonts w:ascii="Times New Roman" w:hAnsi="Times New Roman"/>
          <w:sz w:val="26"/>
        </w:rPr>
        <w:t>учетах</w:t>
      </w:r>
      <w:r>
        <w:rPr>
          <w:rFonts w:ascii="Times New Roman" w:hAnsi="Times New Roman"/>
          <w:sz w:val="26"/>
        </w:rPr>
        <w:t xml:space="preserve"> в комиссиях по делам несовершеннолетних и защите их прав (КДН) и в подразделениях по делам несовершеннолетних (ПДН), 456 – вовлечены в реализацию дополнительных общеразвивающих программ:</w:t>
      </w:r>
    </w:p>
    <w:p w14:paraId="AF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182 охвачено программами физкультурно-спортивной направленности;</w:t>
      </w:r>
    </w:p>
    <w:p w14:paraId="B0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143 социально-гуманитарной направленностью;</w:t>
      </w:r>
    </w:p>
    <w:p w14:paraId="B1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83 художественной направленностью;</w:t>
      </w:r>
    </w:p>
    <w:p w14:paraId="B2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70 охвачено технической направленностью;</w:t>
      </w:r>
    </w:p>
    <w:p w14:paraId="B3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21 программами туристско-краеведческой направленности;</w:t>
      </w:r>
    </w:p>
    <w:p w14:paraId="B4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 естественнонаучной направленностью.</w:t>
      </w:r>
    </w:p>
    <w:p w14:paraId="B5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Как видно из этих цифр, больше всего детей </w:t>
      </w:r>
      <w:r>
        <w:rPr>
          <w:rFonts w:ascii="Times New Roman" w:hAnsi="Times New Roman"/>
          <w:sz w:val="26"/>
        </w:rPr>
        <w:t>охвачены</w:t>
      </w:r>
      <w:r>
        <w:rPr>
          <w:rFonts w:ascii="Times New Roman" w:hAnsi="Times New Roman"/>
          <w:sz w:val="26"/>
        </w:rPr>
        <w:t xml:space="preserve"> именно спортивной деятельностью.</w:t>
      </w:r>
    </w:p>
    <w:p w14:paraId="B6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Министерством сведения об организации досуга и занятости</w:t>
      </w:r>
      <w:r>
        <w:rPr>
          <w:rFonts w:ascii="Times New Roman" w:hAnsi="Times New Roman"/>
          <w:sz w:val="26"/>
        </w:rPr>
        <w:t xml:space="preserve"> несовершеннолетних, состоящих на учете в муниципальных КДН и ЗП, а также несовершеннолетних, проживающих в семьях, находящихся в социально опасном положении и состоящих на учете в КДН и ЗП ежеквартально передаются в КДН и ЗП Правительства Курской области.</w:t>
      </w:r>
      <w:r>
        <w:rPr>
          <w:rFonts w:ascii="Times New Roman" w:hAnsi="Times New Roman"/>
          <w:sz w:val="26"/>
        </w:rPr>
        <w:t xml:space="preserve"> Из 244 несовершеннолетних, состоящих на </w:t>
      </w:r>
      <w:r>
        <w:rPr>
          <w:rFonts w:ascii="Times New Roman" w:hAnsi="Times New Roman"/>
          <w:sz w:val="26"/>
        </w:rPr>
        <w:t>учете</w:t>
      </w:r>
      <w:r>
        <w:rPr>
          <w:rFonts w:ascii="Times New Roman" w:hAnsi="Times New Roman"/>
          <w:sz w:val="26"/>
        </w:rPr>
        <w:t xml:space="preserve"> в КДН и ЗП, 195 несовершеннолетних посещают кружки и секции на базе образовательных организаций (занимаются по дополнительным общеразвивающим программам на базе образовательных организаций), 49 – зачислены в организации дополнительного образования. </w:t>
      </w:r>
      <w:r>
        <w:rPr>
          <w:rFonts w:ascii="Times New Roman" w:hAnsi="Times New Roman"/>
          <w:sz w:val="26"/>
        </w:rPr>
        <w:t xml:space="preserve">Из 269 обучающихся, проживающих в </w:t>
      </w:r>
      <w:r>
        <w:rPr>
          <w:rFonts w:ascii="Times New Roman" w:hAnsi="Times New Roman"/>
          <w:sz w:val="26"/>
        </w:rPr>
        <w:t>СОП,                                 200 – посещают кружки и секции на базе образовательных организаций (занимаются по дополнительным общеразвивающим программам на базе образовательных организаций), 46 – зачислены в организации дополнительного образования.</w:t>
      </w:r>
    </w:p>
    <w:p w14:paraId="B7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 несовершеннолетними, не охваченными досуговой деятельностью, проводится работа по вовлечению их в социально-значимую и общественно-полезную работу. </w:t>
      </w:r>
    </w:p>
    <w:p w14:paraId="B8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Ежегодн</w:t>
      </w:r>
      <w:r>
        <w:rPr>
          <w:rFonts w:ascii="Times New Roman" w:hAnsi="Times New Roman"/>
          <w:sz w:val="26"/>
        </w:rPr>
        <w:t>о только в системе образования проводится более 130 областных массовых мероприятий. В данных мероприятиях принимают участие более 110 тыс. обучающихся образовательных организаций региона, в том числе социально незащищенные категории подростков.</w:t>
      </w:r>
    </w:p>
    <w:p w14:paraId="B9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Министерством совместно с руководителями органов, осуществляющих управление в сфере образования муниципальных районов и городских округов Курско</w:t>
      </w:r>
      <w:r>
        <w:rPr>
          <w:rFonts w:ascii="Times New Roman" w:hAnsi="Times New Roman"/>
          <w:sz w:val="26"/>
        </w:rPr>
        <w:t>й области, уделяется особое внимание вовлечению детей, в том числе состоящих на различных видах профилактических учетов, в актуальные социальные проекты и деятельность, направленную на патриотическое воспитание, формирование духовно-нравственных ценностей.</w:t>
      </w:r>
    </w:p>
    <w:p w14:paraId="BA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действует общественный совет духовно-нравственного воспитания детей и молодежи Курской области, в рамках которого организовано взаимод</w:t>
      </w:r>
      <w:r>
        <w:rPr>
          <w:rFonts w:ascii="Times New Roman" w:hAnsi="Times New Roman"/>
          <w:sz w:val="26"/>
        </w:rPr>
        <w:t>ействие органов государственной власти, органов местного самоуправления, образовательных, религиозных, некоммерческих и общественных организаций, осуществляющих деятельность в сфере патриотического воспитания детей и молодежи на территории Курской области.</w:t>
      </w:r>
    </w:p>
    <w:p w14:paraId="BB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Министерством, Региональным ресурсным центром воспитания детей и молодежи, «Навигаторами детства», «Движением</w:t>
      </w:r>
      <w:r>
        <w:rPr>
          <w:rFonts w:ascii="Times New Roman" w:hAnsi="Times New Roman"/>
          <w:sz w:val="26"/>
        </w:rPr>
        <w:t xml:space="preserve"> П</w:t>
      </w:r>
      <w:r>
        <w:rPr>
          <w:rFonts w:ascii="Times New Roman" w:hAnsi="Times New Roman"/>
          <w:sz w:val="26"/>
        </w:rPr>
        <w:t xml:space="preserve">ервых» сформирован </w:t>
      </w:r>
      <w:r>
        <w:rPr>
          <w:rFonts w:ascii="Times New Roman" w:hAnsi="Times New Roman"/>
          <w:sz w:val="26"/>
        </w:rPr>
        <w:t>ежемесячный региональный пл</w:t>
      </w:r>
      <w:r>
        <w:rPr>
          <w:rFonts w:ascii="Times New Roman" w:hAnsi="Times New Roman"/>
          <w:sz w:val="26"/>
        </w:rPr>
        <w:t>ан воспитательных событий. План включает в себя памятные и юбилейные даты федерального и регионального значения, конкурсы регионального и федерального значения, а также мероприятия, направленные на воспитание традиционных для российской культуры ценностей.</w:t>
      </w:r>
    </w:p>
    <w:p w14:paraId="BC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Акция </w:t>
      </w:r>
      <w:r>
        <w:rPr>
          <w:rFonts w:ascii="Times New Roman" w:hAnsi="Times New Roman"/>
          <w:sz w:val="26"/>
        </w:rPr>
        <w:t xml:space="preserve">«Линейка памяти» </w:t>
      </w:r>
      <w:r>
        <w:rPr>
          <w:rFonts w:ascii="Times New Roman" w:hAnsi="Times New Roman"/>
          <w:color w:themeColor="text1" w:val="000000"/>
          <w:sz w:val="26"/>
        </w:rPr>
        <w:t>является ежегодной и направлена на воспитание патриотических чувств подрастающего поколения, его мотивации к изучению историко-культурного наследия, сохранение культурных и нравственных ценностей, духовного единства народов России.</w:t>
      </w:r>
    </w:p>
    <w:p w14:paraId="BD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рамках акции «Линейка памяти» образовательные организации приняли участие </w:t>
      </w:r>
      <w:r>
        <w:rPr>
          <w:rFonts w:ascii="Times New Roman" w:hAnsi="Times New Roman"/>
          <w:sz w:val="26"/>
        </w:rPr>
        <w:t>в мероприятиях: «Окна Победы», «Георгиевская ленточка», «Стена памяти» в рамках акции «Бессмертный полк», «Без срока давности». Общий охват мероприятиями акции «Линейка памяти» составил 729 образовательных организаций региона и свыше 110 тысяч обучающихся.</w:t>
      </w:r>
    </w:p>
    <w:p w14:paraId="BE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мае 2025 года проведен региональный этап Всероссийского детского фестиваля народной культуры «Наследники традиций» среди обучающихся образовательных организаций Курской области. В Фестивале приняли участие более 500 обучающихся образовательных о</w:t>
      </w:r>
      <w:r>
        <w:rPr>
          <w:rFonts w:ascii="Times New Roman" w:hAnsi="Times New Roman"/>
          <w:sz w:val="26"/>
        </w:rPr>
        <w:t>рганизаций Курской области. Фестиваль проводится с целью выявления, развития и поддержки детской одаренности в области народной культуры и искусства, воспитания и развития личной успешности детей, приобщения их к ценностям этнокультурного наследия региона.</w:t>
      </w:r>
    </w:p>
    <w:p w14:paraId="BF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финальный этап Фестиваля были отправлены работы победителей и призеров регионального этапа. </w:t>
      </w:r>
      <w:r>
        <w:rPr>
          <w:rFonts w:ascii="Times New Roman" w:hAnsi="Times New Roman"/>
          <w:sz w:val="26"/>
        </w:rPr>
        <w:t>В июле 2025 года в Победители фестиваля были приглашены на финал в АОУ Вологодской области «Образовательный центр – кадетская школа «Корабелы Прионежья» имени Героя России Юрия Леонидовича Воробьёва.</w:t>
      </w:r>
      <w:r>
        <w:rPr>
          <w:rFonts w:ascii="Times New Roman" w:hAnsi="Times New Roman"/>
          <w:sz w:val="26"/>
        </w:rPr>
        <w:t xml:space="preserve"> Победителями от Курской области стали 13 участников. </w:t>
      </w:r>
    </w:p>
    <w:p w14:paraId="C0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целях подде</w:t>
      </w:r>
      <w:r>
        <w:rPr>
          <w:rFonts w:ascii="Times New Roman" w:hAnsi="Times New Roman"/>
          <w:sz w:val="26"/>
        </w:rPr>
        <w:t>ржки и развития детского и юношеского творчества, художественно-эстетического развития и воспитания обучающихся, приобщения их к ценностям российской культуры и искусства, социокультурной интеграции детей с особыми образовательными потребностями, формирова</w:t>
      </w:r>
      <w:r>
        <w:rPr>
          <w:rFonts w:ascii="Times New Roman" w:hAnsi="Times New Roman"/>
          <w:sz w:val="26"/>
        </w:rPr>
        <w:t>ния и развития доступного безбарьерного образовательного пространства для детей с ограниченными возможностями здоровья и инвалидностью в мае 2025 года подведены итоги регионального этапа Большого всероссийского фестиваля детского и юношеского творчества, в</w:t>
      </w:r>
      <w:r>
        <w:rPr>
          <w:rFonts w:ascii="Times New Roman" w:hAnsi="Times New Roman"/>
          <w:sz w:val="26"/>
        </w:rPr>
        <w:t xml:space="preserve"> том числе для детей с ограниченными возможностями здоровья среди обучающихся образовательных организаций Курской области. В Фестивале приняли участие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314 обучающихся образовательных организаций Курской области.</w:t>
      </w:r>
    </w:p>
    <w:p w14:paraId="C1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итогам регионального этапа работы более 500 участников были направлены на отборочный (заочный) тур федерального этапа Фестиваля. В этом году конкурс охватил 550 тысяч детей и подростков, а в число победителей и призеров вошли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759 обучающихся из 65 регионов России, а также Республики Беларусь, Тунисской Республики и Иорданского Хашимитского Королевства.</w:t>
      </w:r>
    </w:p>
    <w:p w14:paraId="C2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Курской области 7 участников регионального этапа Большого всероссийского фестиваля детского и юношеского творчества вошли в число призеров всероссийского этапа Фестиваля.</w:t>
      </w:r>
    </w:p>
    <w:p w14:paraId="C3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июне 2025 года завершен региональный этап Ме</w:t>
      </w:r>
      <w:r>
        <w:rPr>
          <w:rFonts w:ascii="Times New Roman" w:hAnsi="Times New Roman"/>
          <w:sz w:val="26"/>
        </w:rPr>
        <w:t xml:space="preserve">ждународного литературно-художественного конкурса для детей и юношества «Гренадёры, вперед!» среди обучающихся образовательных организаций Курской области. На конкурс представлено 300 работ из образовательных организаций Курской области. Конкурс направлен </w:t>
      </w:r>
      <w:r>
        <w:rPr>
          <w:rFonts w:ascii="Times New Roman" w:hAnsi="Times New Roman"/>
          <w:sz w:val="26"/>
        </w:rPr>
        <w:t>на возрождение и поддержку славных традиций патриотизма среди детей и юношества. 41 работа победителей регионального этапа была направлена на финальный этап Конкурса, по итогам которого в ноябре 2025 года состоялась торжественная церемония награждения в Со</w:t>
      </w:r>
      <w:r>
        <w:rPr>
          <w:rFonts w:ascii="Times New Roman" w:hAnsi="Times New Roman"/>
          <w:sz w:val="26"/>
        </w:rPr>
        <w:t xml:space="preserve">юзе писателей России. По итогам всероссийского этапа конкурса победителями от Курской области стали 5 участников. Всего на финальный этап конкурса «Гренадеры, вперед!» в Москву была направлена 41 работа – победители регионального этапа. </w:t>
      </w:r>
    </w:p>
    <w:p w14:paraId="C4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1 полугодие 2025 года в рамках Всероссийской акции «Письмо солдату» через Курское областное отделение Всероссийской общественной организации ветеранов «Боевое братство» и Полевую Почту отправлено более 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писем солдатам, участникам СВО.</w:t>
      </w:r>
    </w:p>
    <w:p w14:paraId="C5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2 полугодие 2025 года было отправлено более 1500 писем к различным праздникам, которые передавались через организацию «Боевое братство» и отправлялись в МО по почте. </w:t>
      </w:r>
    </w:p>
    <w:p w14:paraId="C6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итогам 2025 года в Курской области насчитывается 263 аттестованных музеев.</w:t>
      </w:r>
    </w:p>
    <w:p w14:paraId="C7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Всего в общеобразовательных организациях Курской области создано: общественных пространств – 318; арт-объектов – 183 (стенды, скульптурные</w:t>
      </w:r>
      <w:r>
        <w:rPr>
          <w:rFonts w:ascii="Times New Roman" w:hAnsi="Times New Roman"/>
          <w:sz w:val="26"/>
        </w:rPr>
        <w:t xml:space="preserve"> композиции, дизайнерские объекты, инсталляции); разделов/экспозиций/ уголков/комнат – 150; парт Героев -296, из них 115 посвящены Героям специальной военной операции; 69 школ области носят имена выдающихся людей России, из них 43 школы носят имена Героев.</w:t>
      </w:r>
    </w:p>
    <w:p w14:paraId="C8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общеобразовательных организациях 9 муниципальных образований Курской области насчитывается 129 кадетских классов разл</w:t>
      </w:r>
      <w:r>
        <w:rPr>
          <w:rFonts w:ascii="Times New Roman" w:hAnsi="Times New Roman"/>
          <w:sz w:val="26"/>
        </w:rPr>
        <w:t>ичной направленности: классы общевоинской направленности, МЧС (кадеты-спасатели, кадеты-пожарные), классы военно-морской направленности, воздушно-десантной подготовки, пограничной службы ФСБ, железнодорожные войска, классы Росгвардии, классы ГИБДД. Всего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846 юношей и девушек общеобразовательных организаций обучаются по разл</w:t>
      </w:r>
      <w:r>
        <w:rPr>
          <w:rFonts w:ascii="Times New Roman" w:hAnsi="Times New Roman"/>
          <w:sz w:val="26"/>
        </w:rPr>
        <w:t xml:space="preserve">ичным направлениям кадетского движения, получая знания по основам военной подготовки, готовясь к поступлению в профильные учебные заведения, к службе в Вооруженных Силах Российской Федерации и защите Отечества. С целью осуществления методической поддержки </w:t>
      </w:r>
      <w:r>
        <w:rPr>
          <w:rFonts w:ascii="Times New Roman" w:hAnsi="Times New Roman"/>
          <w:sz w:val="26"/>
        </w:rPr>
        <w:t>и сопровождения ОГБУ ДПО «Курский институт развития образования» регулярно проводит мероприятия (семинары, совещания, «круглые столы») по вопросам патриотического воспитания и подготовки граждан к военной службе, в том числе развития кадетского движения. В</w:t>
      </w:r>
      <w:r>
        <w:rPr>
          <w:rFonts w:ascii="Times New Roman" w:hAnsi="Times New Roman"/>
          <w:sz w:val="26"/>
        </w:rPr>
        <w:t xml:space="preserve"> программы курсов повышения квалификации педагогов-организаторов ОБЖ, наставников кадетских и юнармейских отрядов, включен модуль «Подготовка граждан к защите Отечества» по направлению «Развитие кадетского и юнармейского движения в Курской области». К реал</w:t>
      </w:r>
      <w:r>
        <w:rPr>
          <w:rFonts w:ascii="Times New Roman" w:hAnsi="Times New Roman"/>
          <w:sz w:val="26"/>
        </w:rPr>
        <w:t>изации курсов привлекаются, в том числе, сотрудники областного военного комиссариата, педагоги, ведущие адресную работу с кадетами и юнармейцами. Таким образом, происходит постоянный обмен опытом, обобщение лучших практик в данном направлении деятельности.</w:t>
      </w:r>
    </w:p>
    <w:p w14:paraId="C9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области активно</w:t>
      </w:r>
      <w:r>
        <w:rPr>
          <w:rFonts w:ascii="Times New Roman" w:hAnsi="Times New Roman"/>
          <w:sz w:val="26"/>
        </w:rPr>
        <w:t xml:space="preserve"> развивается сеть клубов военно-патриотической направленности. Всего 925 молодежных объединений военно-патриотической направленности (военно-патриотические, поисковые, музейно-архивные клубы, клубы исторической реконструкции и др.), в которых занимается 29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151 подросток. </w:t>
      </w:r>
    </w:p>
    <w:p w14:paraId="CA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регионе в полной мере реализуются мероприятия по обеспечению и повышению эффективности деятельности психологической службы в образовательных организациях Курской области.</w:t>
      </w:r>
    </w:p>
    <w:p w14:paraId="CB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Психологическая служба образовательных организаций и профильные центры обеспечивают экстренную психологическую помощь детям и родителям в кризисных ситуациях, включая случаи жестокого обращения, насилия и суицидальных рисков; проводят</w:t>
      </w:r>
      <w:r>
        <w:rPr>
          <w:rFonts w:ascii="Times New Roman" w:hAnsi="Times New Roman"/>
          <w:sz w:val="26"/>
        </w:rPr>
        <w:t xml:space="preserve"> диагностику и коррекцию эмоциональных и поведенческих нарушений у несовершеннолетних; антикризисные команды  разрабатывают планы реагирования и постреабилитационных мероприятий; оказывают консультативную поддержку педагогам и родителям по вопросам безопас</w:t>
      </w:r>
      <w:r>
        <w:rPr>
          <w:rFonts w:ascii="Times New Roman" w:hAnsi="Times New Roman"/>
          <w:sz w:val="26"/>
        </w:rPr>
        <w:t>ной образовательной среды, профилактики насилия и формирования стрессоустойчивости, а также осуществляют межведомственное взаимодействие с органами опеки, комиссиями по делам несовершеннолетних, правоохранительными структурами и медицинскими организациями.</w:t>
      </w:r>
    </w:p>
    <w:p w14:paraId="CC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Важным содержательным блоком психологического сопровождения в образовательных организациях является практическая отработка алгоритма действий при выявлении случаев жестокого обращения с детьми. </w:t>
      </w:r>
      <w:r>
        <w:rPr>
          <w:rFonts w:ascii="Times New Roman" w:hAnsi="Times New Roman"/>
          <w:sz w:val="26"/>
        </w:rPr>
        <w:t>Данный алгоритм включает последовательные эта</w:t>
      </w:r>
      <w:r>
        <w:rPr>
          <w:rFonts w:ascii="Times New Roman" w:hAnsi="Times New Roman"/>
          <w:sz w:val="26"/>
        </w:rPr>
        <w:t>пы: первичное выявление признаков жестокого обращения (видимые травмы, изменения в поведении, эмоциональное состояние ребенка); фиксация фактов и документирование наблюдений; незамедлительное информирование органов опеки и попечительства, комиссии по делам</w:t>
      </w:r>
      <w:r>
        <w:rPr>
          <w:rFonts w:ascii="Times New Roman" w:hAnsi="Times New Roman"/>
          <w:sz w:val="26"/>
        </w:rPr>
        <w:t xml:space="preserve"> несовершеннолетних и правоохранительных органов; оказание экстренной психологической поддержки ребенку с использованием ресурсов ОКУ ЦППМСП; проведение заседания антикризисной команды для распределения зон ответственности и разработки плана сопровождения;</w:t>
      </w:r>
      <w:r>
        <w:rPr>
          <w:rFonts w:ascii="Times New Roman" w:hAnsi="Times New Roman"/>
          <w:sz w:val="26"/>
        </w:rPr>
        <w:t xml:space="preserve"> межведомственное взаимодействие для организации индивидуальной профилактической работы; постреабилитационное сопровождение ребенка и семьи. </w:t>
      </w:r>
    </w:p>
    <w:p w14:paraId="CD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приказом Министерства от 20.12.2024 № 1-1665 на базе Курского областного центра психолого-педагогического, медицинского и социального сопровождения функционирует Региональное а</w:t>
      </w:r>
      <w:r>
        <w:rPr>
          <w:rFonts w:ascii="Times New Roman" w:hAnsi="Times New Roman"/>
          <w:sz w:val="26"/>
        </w:rPr>
        <w:t>нтикризисное отделение, оказывающее экстренную помощь несовершеннолетним, предпринявшим попытку совершения суицида. Целью отделения является профилактика деструктивных проявлений у детей и подростков, в том числе суицидального и самоповреждающего поведения</w:t>
      </w:r>
      <w:r>
        <w:rPr>
          <w:rFonts w:ascii="Times New Roman" w:hAnsi="Times New Roman"/>
          <w:color w:val="0F1115"/>
          <w:sz w:val="26"/>
        </w:rPr>
        <w:t>.</w:t>
      </w:r>
    </w:p>
    <w:p w14:paraId="CE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Педагоги антикризисного отделения осуществляют ко</w:t>
      </w:r>
      <w:r>
        <w:rPr>
          <w:rFonts w:ascii="Times New Roman" w:hAnsi="Times New Roman"/>
          <w:sz w:val="26"/>
        </w:rPr>
        <w:t>ррекционно-развивающую работу с несовершеннолетними, находящимися в кризисном состоянии, по формированию положительных социальных навыков, жизнестокости и эмоциональной устойчивости; осуществляют поддержку родителей и педагогов образовательных организаций.</w:t>
      </w:r>
    </w:p>
    <w:p w14:paraId="CF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период с 9 октября по 3 декабря 2025 года на территории Курской области прошел цикл образоват</w:t>
      </w:r>
      <w:r>
        <w:rPr>
          <w:rFonts w:ascii="Times New Roman" w:hAnsi="Times New Roman"/>
          <w:sz w:val="26"/>
        </w:rPr>
        <w:t xml:space="preserve">ельных интенсивов для специалистов антикризисных команд образовательных организаций всех муниципалитетов региона по теме «Антикризисная команда образовательной организации: ключевые алгоритмы деятельности». Мероприятия проводились в очном формате для всех </w:t>
      </w:r>
      <w:r>
        <w:rPr>
          <w:rFonts w:ascii="Times New Roman" w:hAnsi="Times New Roman"/>
          <w:sz w:val="26"/>
        </w:rPr>
        <w:t xml:space="preserve">муниципалитетов, что позволило обеспечить максимальный охват участников. </w:t>
      </w:r>
      <w:r>
        <w:rPr>
          <w:rFonts w:ascii="Times New Roman" w:hAnsi="Times New Roman"/>
          <w:sz w:val="26"/>
        </w:rPr>
        <w:t>Интенсив был направлен на обучение специалистов эффективной работе в образовательных организациях в рамках кризисных ситуаций: преступления против половой неприкосновенности, жестокое обращение, экстремизм и терроризм, суицидальное поведение.</w:t>
      </w:r>
      <w:r>
        <w:rPr>
          <w:rFonts w:ascii="Times New Roman" w:hAnsi="Times New Roman"/>
          <w:sz w:val="26"/>
        </w:rPr>
        <w:t xml:space="preserve"> В семинаре приняли участие более 400 педагогов, включая психологов, социальных педагогов, административных работников.</w:t>
      </w:r>
    </w:p>
    <w:p w14:paraId="D0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постоянной основе осуществляется информирование обучающихся образовательных организаций о работе Детского телефона доверия, деятельности </w:t>
      </w:r>
      <w:r>
        <w:rPr>
          <w:rFonts w:ascii="Times New Roman" w:hAnsi="Times New Roman"/>
          <w:sz w:val="26"/>
        </w:rPr>
        <w:t>психолого-педагогической службы в образовательных организациях и возможностях центров психолого-педагогической и медико-социальной помощи. В результате системной работы в 2025 году проинформировано более  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500 несовершеннолетних обучающихся общеобразовательных орг</w:t>
      </w:r>
      <w:r>
        <w:rPr>
          <w:rFonts w:ascii="Times New Roman" w:hAnsi="Times New Roman"/>
          <w:sz w:val="26"/>
        </w:rPr>
        <w:t>анизаций Курской области. Проведенная работа позволила повысить профессиональные компетенции педагогов в области антикризисной деятельности, унифицировать подходы к реагированию в кризисных ситуациях в образовательных организациях региона. Активное включен</w:t>
      </w:r>
      <w:r>
        <w:rPr>
          <w:rFonts w:ascii="Times New Roman" w:hAnsi="Times New Roman"/>
          <w:sz w:val="26"/>
        </w:rPr>
        <w:t>ие психологических служб в работу антикризисных команд, проведение практических учений и создание методической базы способствовали комплексности сопровождения и повышению эффективности мер по защите прав и безопасности несовершеннолетних в Курской области.</w:t>
      </w:r>
    </w:p>
    <w:p w14:paraId="D1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В течение 2025 года в рамках профилактической работы в подростковой среде сотрудниками территориальных органов </w:t>
      </w:r>
      <w:r>
        <w:rPr>
          <w:rFonts w:ascii="Times New Roman" w:hAnsi="Times New Roman"/>
          <w:color w:themeColor="text1" w:val="000000"/>
          <w:sz w:val="26"/>
        </w:rPr>
        <w:t>организовано и проведено</w:t>
      </w:r>
      <w:r>
        <w:rPr>
          <w:rFonts w:ascii="Times New Roman" w:hAnsi="Times New Roman"/>
          <w:color w:themeColor="text1" w:val="000000"/>
          <w:sz w:val="26"/>
        </w:rPr>
        <w:t xml:space="preserve">                              2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905 (</w:t>
      </w:r>
      <w:r>
        <w:rPr>
          <w:rFonts w:ascii="Times New Roman" w:hAnsi="Times New Roman"/>
          <w:i w:val="1"/>
          <w:color w:themeColor="text1" w:val="000000"/>
          <w:sz w:val="26"/>
        </w:rPr>
        <w:t>2024 – 3</w:t>
      </w:r>
      <w:r>
        <w:rPr>
          <w:rFonts w:ascii="Times New Roman" w:hAnsi="Times New Roman"/>
          <w:i w:val="1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i w:val="1"/>
          <w:color w:themeColor="text1" w:val="000000"/>
          <w:sz w:val="26"/>
        </w:rPr>
        <w:t>370</w:t>
      </w:r>
      <w:r>
        <w:rPr>
          <w:rFonts w:ascii="Times New Roman" w:hAnsi="Times New Roman"/>
          <w:color w:themeColor="text1" w:val="000000"/>
          <w:sz w:val="26"/>
        </w:rPr>
        <w:t>) специализированных рейдов по местам концентрации несовершеннолетних и молодежи. В образовательных организациях региона осуществлено 3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397 (</w:t>
      </w:r>
      <w:r>
        <w:rPr>
          <w:rFonts w:ascii="Times New Roman" w:hAnsi="Times New Roman"/>
          <w:i w:val="1"/>
          <w:color w:themeColor="text1" w:val="000000"/>
          <w:sz w:val="26"/>
        </w:rPr>
        <w:t>2024 – 3</w:t>
      </w:r>
      <w:r>
        <w:rPr>
          <w:rFonts w:ascii="Times New Roman" w:hAnsi="Times New Roman"/>
          <w:i w:val="1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i w:val="1"/>
          <w:color w:themeColor="text1" w:val="000000"/>
          <w:sz w:val="26"/>
        </w:rPr>
        <w:t>438</w:t>
      </w:r>
      <w:r>
        <w:rPr>
          <w:rFonts w:ascii="Times New Roman" w:hAnsi="Times New Roman"/>
          <w:color w:themeColor="text1" w:val="000000"/>
          <w:sz w:val="26"/>
        </w:rPr>
        <w:t>) лекций</w:t>
      </w:r>
      <w:r>
        <w:rPr>
          <w:rFonts w:ascii="Times New Roman" w:hAnsi="Times New Roman"/>
          <w:sz w:val="26"/>
        </w:rPr>
        <w:t xml:space="preserve"> (бесед) на правовую тематику. В СМИ освещено 285 (</w:t>
      </w:r>
      <w:r>
        <w:rPr>
          <w:rFonts w:ascii="Times New Roman" w:hAnsi="Times New Roman"/>
          <w:i w:val="1"/>
          <w:sz w:val="26"/>
        </w:rPr>
        <w:t>2024 – 229</w:t>
      </w:r>
      <w:r>
        <w:rPr>
          <w:rFonts w:ascii="Times New Roman" w:hAnsi="Times New Roman"/>
          <w:sz w:val="26"/>
        </w:rPr>
        <w:t>) выступлений (публикаций).</w:t>
      </w:r>
    </w:p>
    <w:p w14:paraId="D2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В ходе различных мероприятий </w:t>
      </w:r>
      <w:r>
        <w:rPr>
          <w:rFonts w:ascii="Times New Roman" w:hAnsi="Times New Roman"/>
          <w:color w:themeColor="text1" w:val="000000"/>
          <w:sz w:val="26"/>
        </w:rPr>
        <w:t>выявлены</w:t>
      </w:r>
      <w:r>
        <w:rPr>
          <w:rFonts w:ascii="Times New Roman" w:hAnsi="Times New Roman"/>
          <w:color w:themeColor="text1" w:val="000000"/>
          <w:sz w:val="26"/>
        </w:rPr>
        <w:t xml:space="preserve"> и поставлены на профилактический учет ПДН:</w:t>
      </w:r>
    </w:p>
    <w:p w14:paraId="D3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- 1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219 (</w:t>
      </w:r>
      <w:r>
        <w:rPr>
          <w:rFonts w:ascii="Times New Roman" w:hAnsi="Times New Roman"/>
          <w:i w:val="1"/>
          <w:color w:themeColor="text1" w:val="000000"/>
          <w:sz w:val="26"/>
        </w:rPr>
        <w:t>2024 – 1</w:t>
      </w:r>
      <w:r>
        <w:rPr>
          <w:rFonts w:ascii="Times New Roman" w:hAnsi="Times New Roman"/>
          <w:i w:val="1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i w:val="1"/>
          <w:color w:themeColor="text1" w:val="000000"/>
          <w:sz w:val="26"/>
        </w:rPr>
        <w:t>358</w:t>
      </w:r>
      <w:r>
        <w:rPr>
          <w:rFonts w:ascii="Times New Roman" w:hAnsi="Times New Roman"/>
          <w:color w:themeColor="text1" w:val="000000"/>
          <w:sz w:val="26"/>
        </w:rPr>
        <w:t xml:space="preserve">) несовершеннолетних правонарушителей; </w:t>
      </w:r>
    </w:p>
    <w:p w14:paraId="D4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- 203 (</w:t>
      </w:r>
      <w:r>
        <w:rPr>
          <w:rFonts w:ascii="Times New Roman" w:hAnsi="Times New Roman"/>
          <w:i w:val="1"/>
          <w:color w:themeColor="text1" w:val="000000"/>
          <w:sz w:val="26"/>
        </w:rPr>
        <w:t>2024 – 241</w:t>
      </w:r>
      <w:r>
        <w:rPr>
          <w:rFonts w:ascii="Times New Roman" w:hAnsi="Times New Roman"/>
          <w:color w:themeColor="text1" w:val="000000"/>
          <w:sz w:val="26"/>
        </w:rPr>
        <w:t>) группы несовершеннолетних антиобщественной направленности, из них 43 (</w:t>
      </w:r>
      <w:r>
        <w:rPr>
          <w:rFonts w:ascii="Times New Roman" w:hAnsi="Times New Roman"/>
          <w:i w:val="1"/>
          <w:color w:themeColor="text1" w:val="000000"/>
          <w:sz w:val="26"/>
        </w:rPr>
        <w:t>2024 – 72</w:t>
      </w:r>
      <w:r>
        <w:rPr>
          <w:rFonts w:ascii="Times New Roman" w:hAnsi="Times New Roman"/>
          <w:color w:themeColor="text1" w:val="000000"/>
          <w:sz w:val="26"/>
        </w:rPr>
        <w:t>) смешанных, 37 криминальной направленности (</w:t>
      </w:r>
      <w:r>
        <w:rPr>
          <w:rFonts w:ascii="Times New Roman" w:hAnsi="Times New Roman"/>
          <w:i w:val="1"/>
          <w:color w:themeColor="text1" w:val="000000"/>
          <w:sz w:val="26"/>
        </w:rPr>
        <w:t>2024 – 52</w:t>
      </w:r>
      <w:r>
        <w:rPr>
          <w:rFonts w:ascii="Times New Roman" w:hAnsi="Times New Roman"/>
          <w:color w:themeColor="text1" w:val="000000"/>
          <w:sz w:val="26"/>
        </w:rPr>
        <w:t>), в составе 388 (</w:t>
      </w:r>
      <w:r>
        <w:rPr>
          <w:rFonts w:ascii="Times New Roman" w:hAnsi="Times New Roman"/>
          <w:i w:val="1"/>
          <w:color w:themeColor="text1" w:val="000000"/>
          <w:sz w:val="26"/>
        </w:rPr>
        <w:t>2024 – 449</w:t>
      </w:r>
      <w:r>
        <w:rPr>
          <w:rFonts w:ascii="Times New Roman" w:hAnsi="Times New Roman"/>
          <w:color w:themeColor="text1" w:val="000000"/>
          <w:sz w:val="26"/>
        </w:rPr>
        <w:t>) несовершеннолетних и 41 (</w:t>
      </w:r>
      <w:r>
        <w:rPr>
          <w:rFonts w:ascii="Times New Roman" w:hAnsi="Times New Roman"/>
          <w:i w:val="1"/>
          <w:color w:themeColor="text1" w:val="000000"/>
          <w:sz w:val="26"/>
        </w:rPr>
        <w:t>2024 – 74</w:t>
      </w:r>
      <w:r>
        <w:rPr>
          <w:rFonts w:ascii="Times New Roman" w:hAnsi="Times New Roman"/>
          <w:color w:themeColor="text1" w:val="000000"/>
          <w:sz w:val="26"/>
        </w:rPr>
        <w:t>) взрослого лица.</w:t>
      </w:r>
    </w:p>
    <w:p w14:paraId="D5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результате проведенной при межведомственном взаимодействии индивидуальной профилактической работы удалось добиться исправления поведения 947 подростков (</w:t>
      </w:r>
      <w:r>
        <w:rPr>
          <w:rFonts w:ascii="Times New Roman" w:hAnsi="Times New Roman"/>
          <w:i w:val="1"/>
          <w:sz w:val="26"/>
        </w:rPr>
        <w:t>75,0</w:t>
      </w:r>
      <w:r>
        <w:rPr>
          <w:rFonts w:ascii="Times New Roman" w:hAnsi="Times New Roman"/>
          <w:i w:val="1"/>
          <w:spacing w:val="0"/>
          <w:sz w:val="26"/>
        </w:rPr>
        <w:t> </w:t>
      </w:r>
      <w:r>
        <w:rPr>
          <w:rFonts w:ascii="Times New Roman" w:hAnsi="Times New Roman"/>
          <w:i w:val="1"/>
          <w:sz w:val="26"/>
        </w:rPr>
        <w:t xml:space="preserve">% от общего числа </w:t>
      </w:r>
      <w:r>
        <w:rPr>
          <w:rFonts w:ascii="Times New Roman" w:hAnsi="Times New Roman"/>
          <w:i w:val="1"/>
          <w:sz w:val="26"/>
        </w:rPr>
        <w:t>снятых</w:t>
      </w:r>
      <w:r>
        <w:rPr>
          <w:rFonts w:ascii="Times New Roman" w:hAnsi="Times New Roman"/>
          <w:i w:val="1"/>
          <w:sz w:val="26"/>
        </w:rPr>
        <w:t xml:space="preserve"> с учета по всем основаниям - 1</w:t>
      </w:r>
      <w:r>
        <w:rPr>
          <w:rFonts w:ascii="Times New Roman" w:hAnsi="Times New Roman"/>
          <w:i w:val="1"/>
          <w:spacing w:val="0"/>
          <w:sz w:val="26"/>
        </w:rPr>
        <w:t> </w:t>
      </w:r>
      <w:r>
        <w:rPr>
          <w:rFonts w:ascii="Times New Roman" w:hAnsi="Times New Roman"/>
          <w:i w:val="1"/>
          <w:sz w:val="26"/>
        </w:rPr>
        <w:t>262</w:t>
      </w:r>
      <w:r>
        <w:rPr>
          <w:rFonts w:ascii="Times New Roman" w:hAnsi="Times New Roman"/>
          <w:sz w:val="26"/>
        </w:rPr>
        <w:t>), разобщить/переориентировать 122 группы (</w:t>
      </w:r>
      <w:r>
        <w:rPr>
          <w:rFonts w:ascii="Times New Roman" w:hAnsi="Times New Roman"/>
          <w:i w:val="1"/>
          <w:sz w:val="26"/>
        </w:rPr>
        <w:t>55,5</w:t>
      </w:r>
      <w:r>
        <w:rPr>
          <w:rFonts w:ascii="Times New Roman" w:hAnsi="Times New Roman"/>
          <w:i w:val="1"/>
          <w:spacing w:val="0"/>
          <w:sz w:val="26"/>
        </w:rPr>
        <w:t> </w:t>
      </w:r>
      <w:r>
        <w:rPr>
          <w:rFonts w:ascii="Times New Roman" w:hAnsi="Times New Roman"/>
          <w:i w:val="1"/>
          <w:sz w:val="26"/>
        </w:rPr>
        <w:t>% от общего числа снятых с учета по всем основаниям – 220</w:t>
      </w:r>
      <w:r>
        <w:rPr>
          <w:rFonts w:ascii="Times New Roman" w:hAnsi="Times New Roman"/>
          <w:sz w:val="26"/>
        </w:rPr>
        <w:t>).</w:t>
      </w:r>
    </w:p>
    <w:p w14:paraId="D6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Одним из основных методов предупреждения противоправных, в том числе преступных, деяний со стороны несовершеннолетних выступает административное законодательство. </w:t>
      </w:r>
      <w:r>
        <w:rPr>
          <w:rFonts w:ascii="Times New Roman" w:hAnsi="Times New Roman"/>
          <w:color w:themeColor="text1" w:val="000000"/>
          <w:sz w:val="26"/>
        </w:rPr>
        <w:t>В связи с этим, сотрудниками органов внутренних дел пресечено 1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602 (</w:t>
      </w:r>
      <w:r>
        <w:rPr>
          <w:rFonts w:ascii="Times New Roman" w:hAnsi="Times New Roman"/>
          <w:i w:val="1"/>
          <w:color w:themeColor="text1" w:val="000000"/>
          <w:sz w:val="26"/>
        </w:rPr>
        <w:t>2024 – 1</w:t>
      </w:r>
      <w:r>
        <w:rPr>
          <w:rFonts w:ascii="Times New Roman" w:hAnsi="Times New Roman"/>
          <w:i w:val="1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i w:val="1"/>
          <w:color w:themeColor="text1" w:val="000000"/>
          <w:sz w:val="26"/>
        </w:rPr>
        <w:t>872</w:t>
      </w:r>
      <w:r>
        <w:rPr>
          <w:rFonts w:ascii="Times New Roman" w:hAnsi="Times New Roman"/>
          <w:color w:themeColor="text1" w:val="000000"/>
          <w:sz w:val="26"/>
        </w:rPr>
        <w:t>) факта его нарушения несовершеннолетними, среди которых по квалификационному признаку: правонарушения, связанные с потреблением табака (</w:t>
      </w:r>
      <w:r>
        <w:rPr>
          <w:rFonts w:ascii="Times New Roman" w:hAnsi="Times New Roman"/>
          <w:i w:val="1"/>
          <w:color w:themeColor="text1" w:val="000000"/>
          <w:sz w:val="26"/>
        </w:rPr>
        <w:t>ст. 6.24 КоАП РФ</w:t>
      </w:r>
      <w:r>
        <w:rPr>
          <w:rFonts w:ascii="Times New Roman" w:hAnsi="Times New Roman"/>
          <w:color w:themeColor="text1" w:val="000000"/>
          <w:sz w:val="26"/>
        </w:rPr>
        <w:t>), – 479, связанные с употреблением алкогольной (спиртосодержащей) продукции, наркотических средств, токсических и иных одурманивающих веществ (</w:t>
      </w:r>
      <w:r>
        <w:rPr>
          <w:rFonts w:ascii="Times New Roman" w:hAnsi="Times New Roman"/>
          <w:i w:val="1"/>
          <w:color w:themeColor="text1" w:val="000000"/>
          <w:sz w:val="26"/>
        </w:rPr>
        <w:t>ст.ст. 6.9, 20.20, 20.21 КоАП РФ</w:t>
      </w:r>
      <w:r>
        <w:rPr>
          <w:rFonts w:ascii="Times New Roman" w:hAnsi="Times New Roman"/>
          <w:color w:themeColor="text1" w:val="000000"/>
          <w:sz w:val="26"/>
        </w:rPr>
        <w:t>), – 515, с нарушением общественного порядка (</w:t>
      </w:r>
      <w:r>
        <w:rPr>
          <w:rFonts w:ascii="Times New Roman" w:hAnsi="Times New Roman"/>
          <w:i w:val="1"/>
          <w:color w:themeColor="text1" w:val="000000"/>
          <w:sz w:val="26"/>
        </w:rPr>
        <w:t>ст. 20.1 КоАП РФ</w:t>
      </w:r>
      <w:r>
        <w:rPr>
          <w:rFonts w:ascii="Times New Roman" w:hAnsi="Times New Roman"/>
          <w:color w:themeColor="text1" w:val="000000"/>
          <w:sz w:val="26"/>
        </w:rPr>
        <w:t>) – 78, в области БДД                                          (</w:t>
      </w:r>
      <w:r>
        <w:rPr>
          <w:rFonts w:ascii="Times New Roman" w:hAnsi="Times New Roman"/>
          <w:i w:val="1"/>
          <w:color w:themeColor="text1" w:val="000000"/>
          <w:sz w:val="26"/>
        </w:rPr>
        <w:t>ст. 12.29 КоАП РФ</w:t>
      </w:r>
      <w:r>
        <w:rPr>
          <w:rFonts w:ascii="Times New Roman" w:hAnsi="Times New Roman"/>
          <w:color w:themeColor="text1" w:val="000000"/>
          <w:sz w:val="26"/>
        </w:rPr>
        <w:t xml:space="preserve">) – 314, </w:t>
      </w:r>
      <w:r>
        <w:rPr>
          <w:rFonts w:ascii="Times New Roman" w:hAnsi="Times New Roman"/>
          <w:sz w:val="26"/>
        </w:rPr>
        <w:t xml:space="preserve">в области экстремисткой деятельности                                       </w:t>
      </w:r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i w:val="1"/>
          <w:sz w:val="26"/>
        </w:rPr>
        <w:t>ст. 20.3 КоАП РФ</w:t>
      </w:r>
      <w:r>
        <w:rPr>
          <w:rFonts w:ascii="Times New Roman" w:hAnsi="Times New Roman"/>
          <w:sz w:val="26"/>
        </w:rPr>
        <w:t xml:space="preserve">) – 15, </w:t>
      </w:r>
      <w:r>
        <w:rPr>
          <w:rFonts w:ascii="Times New Roman" w:hAnsi="Times New Roman"/>
          <w:color w:themeColor="text1" w:val="000000"/>
          <w:sz w:val="26"/>
        </w:rPr>
        <w:t>иных составов (</w:t>
      </w:r>
      <w:r>
        <w:rPr>
          <w:rFonts w:ascii="Times New Roman" w:hAnsi="Times New Roman"/>
          <w:i w:val="1"/>
          <w:color w:themeColor="text1" w:val="000000"/>
          <w:sz w:val="26"/>
        </w:rPr>
        <w:t>ст.ст. 5.35, 6.23, 7.17, 7.27, 6.1.1, 19.3, 20.13, 19.15, 19.15.1, 19.16 КоАП РФ, ст. 47 ЗКО № 1</w:t>
      </w:r>
      <w:r>
        <w:rPr>
          <w:rFonts w:ascii="Times New Roman" w:hAnsi="Times New Roman"/>
          <w:color w:themeColor="text1" w:val="000000"/>
          <w:sz w:val="26"/>
        </w:rPr>
        <w:t>) – 201.</w:t>
      </w:r>
    </w:p>
    <w:p w14:paraId="D7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целях ранней профилактики правонарушений в ЦВСНП УМВД помещено 12 (</w:t>
      </w:r>
      <w:r>
        <w:rPr>
          <w:rFonts w:ascii="Times New Roman" w:hAnsi="Times New Roman"/>
          <w:i w:val="1"/>
          <w:color w:themeColor="text1" w:val="000000"/>
          <w:sz w:val="26"/>
        </w:rPr>
        <w:t>2024 – 174, - 93,1</w:t>
      </w:r>
      <w:r>
        <w:rPr>
          <w:rFonts w:ascii="Times New Roman" w:hAnsi="Times New Roman"/>
          <w:i w:val="1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i w:val="1"/>
          <w:color w:themeColor="text1" w:val="000000"/>
          <w:sz w:val="26"/>
        </w:rPr>
        <w:t>%</w:t>
      </w:r>
      <w:r>
        <w:rPr>
          <w:rFonts w:ascii="Times New Roman" w:hAnsi="Times New Roman"/>
          <w:color w:themeColor="text1" w:val="000000"/>
          <w:sz w:val="26"/>
        </w:rPr>
        <w:t>) несовершеннолетних, из них 5 (</w:t>
      </w:r>
      <w:r>
        <w:rPr>
          <w:rFonts w:ascii="Times New Roman" w:hAnsi="Times New Roman"/>
          <w:i w:val="1"/>
          <w:color w:themeColor="text1" w:val="000000"/>
          <w:sz w:val="26"/>
        </w:rPr>
        <w:t>2024 – 149, - 96,6</w:t>
      </w:r>
      <w:r>
        <w:rPr>
          <w:rFonts w:ascii="Times New Roman" w:hAnsi="Times New Roman"/>
          <w:i w:val="1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i w:val="1"/>
          <w:color w:themeColor="text1" w:val="000000"/>
          <w:sz w:val="26"/>
        </w:rPr>
        <w:t>%</w:t>
      </w:r>
      <w:r>
        <w:rPr>
          <w:rFonts w:ascii="Times New Roman" w:hAnsi="Times New Roman"/>
          <w:color w:themeColor="text1" w:val="000000"/>
          <w:sz w:val="26"/>
        </w:rPr>
        <w:t>) за совершение административных правонарушений, 6 (</w:t>
      </w:r>
      <w:r>
        <w:rPr>
          <w:rFonts w:ascii="Times New Roman" w:hAnsi="Times New Roman"/>
          <w:i w:val="1"/>
          <w:color w:themeColor="text1" w:val="000000"/>
          <w:sz w:val="26"/>
        </w:rPr>
        <w:t>2024 – 21, - 71,4</w:t>
      </w:r>
      <w:r>
        <w:rPr>
          <w:rFonts w:ascii="Times New Roman" w:hAnsi="Times New Roman"/>
          <w:i w:val="1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i w:val="1"/>
          <w:color w:themeColor="text1" w:val="000000"/>
          <w:sz w:val="26"/>
        </w:rPr>
        <w:t>%</w:t>
      </w:r>
      <w:r>
        <w:rPr>
          <w:rFonts w:ascii="Times New Roman" w:hAnsi="Times New Roman"/>
          <w:color w:themeColor="text1" w:val="000000"/>
          <w:sz w:val="26"/>
        </w:rPr>
        <w:t>) за ООД,                    1 (</w:t>
      </w:r>
      <w:r>
        <w:rPr>
          <w:rFonts w:ascii="Times New Roman" w:hAnsi="Times New Roman"/>
          <w:i w:val="1"/>
          <w:color w:themeColor="text1" w:val="000000"/>
          <w:sz w:val="26"/>
        </w:rPr>
        <w:t>2024 – 4, - 75,0</w:t>
      </w:r>
      <w:r>
        <w:rPr>
          <w:rFonts w:ascii="Times New Roman" w:hAnsi="Times New Roman"/>
          <w:i w:val="1"/>
          <w:color w:themeColor="text1" w:val="000000"/>
          <w:spacing w:val="0"/>
          <w:sz w:val="26"/>
        </w:rPr>
        <w:t> %</w:t>
      </w:r>
      <w:r>
        <w:rPr>
          <w:rFonts w:ascii="Times New Roman" w:hAnsi="Times New Roman"/>
          <w:color w:themeColor="text1" w:val="000000"/>
          <w:sz w:val="26"/>
        </w:rPr>
        <w:t xml:space="preserve">) для направления в СУВУЗТ. </w:t>
      </w:r>
    </w:p>
    <w:p w14:paraId="D8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Снижение результатов работы по помещению несовершеннолетних правонарушителей в ЦВСНП УМВД связано с приостановлением работы Центра по приему подростков в связи со </w:t>
      </w:r>
      <w:r>
        <w:rPr>
          <w:rFonts w:ascii="Times New Roman" w:hAnsi="Times New Roman"/>
          <w:color w:themeColor="text1" w:val="000000"/>
          <w:sz w:val="26"/>
        </w:rPr>
        <w:t xml:space="preserve">сложившейся обстановкой на территории Курской области и согласно указанию МВД России от 08.01.2025 № 1/7. Несовершеннолетние, содержавшиеся в ЦВСНП УМВД и подлежащие помещению (направлению в СУВУЗТ), доставляются сотрудниками Центра в ЦВСНП УМВД России по </w:t>
      </w:r>
      <w:r>
        <w:rPr>
          <w:rFonts w:ascii="Times New Roman" w:hAnsi="Times New Roman"/>
          <w:color w:themeColor="text1" w:val="000000"/>
          <w:sz w:val="26"/>
        </w:rPr>
        <w:t>Орловской</w:t>
      </w:r>
      <w:r>
        <w:rPr>
          <w:rFonts w:ascii="Times New Roman" w:hAnsi="Times New Roman"/>
          <w:color w:themeColor="text1" w:val="000000"/>
          <w:sz w:val="26"/>
        </w:rPr>
        <w:t xml:space="preserve"> области.</w:t>
      </w:r>
    </w:p>
    <w:p w14:paraId="D9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pacing w:val="-8"/>
          <w:sz w:val="26"/>
        </w:rPr>
        <w:t>В целях совершенствования системы межведомственного взаимодействия вопросы по линии проф</w:t>
      </w:r>
      <w:r>
        <w:rPr>
          <w:rFonts w:ascii="Times New Roman" w:hAnsi="Times New Roman"/>
          <w:color w:themeColor="text1" w:val="000000"/>
          <w:spacing w:val="-8"/>
          <w:sz w:val="26"/>
        </w:rPr>
        <w:t>илактики безнадзорности и правонарушений несовершеннолетних становились тематикой обсуждения на совещаниях различного уровня с участием руководства УМВД, с выработкой дальнейших предупредительных мер в рассматриваемом направлении с учетом предложений УМВД:</w:t>
      </w:r>
    </w:p>
    <w:p w14:paraId="DA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color w:themeColor="text1" w:val="000000"/>
          <w:sz w:val="26"/>
        </w:rPr>
        <w:t xml:space="preserve">- на </w:t>
      </w:r>
      <w:r>
        <w:rPr>
          <w:rFonts w:ascii="Times New Roman" w:hAnsi="Times New Roman"/>
          <w:color w:themeColor="text1" w:val="000000"/>
          <w:sz w:val="26"/>
        </w:rPr>
        <w:t>заседаниях</w:t>
      </w:r>
      <w:r>
        <w:rPr>
          <w:rFonts w:ascii="Times New Roman" w:hAnsi="Times New Roman"/>
          <w:color w:themeColor="text1" w:val="000000"/>
          <w:sz w:val="26"/>
        </w:rPr>
        <w:t xml:space="preserve"> комиссии по делам несовершеннолетних и защите их прав Правительства Курской области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6"/>
          <w:u w:val="none"/>
        </w:rPr>
        <w:t>27.02.2025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 по вопроса</w:t>
      </w:r>
      <w:r>
        <w:rPr>
          <w:rFonts w:ascii="Times New Roman" w:hAnsi="Times New Roman"/>
          <w:color w:themeColor="text1" w:val="000000"/>
          <w:sz w:val="26"/>
          <w:u w:val="none"/>
        </w:rPr>
        <w:t>м</w:t>
      </w:r>
      <w:r>
        <w:rPr>
          <w:rFonts w:ascii="Times New Roman" w:hAnsi="Times New Roman"/>
          <w:color w:themeColor="text1" w:val="000000"/>
          <w:sz w:val="26"/>
        </w:rPr>
        <w:t xml:space="preserve">: </w:t>
      </w:r>
      <w:r>
        <w:rPr>
          <w:rFonts w:ascii="Times New Roman" w:hAnsi="Times New Roman"/>
          <w:color w:themeColor="text1" w:val="000000"/>
          <w:sz w:val="26"/>
        </w:rPr>
        <w:t xml:space="preserve">«О принимаемых мерах органами и учреждениями системы профилактики по предупреждению безнадзорности и правонарушений несовершеннолетних, выявлению и устранению причин и условий, этому способствующих, обеспечению защиты прав и законных </w:t>
      </w:r>
      <w:r>
        <w:rPr>
          <w:rFonts w:ascii="Times New Roman" w:hAnsi="Times New Roman"/>
          <w:color w:themeColor="text1" w:val="000000"/>
          <w:sz w:val="26"/>
        </w:rPr>
        <w:t>интерес</w:t>
      </w:r>
      <w:r>
        <w:rPr>
          <w:rFonts w:ascii="Times New Roman" w:hAnsi="Times New Roman"/>
          <w:color w:themeColor="text1" w:val="000000"/>
          <w:sz w:val="26"/>
          <w:u w:val="none"/>
        </w:rPr>
        <w:t>ов детей,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антиобщественных действий.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 Об организации индивидуальной профилактической работы с несовершеннолетними и семьями, находящимися в социально опасном положении и вынужденными покинуть приграничные районы Курской области» </w:t>
      </w:r>
      <w:r>
        <w:rPr>
          <w:rFonts w:ascii="Times New Roman" w:hAnsi="Times New Roman"/>
          <w:color w:themeColor="text1" w:val="000000"/>
          <w:sz w:val="26"/>
          <w:u w:val="none"/>
        </w:rPr>
        <w:t>(постановление № 1)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; «О реализации мероприятий по предупреждению чрезвычайных происшествий в образовательных организациях Курской области» </w:t>
      </w:r>
      <w:r>
        <w:rPr>
          <w:rFonts w:ascii="Times New Roman" w:hAnsi="Times New Roman"/>
          <w:color w:themeColor="text1" w:val="000000"/>
          <w:sz w:val="26"/>
          <w:u w:val="none"/>
        </w:rPr>
        <w:t>(постановление № 2)</w:t>
      </w:r>
      <w:r>
        <w:rPr>
          <w:rFonts w:ascii="Times New Roman" w:hAnsi="Times New Roman"/>
          <w:color w:themeColor="text1" w:val="000000"/>
          <w:sz w:val="26"/>
          <w:u w:val="none"/>
        </w:rPr>
        <w:t>; Об организации досуга и занятости несовершеннолетних (в том числе, состоящих на различных видах профилактического учета) в свободное время в условиях введения в регионе чрезвычайной ситуации федерального харак</w:t>
      </w:r>
      <w:r>
        <w:rPr>
          <w:rFonts w:ascii="Times New Roman" w:hAnsi="Times New Roman"/>
          <w:color w:themeColor="text1" w:val="000000"/>
          <w:sz w:val="26"/>
          <w:u w:val="none"/>
        </w:rPr>
        <w:t>тера и контртеррористической операции. О включении детей и подростков, состоящих на различных видах учета в органах и учреждениях системы профилактики, в проекты и мероприятия Общероссийского общественно-государственного движения детей и молодежи «Движение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 П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ервых», в том числе деятельность добровольческих «Тимуровских отрядов» </w:t>
      </w:r>
      <w:r>
        <w:rPr>
          <w:rFonts w:ascii="Times New Roman" w:hAnsi="Times New Roman"/>
          <w:color w:themeColor="text1" w:val="000000"/>
          <w:sz w:val="26"/>
          <w:u w:val="none"/>
        </w:rPr>
        <w:t>(постановление № 3)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; О принимаемых мерах по защите несовершеннолетних от всех форм насилия, сексуальной и иной эксплуатации, выявлению и устранению причин и условий этому способствующих </w:t>
      </w:r>
      <w:r>
        <w:rPr>
          <w:rFonts w:ascii="Times New Roman" w:hAnsi="Times New Roman"/>
          <w:color w:themeColor="text1" w:val="000000"/>
          <w:sz w:val="26"/>
          <w:u w:val="none"/>
        </w:rPr>
        <w:t>(постановление № 4)</w:t>
      </w:r>
      <w:r>
        <w:rPr>
          <w:rFonts w:ascii="Times New Roman" w:hAnsi="Times New Roman"/>
          <w:color w:themeColor="text1" w:val="000000"/>
          <w:sz w:val="26"/>
          <w:u w:val="none"/>
        </w:rPr>
        <w:t>;</w:t>
      </w:r>
      <w:r>
        <w:rPr>
          <w:rFonts w:ascii="Times New Roman" w:hAnsi="Times New Roman"/>
          <w:sz w:val="26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6"/>
          <w:u w:val="none"/>
        </w:rPr>
        <w:t>Об организации межведомственного взаимодействия органов и учреждений системы профилактики по предупреждению суицидального поведения  несовершенно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летних (в том числе в рамках реализации мероприятий региональной целевой модели профилактики суицидального поведения несовершеннолетних, утвержденной протоколом заседания рабочей группы по разработке и внедрению модели профилактики суицидального поведения </w:t>
      </w:r>
      <w:r>
        <w:rPr>
          <w:rFonts w:ascii="Times New Roman" w:hAnsi="Times New Roman"/>
          <w:color w:themeColor="text1" w:val="000000"/>
          <w:sz w:val="26"/>
          <w:u w:val="none"/>
        </w:rPr>
        <w:t>несовершеннолетних на территории Курской области от 8 августа 2024 года № 2).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 Эффективные инструменты оказания помощи в кризисной ситуации детям и их родителям специалистами Центра «Возрождение»; 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03.06.2025 </w:t>
      </w:r>
      <w:r>
        <w:rPr>
          <w:rFonts w:ascii="Times New Roman" w:hAnsi="Times New Roman"/>
          <w:color w:themeColor="text1" w:val="000000"/>
          <w:sz w:val="26"/>
          <w:u w:val="none"/>
        </w:rPr>
        <w:t>по вопросам «О мероприятиях летней оздоровительной кампании в целях организации отдыха, оздоровления несоверше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ннолетних (в том числе, находящихся в социально опасном положении и трудной жизненной ситуации). Организация временного трудоустройства несовершеннолетних граждан в возрасте от 14 до 18 лет в свободное от учебы время (в том числе, находящихся в СОП и ТЖС) </w:t>
      </w:r>
      <w:r>
        <w:rPr>
          <w:rFonts w:ascii="Times New Roman" w:hAnsi="Times New Roman"/>
          <w:color w:themeColor="text1" w:val="000000"/>
          <w:sz w:val="26"/>
          <w:u w:val="none"/>
        </w:rPr>
        <w:t>(постановление № 11)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;  «О мероприятиях по обеспечению безопасности детей и недопущению гибели и происшествий с их участием на водных объектах» </w:t>
      </w:r>
      <w:r>
        <w:rPr>
          <w:rFonts w:ascii="Times New Roman" w:hAnsi="Times New Roman"/>
          <w:color w:themeColor="text1" w:val="000000"/>
          <w:sz w:val="26"/>
          <w:u w:val="none"/>
        </w:rPr>
        <w:t>(постановление № 12)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;                            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«Об организации межведомственного взаимодействия по раннему выявлению и профилактике употребления несовершеннолетними алкогольных напитков, наркотических средств, психотропных веществ, никотиносодержащей продукции </w:t>
      </w:r>
      <w:r>
        <w:rPr>
          <w:rFonts w:ascii="Times New Roman" w:hAnsi="Times New Roman"/>
          <w:color w:themeColor="text1" w:val="000000"/>
          <w:sz w:val="26"/>
          <w:u w:val="none"/>
        </w:rPr>
        <w:t>(постановление № 13)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; «Об организации межведомственного взаимодействия по профилактике самовольных уходов несовершеннолетних, в том числе из государственных учреждений </w:t>
      </w:r>
      <w:r>
        <w:rPr>
          <w:rFonts w:ascii="Times New Roman" w:hAnsi="Times New Roman"/>
          <w:color w:themeColor="text1" w:val="000000"/>
          <w:sz w:val="26"/>
          <w:u w:val="none"/>
        </w:rPr>
        <w:t>(постановление № 14)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; 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23.09.2025 </w:t>
      </w:r>
      <w:r>
        <w:rPr>
          <w:rFonts w:ascii="Times New Roman" w:hAnsi="Times New Roman"/>
          <w:color w:themeColor="text1" w:val="000000"/>
          <w:sz w:val="26"/>
          <w:u w:val="none"/>
        </w:rPr>
        <w:t>по вопросам                          «О состоянии подростковой преступности и правонарушений несовершеннолетних на территории Курской области (в том числе экстремистского и террористического характера).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Об организации профилактической работы по предупреждению повторных преступлений несовершеннолетних, осужденных к мерам наказания и мерам уголовно-правового характера без изоляции от общества» </w:t>
      </w:r>
      <w:r>
        <w:rPr>
          <w:rFonts w:ascii="Times New Roman" w:hAnsi="Times New Roman"/>
          <w:color w:themeColor="text1" w:val="000000"/>
          <w:sz w:val="26"/>
          <w:u w:val="none"/>
        </w:rPr>
        <w:t>(постановление             № 26)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; «Об организации взаимодействия органов и учреждений системы профилактики по выявлению, пресечению и предупреждению противоправных действий против половой неприкосновенности несовершеннолетних </w:t>
      </w:r>
      <w:r>
        <w:rPr>
          <w:rFonts w:ascii="Times New Roman" w:hAnsi="Times New Roman"/>
          <w:color w:themeColor="text1" w:val="000000"/>
          <w:sz w:val="26"/>
          <w:u w:val="none"/>
        </w:rPr>
        <w:t>(постановление № 27)</w:t>
      </w:r>
      <w:r>
        <w:rPr>
          <w:rFonts w:ascii="Times New Roman" w:hAnsi="Times New Roman"/>
          <w:color w:themeColor="text1" w:val="000000"/>
          <w:sz w:val="26"/>
          <w:u w:val="none"/>
        </w:rPr>
        <w:t>; «О принимаемых мерах по обеспечению информационной безопасности несовершеннолетних.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О работе «Центра информационной безопасности молодежи Курской области» </w:t>
      </w:r>
      <w:r>
        <w:rPr>
          <w:rFonts w:ascii="Times New Roman" w:hAnsi="Times New Roman"/>
          <w:color w:themeColor="text1" w:val="000000"/>
          <w:sz w:val="26"/>
          <w:u w:val="none"/>
        </w:rPr>
        <w:t>(постановление № 28)</w:t>
      </w:r>
      <w:r>
        <w:rPr>
          <w:rFonts w:ascii="Times New Roman" w:hAnsi="Times New Roman"/>
          <w:color w:themeColor="text1" w:val="000000"/>
          <w:sz w:val="26"/>
          <w:u w:val="none"/>
        </w:rPr>
        <w:t>; «Об исполнении в первом полугодии 2025 года органами и учреждениями систе</w:t>
      </w:r>
      <w:r>
        <w:rPr>
          <w:rFonts w:ascii="Times New Roman" w:hAnsi="Times New Roman"/>
          <w:color w:themeColor="text1" w:val="000000"/>
          <w:sz w:val="26"/>
          <w:u w:val="none"/>
        </w:rPr>
        <w:t>мы профилактики безнадзорности и правонарушений несовершеннолетних Курской области «Комплексного плана мероприятий по устранению причин и условий, способствующих антиобщественным действиям несовершеннолетних и противоправным деяниям в отношении их, на 2024</w:t>
      </w:r>
      <w:r>
        <w:rPr>
          <w:rFonts w:ascii="Times New Roman" w:hAnsi="Times New Roman"/>
          <w:color w:themeColor="text1" w:val="000000"/>
          <w:spacing w:val="0"/>
          <w:sz w:val="26"/>
          <w:u w:val="none"/>
        </w:rPr>
        <w:t> </w:t>
      </w:r>
      <w:r>
        <w:rPr>
          <w:rFonts w:ascii="Times New Roman" w:hAnsi="Times New Roman"/>
          <w:color w:themeColor="text1" w:val="000000"/>
          <w:sz w:val="26"/>
          <w:u w:val="none"/>
        </w:rPr>
        <w:t>-</w:t>
      </w:r>
      <w:r>
        <w:rPr>
          <w:rFonts w:ascii="Times New Roman" w:hAnsi="Times New Roman"/>
          <w:color w:themeColor="text1" w:val="000000"/>
          <w:spacing w:val="0"/>
          <w:sz w:val="26"/>
          <w:u w:val="none"/>
        </w:rPr>
        <w:t> </w:t>
      </w:r>
      <w:r>
        <w:rPr>
          <w:rFonts w:ascii="Times New Roman" w:hAnsi="Times New Roman"/>
          <w:color w:themeColor="text1" w:val="000000"/>
          <w:sz w:val="26"/>
          <w:u w:val="none"/>
        </w:rPr>
        <w:t>2026 годы» (</w:t>
      </w:r>
      <w:r>
        <w:rPr>
          <w:rFonts w:ascii="Times New Roman" w:hAnsi="Times New Roman"/>
          <w:color w:themeColor="text1" w:val="000000"/>
          <w:sz w:val="26"/>
          <w:u w:val="none"/>
        </w:rPr>
        <w:t>постановление № 32).</w:t>
      </w:r>
    </w:p>
    <w:p w14:paraId="DB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color w:themeColor="text1" w:val="000000"/>
          <w:sz w:val="26"/>
          <w:u w:val="none"/>
        </w:rPr>
        <w:t>- 24.02.2025 на заседании рабочей группы УМВД по профилактике и предупреждению экстремистских и иных деструктивных проявлений в подростковой и молодежной среде с выработкой совместных мер по против</w:t>
      </w:r>
      <w:r>
        <w:rPr>
          <w:rFonts w:ascii="Times New Roman" w:hAnsi="Times New Roman"/>
          <w:color w:themeColor="text1" w:val="000000"/>
          <w:sz w:val="26"/>
          <w:u w:val="none"/>
        </w:rPr>
        <w:t>одействию распространению среди несовершеннолетних, в том числе учащихся образовательных организаций, взглядов и убеждений неформальных молодежных объединений противоправной направленности, экстремисткой и террористической идеологии, повышению уровня внутр</w:t>
      </w:r>
      <w:r>
        <w:rPr>
          <w:rFonts w:ascii="Times New Roman" w:hAnsi="Times New Roman"/>
          <w:color w:themeColor="text1" w:val="000000"/>
          <w:sz w:val="26"/>
          <w:u w:val="none"/>
        </w:rPr>
        <w:t>и-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 и межведомственного взаимодействия по обмену представляющей взаимный интерес информацией о выявленных </w:t>
      </w:r>
      <w:r>
        <w:rPr>
          <w:rFonts w:ascii="Times New Roman" w:hAnsi="Times New Roman"/>
          <w:color w:themeColor="text1" w:val="000000"/>
          <w:sz w:val="26"/>
          <w:u w:val="none"/>
        </w:rPr>
        <w:t>фактах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 указанных явлений;</w:t>
      </w:r>
    </w:p>
    <w:p w14:paraId="DC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  <w:u w:val="none"/>
        </w:rPr>
        <w:t xml:space="preserve">- на заседаниях Межведомственной областной постоянно действующей комиссии по взаимодействию в организации борьбы с преступностью и социальной профилактике правонарушений: </w:t>
      </w:r>
      <w:r>
        <w:rPr>
          <w:rFonts w:ascii="Times New Roman" w:hAnsi="Times New Roman"/>
          <w:color w:themeColor="text1" w:val="000000"/>
          <w:sz w:val="26"/>
          <w:u w:val="none"/>
        </w:rPr>
        <w:t>28.02.2025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 «О проводимой работе по профилактике противоправного поведения обучающихся в системе среднего профессионального образования с использованием интерактивных форм (на </w:t>
      </w:r>
      <w:r>
        <w:rPr>
          <w:rFonts w:ascii="Times New Roman" w:hAnsi="Times New Roman"/>
          <w:color w:themeColor="text1" w:val="000000"/>
          <w:sz w:val="26"/>
          <w:u w:val="none"/>
        </w:rPr>
        <w:t>примере медико-фармацевтического колледжа КГМУ)»;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 «О работе по вовлечению несовершеннолетних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 и родителей, состоящих на профилактическом учете в органах внутренних дел, в мероприятия, предусмотренные Планом основных мероприятий по проведению в Курской области «Года семьи», и дополнительных мерах по активизации работы с данной категорией граждан»; </w:t>
      </w:r>
      <w:r>
        <w:rPr>
          <w:rFonts w:ascii="Times New Roman" w:hAnsi="Times New Roman"/>
          <w:color w:themeColor="text1" w:val="000000"/>
          <w:sz w:val="26"/>
          <w:u w:val="none"/>
        </w:rPr>
        <w:t xml:space="preserve">24.04.2025 </w:t>
      </w:r>
      <w:r>
        <w:rPr>
          <w:rFonts w:ascii="Times New Roman" w:hAnsi="Times New Roman"/>
          <w:color w:themeColor="text1" w:val="000000"/>
          <w:sz w:val="26"/>
          <w:u w:val="none"/>
        </w:rPr>
        <w:t>«О выработке совместных мер</w:t>
      </w:r>
      <w:r>
        <w:rPr>
          <w:rFonts w:ascii="Times New Roman" w:hAnsi="Times New Roman"/>
          <w:color w:themeColor="text1" w:val="000000"/>
          <w:sz w:val="26"/>
          <w:u w:val="none"/>
        </w:rPr>
        <w:t>, направленных на недопущение вовлечения несовершеннолетних в противоправную и асоциальную деятельность, защиту традиционных российских духовно-нравственных ценностей, культуры и историчес</w:t>
      </w:r>
      <w:r>
        <w:rPr>
          <w:rFonts w:ascii="Times New Roman" w:hAnsi="Times New Roman"/>
          <w:color w:themeColor="text1" w:val="000000"/>
          <w:sz w:val="26"/>
          <w:u w:val="none"/>
        </w:rPr>
        <w:t>к</w:t>
      </w:r>
      <w:r>
        <w:rPr>
          <w:rFonts w:ascii="Times New Roman" w:hAnsi="Times New Roman"/>
          <w:color w:themeColor="text1" w:val="000000"/>
          <w:sz w:val="26"/>
        </w:rPr>
        <w:t>ой памяти, противодействие деструктивной идеологии» (протокол № 2).</w:t>
      </w:r>
    </w:p>
    <w:p w14:paraId="DD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- 04.03.2025 на межведомственном совещании при заместителе прокурора Курской области старшем советнике юстиции О.Л. Мануковском совместно с заместителем министра образования и науки Курской области, заместителем министра внутренней и молодежной полит</w:t>
      </w:r>
      <w:r>
        <w:rPr>
          <w:rFonts w:ascii="Times New Roman" w:hAnsi="Times New Roman"/>
          <w:sz w:val="26"/>
        </w:rPr>
        <w:t>ики Курской области, УФСБ России по Курской области по выработке дополнительных совместных методов работы, направленных на профилактику правонарушений и преступлений несовершеннолетних, попавших под негативное влияние деструктивных идеологий, в том числе в</w:t>
      </w:r>
      <w:r>
        <w:rPr>
          <w:rFonts w:ascii="Times New Roman" w:hAnsi="Times New Roman"/>
          <w:sz w:val="26"/>
        </w:rPr>
        <w:t xml:space="preserve"> сети Интернет;</w:t>
      </w:r>
    </w:p>
    <w:p w14:paraId="DE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- 13.03.2025 на базе ОГБУ ДПО «Курский институт развития образования» принято участие в региональном с</w:t>
      </w:r>
      <w:r>
        <w:rPr>
          <w:rFonts w:ascii="Times New Roman" w:hAnsi="Times New Roman"/>
          <w:sz w:val="26"/>
        </w:rPr>
        <w:t>еминаре педагогов-психологов и социальных педагогов «Профилактика раннего проблемного отклоняющегося поведения (с включением вопроса сопровождения обучающихся с повышенной вероятностью вовлечения в зависимое поведение) (приняли участие 253 школы региона)»;</w:t>
      </w:r>
    </w:p>
    <w:p w14:paraId="DF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- 29.05.2025 на Координационном </w:t>
      </w:r>
      <w:r>
        <w:rPr>
          <w:rFonts w:ascii="Times New Roman" w:hAnsi="Times New Roman"/>
          <w:sz w:val="26"/>
        </w:rPr>
        <w:t>совещании</w:t>
      </w:r>
      <w:r>
        <w:rPr>
          <w:rFonts w:ascii="Times New Roman" w:hAnsi="Times New Roman"/>
          <w:sz w:val="26"/>
        </w:rPr>
        <w:t xml:space="preserve"> по обеспечению правопорядка в Курской области по вопросу «О принимаемых мерах по профилактике подростковой преступности, устранению причин и условий, способствующих безнадзорности и правонарушениям несовершеннолетних».</w:t>
      </w:r>
    </w:p>
    <w:p w14:paraId="E0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Продолжена положительно зарекомендовавшая себя практика организации и проведения специализированных оперативно-профилактических мероприятий (операций, акций) по стабилизации оперативной обстановки, участие в подобных мероприятиях федерального масштаба:</w:t>
      </w:r>
    </w:p>
    <w:p w14:paraId="E1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с 1 по 8 января 2025 г. в целях стабилизации оперативной обстановки в период подготовки и проведения новогодних и рождественских праздников                             в 2024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-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2025 г.г. на территории Курской области реализованы мероприятия по предупреждению безнадзорности и правонарушений среди несовершеннолетних;</w:t>
      </w:r>
    </w:p>
    <w:p w14:paraId="E2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с 24 марта по 04 апреля участие в 1-м этапе Общероссийской акции антинаркотической направленности «Сообщи, где торгуют смертью», направленной на привлечение внимания общественности к участию в противодействии незаконному обороту наркотиков;</w:t>
      </w:r>
    </w:p>
    <w:p w14:paraId="E3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- с 28 марта по 6 апреля организовано проведение на территории области профилактических мероприятий в подростковой среде, в целях пр</w:t>
      </w:r>
      <w:r>
        <w:rPr>
          <w:rFonts w:ascii="Times New Roman" w:hAnsi="Times New Roman"/>
          <w:color w:themeColor="text1" w:val="000000"/>
          <w:sz w:val="26"/>
        </w:rPr>
        <w:t>едупреждения совершения противоправных действий несовершеннолетними и в отношении них, пресечения фактов бесконтрольного времяпрепровождения детей и подростков в общественных местах, предупреждения вовлечения их в противоправную и асоциальную деятельность;</w:t>
      </w:r>
    </w:p>
    <w:p w14:paraId="E4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- принято участие в акции «Время НЕзависимых» в два этапа: 1-й этап в период с 1 по 14 июня (подготовительный этап), 2-й этап в период с 18 по 30 июня (основной этап), в целях противодействия распространению употребления </w:t>
      </w:r>
      <w:r>
        <w:rPr>
          <w:rFonts w:ascii="Times New Roman" w:hAnsi="Times New Roman"/>
          <w:color w:themeColor="text1" w:val="000000"/>
          <w:sz w:val="26"/>
        </w:rPr>
        <w:t>наркотических средств и психотропных веществ, формирования здорового образа жизни, предупреждения, выявления, пресечения и раскрытия преступлений в сфере НОН;</w:t>
      </w:r>
    </w:p>
    <w:p w14:paraId="E5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- </w:t>
      </w:r>
      <w:r>
        <w:rPr>
          <w:rFonts w:ascii="Times New Roman" w:hAnsi="Times New Roman"/>
          <w:sz w:val="26"/>
        </w:rPr>
        <w:t>в период с 22 по 31 июля, с 19 по 28 августа проведены 2 этапа оперативно-профилактического мероприятия «Подросток» по профилактике подростковой преступности, прежде всего групповой, алкоголизма, наркомании и табакокуре</w:t>
      </w:r>
      <w:r>
        <w:rPr>
          <w:rFonts w:ascii="Times New Roman" w:hAnsi="Times New Roman"/>
          <w:sz w:val="26"/>
        </w:rPr>
        <w:t>ния в подростковой среде, пропаганде здорового образа жизни, обеспечению досуга несовершеннолетних, предупреждению «детского и семейного неблагополучия», выявлению детей, нуждающихся в защите государства, оказанию им и их семьям адресной социальной помощи.</w:t>
      </w:r>
    </w:p>
    <w:p w14:paraId="E6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Активная профилактическая работа в подростковой среде организована в рамках летней детской оздоровительной кампании 2025 года.</w:t>
      </w:r>
      <w:r>
        <w:rPr>
          <w:rFonts w:ascii="Times New Roman" w:hAnsi="Times New Roman"/>
          <w:color w:themeColor="text1" w:val="000000"/>
          <w:sz w:val="26"/>
        </w:rPr>
        <w:t xml:space="preserve"> </w:t>
      </w:r>
    </w:p>
    <w:p w14:paraId="E7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УМВД в рамках компетенции принимаются меры по занятости подростков, состоящих на профилактическом учете ПДН. </w:t>
      </w:r>
    </w:p>
    <w:p w14:paraId="E8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период летней оздоровительной кампании детей и по</w:t>
      </w:r>
      <w:r>
        <w:rPr>
          <w:rFonts w:ascii="Times New Roman" w:hAnsi="Times New Roman"/>
          <w:sz w:val="26"/>
        </w:rPr>
        <w:t xml:space="preserve">дростков 2025 года из числа состоящих на профилактическом учете в ПДН несовершеннолетних 95,3 % или 808 человек были охвачены организованными формами отдыха (остальные от организованной занятости в летний период отказались в добровольном порядке), из них: </w:t>
      </w:r>
    </w:p>
    <w:p w14:paraId="E9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 загородных лагерях, в том числе профильной смене «Мы в спецназе» и отрядах Общероссийского общественно-государственного движения детей и молодежи «Движение первых» – 169;</w:t>
      </w:r>
    </w:p>
    <w:p w14:paraId="EA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 городских лагерях дневного пребывания – 160;</w:t>
      </w:r>
    </w:p>
    <w:p w14:paraId="EB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 детских лагерях труда и отдыха – 18;</w:t>
      </w:r>
    </w:p>
    <w:p w14:paraId="EC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 стационарных оздоровительных лагерях круглогодичного действия – 5;</w:t>
      </w:r>
    </w:p>
    <w:p w14:paraId="ED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трудоустроены – 110;</w:t>
      </w:r>
    </w:p>
    <w:p w14:paraId="EE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>охвачены</w:t>
      </w:r>
      <w:r>
        <w:rPr>
          <w:rFonts w:ascii="Times New Roman" w:hAnsi="Times New Roman"/>
          <w:sz w:val="26"/>
        </w:rPr>
        <w:t xml:space="preserve"> отдыхом, организованным родителями – 346.</w:t>
      </w:r>
    </w:p>
    <w:p w14:paraId="EF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целью макси</w:t>
      </w:r>
      <w:r>
        <w:rPr>
          <w:rFonts w:ascii="Times New Roman" w:hAnsi="Times New Roman"/>
          <w:sz w:val="26"/>
        </w:rPr>
        <w:t>мального охвата организованными формами каникулярного отдыха и оздоровления, общей досуговой занятости несовершеннолетних, состоящих на профилактическом учете в подразделениях по делам несовершеннолетних в Правительство Курской области направлено предложен</w:t>
      </w:r>
      <w:r>
        <w:rPr>
          <w:rFonts w:ascii="Times New Roman" w:hAnsi="Times New Roman"/>
          <w:sz w:val="26"/>
        </w:rPr>
        <w:t>ие о рассмотрении вопроса об организации и расширении профильных смен, отрядов тематической направленности, лагерей труда и отдыха для несовершеннолетних, а также оказании содействия в трудоустройстве на летний период времени подростков, изъявивших желание</w:t>
      </w:r>
      <w:r>
        <w:rPr>
          <w:rFonts w:ascii="Times New Roman" w:hAnsi="Times New Roman"/>
          <w:sz w:val="26"/>
        </w:rPr>
        <w:t xml:space="preserve"> временного трудоустройства, с использованием минимальной загруженности на документальное оформление (исх. № 46/1116  от 12.05.2025).</w:t>
      </w:r>
    </w:p>
    <w:p w14:paraId="F0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 2 по 13 июня 2025 года состоялась специализированная (профильная) смена «Мы в спецназе» для учащихся кадетских класс</w:t>
      </w:r>
      <w:r>
        <w:rPr>
          <w:rFonts w:ascii="Times New Roman" w:hAnsi="Times New Roman"/>
          <w:sz w:val="26"/>
        </w:rPr>
        <w:t>ов Росгвардии, воспитанников военно-патриотических и спортивных клубов, а также детей, находящихся в социально опасном положении. Организатор программы - Автономная некоммерческая организация дополнительного образования Центр детско-юношеского спортивно-па</w:t>
      </w:r>
      <w:r>
        <w:rPr>
          <w:rFonts w:ascii="Times New Roman" w:hAnsi="Times New Roman"/>
          <w:sz w:val="26"/>
        </w:rPr>
        <w:t xml:space="preserve">триотического воспитания «Витязь». Смена состоялась на базе ОБУ «Учебно-методический центр военно-патриотического воспитания и подготовки к военной службе молодежи «Авангард», Железногорский район. В смене приняли участие 99 человек, в том числе 15 детей, </w:t>
      </w:r>
      <w:r>
        <w:rPr>
          <w:rFonts w:ascii="Times New Roman" w:hAnsi="Times New Roman"/>
          <w:sz w:val="26"/>
        </w:rPr>
        <w:t>состоящих на учетах в подразделениях по делам несовершеннолетних территориальных органов МВД России и комиссиях по делам несовершеннолетних и защите их прав.</w:t>
      </w:r>
    </w:p>
    <w:p w14:paraId="F1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целью профилактической работы в 5 специализированных (профильных) сменах Общероссийского общественно-государственного движения детей и молодежи «Движение первых» на базе з</w:t>
      </w:r>
      <w:r>
        <w:rPr>
          <w:rFonts w:ascii="Times New Roman" w:hAnsi="Times New Roman"/>
          <w:sz w:val="26"/>
        </w:rPr>
        <w:t xml:space="preserve">агородного оздоровительного лагеря «Орленок» г. Курска и спортивно-оздоровительного лагеря «Олимпиец»                          г. Железногорска Курской области организовано участие 15 детей, состоящих на профилактическом учете ПДН территориальных органов. </w:t>
      </w:r>
    </w:p>
    <w:p w14:paraId="F2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Совместно с иными заинтересованными ведомствами принимаются меры по занятости подростков (продолжение обучения или трудоустройство), которые нигде не учатся, не </w:t>
      </w:r>
      <w:r>
        <w:rPr>
          <w:rFonts w:ascii="Times New Roman" w:hAnsi="Times New Roman"/>
          <w:sz w:val="26"/>
        </w:rPr>
        <w:t>работают и не имеют</w:t>
      </w:r>
      <w:r>
        <w:rPr>
          <w:rFonts w:ascii="Times New Roman" w:hAnsi="Times New Roman"/>
          <w:sz w:val="26"/>
        </w:rPr>
        <w:t xml:space="preserve"> обязательного общего образования. В частности, на постоянной основе списки не </w:t>
      </w:r>
      <w:r>
        <w:rPr>
          <w:rFonts w:ascii="Times New Roman" w:hAnsi="Times New Roman"/>
          <w:sz w:val="26"/>
        </w:rPr>
        <w:t>занятых</w:t>
      </w:r>
      <w:r>
        <w:rPr>
          <w:rFonts w:ascii="Times New Roman" w:hAnsi="Times New Roman"/>
          <w:sz w:val="26"/>
        </w:rPr>
        <w:t xml:space="preserve"> подростков направляются в органы по труду и занятости для содействия в их трудоустройстве. За 2025 год направлено 64 </w:t>
      </w:r>
      <w:r>
        <w:rPr>
          <w:rFonts w:ascii="Times New Roman" w:hAnsi="Times New Roman"/>
          <w:sz w:val="26"/>
        </w:rPr>
        <w:t>таких</w:t>
      </w:r>
      <w:r>
        <w:rPr>
          <w:rFonts w:ascii="Times New Roman" w:hAnsi="Times New Roman"/>
          <w:sz w:val="26"/>
        </w:rPr>
        <w:t xml:space="preserve"> ходатайства (2024 – 99).</w:t>
      </w:r>
    </w:p>
    <w:p w14:paraId="F3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Положительная тенденция отмечается в работе по снижению процента подучетных несовершеннолетних, не </w:t>
      </w:r>
      <w:r>
        <w:rPr>
          <w:rFonts w:ascii="Times New Roman" w:hAnsi="Times New Roman"/>
          <w:color w:themeColor="text1" w:val="000000"/>
          <w:sz w:val="26"/>
        </w:rPr>
        <w:t>занятых</w:t>
      </w:r>
      <w:r>
        <w:rPr>
          <w:rFonts w:ascii="Times New Roman" w:hAnsi="Times New Roman"/>
          <w:color w:themeColor="text1" w:val="000000"/>
          <w:sz w:val="26"/>
        </w:rPr>
        <w:t xml:space="preserve"> учебной или трудовой деятельностью, с 3,7 % в 2024 году до 3,3 % в 2025 году.</w:t>
      </w:r>
    </w:p>
    <w:p w14:paraId="F4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Организация полезного досуга имеет первостепенное значение для переориентации их противоправного поведения. Внеурочный досуг и занятость имеют 71,1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>% детей или 487 человек (2024 – 63,6</w:t>
      </w:r>
      <w:r>
        <w:rPr>
          <w:rFonts w:ascii="Times New Roman" w:hAnsi="Times New Roman"/>
          <w:color w:themeColor="text1" w:val="000000"/>
          <w:spacing w:val="0"/>
          <w:sz w:val="26"/>
        </w:rPr>
        <w:t> </w:t>
      </w:r>
      <w:r>
        <w:rPr>
          <w:rFonts w:ascii="Times New Roman" w:hAnsi="Times New Roman"/>
          <w:color w:themeColor="text1" w:val="000000"/>
          <w:sz w:val="26"/>
        </w:rPr>
        <w:t xml:space="preserve">% или 463 человека), что минимизирует риски их бесцельного времяпрепровождения в свободное от учебы время. </w:t>
      </w:r>
    </w:p>
    <w:p w14:paraId="F5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деятельность социально ориентированных о</w:t>
      </w:r>
      <w:r>
        <w:rPr>
          <w:rFonts w:ascii="Times New Roman" w:hAnsi="Times New Roman"/>
          <w:sz w:val="26"/>
        </w:rPr>
        <w:t xml:space="preserve">бщественных организаций вовлечено 42,3 % (290) несовершеннолетних, находящихся в конфликте с законом, из них 15,9 % (109) – в отряды «Юнармии», 26,4 % (181) – в ряды Общероссийского общественно-государственного движения детей и молодежи «Движение первых». </w:t>
      </w:r>
    </w:p>
    <w:p w14:paraId="F6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</w:t>
      </w:r>
      <w:r>
        <w:rPr>
          <w:rFonts w:ascii="Times New Roman" w:hAnsi="Times New Roman"/>
          <w:sz w:val="26"/>
        </w:rPr>
        <w:t>025 году в целях формирования здорового образа жизни в молодежной среде, в том числе среди несовершеннолетних, находящихся в социально-опасном положении и состоящих на профилактическом учете, а также проживающих в семьях, находящихся в социально-опасном по</w:t>
      </w:r>
      <w:r>
        <w:rPr>
          <w:rFonts w:ascii="Times New Roman" w:hAnsi="Times New Roman"/>
          <w:sz w:val="26"/>
        </w:rPr>
        <w:t>ложении, Министерством внутренней и молодежной политики Курской области было проведено более 350 мероприятий, направленных на воспитание патриотично-направленной молодежи и формирование у подрастающего поколения традиционных российских духовно-нравственных</w:t>
      </w:r>
      <w:r>
        <w:rPr>
          <w:rFonts w:ascii="Times New Roman" w:hAnsi="Times New Roman"/>
          <w:sz w:val="26"/>
        </w:rPr>
        <w:t xml:space="preserve"> ценнос</w:t>
      </w:r>
      <w:r>
        <w:rPr>
          <w:rFonts w:ascii="Times New Roman" w:hAnsi="Times New Roman"/>
          <w:sz w:val="26"/>
        </w:rPr>
        <w:t>тей и гражданской идентичности несовершеннолетних, в том числе посредством повышения их роли по вовлечению молодежи с использованием потенциала военно-патриотических клубов, юнармейских отрядов и кадетских классов. Общий охват мероприятий составил более 80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000 человек. </w:t>
      </w:r>
      <w:r>
        <w:rPr>
          <w:rFonts w:ascii="Times New Roman" w:hAnsi="Times New Roman"/>
          <w:sz w:val="26"/>
        </w:rPr>
        <w:t>В числе мероприятий: международный исторический квест, всероссийские акции, всерос</w:t>
      </w:r>
      <w:r>
        <w:rPr>
          <w:rFonts w:ascii="Times New Roman" w:hAnsi="Times New Roman"/>
          <w:sz w:val="26"/>
        </w:rPr>
        <w:t>сийские уроки мужества, всероссийские исторические квесты, всероссийские уроки, всероссийская видео-экскурсия, всероссийский видеоархив, международная историческая интеллектуальная игра, всероссийские интеллектуальные игры РИСК, военно-патриотические игры.</w:t>
      </w:r>
    </w:p>
    <w:p w14:paraId="F7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территории Курской области по состоянию на 31 декабря 2025 года действует 813 организаций (военно-патриотические клубы, объединения, юнармейские отряды, кадетские классы, ветеранские организации), в которых состоят 14 317 человек. </w:t>
      </w:r>
    </w:p>
    <w:p w14:paraId="F8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участии Всероссийского общественного движения «Волонтеры Победы» про</w:t>
      </w:r>
      <w:r>
        <w:rPr>
          <w:rFonts w:ascii="Times New Roman" w:hAnsi="Times New Roman"/>
          <w:sz w:val="26"/>
        </w:rPr>
        <w:t>ведены следующие мероприятия: всероссийские акции «Блокадный хлеб», «Свеча памяти» и «Спасибо вам за сыновей»; всероссийские интеллектуальные игры РИСК «Январский гром», «НАУКА», «За кулисами» и «Высота 102.0»; международная акция «Огненные картины войны».</w:t>
      </w:r>
    </w:p>
    <w:p w14:paraId="F9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Представителям</w:t>
      </w:r>
      <w:r>
        <w:rPr>
          <w:rFonts w:ascii="Times New Roman" w:hAnsi="Times New Roman"/>
          <w:sz w:val="26"/>
        </w:rPr>
        <w:t>и Всероссийского общественного движения «Волонтеры Победы», регионального отделения Общероссийского общественно-государственного движения детей и молодежи «Движение первых» совместно с автономной некоммерческой организацией «Центр сопровождения инновационн</w:t>
      </w:r>
      <w:r>
        <w:rPr>
          <w:rFonts w:ascii="Times New Roman" w:hAnsi="Times New Roman"/>
          <w:sz w:val="26"/>
        </w:rPr>
        <w:t>ых программ и проектов в сфере воспитания детей и молодежи в Курской области «Навигаторы воспитания» Курской области реализуется проект «#НашГерой»: создание личных страниц ветеранов Великой Отечественной войны 1941-1945 гг., проживающих в Курской области.</w:t>
      </w:r>
      <w:r>
        <w:rPr>
          <w:rFonts w:ascii="Times New Roman" w:hAnsi="Times New Roman"/>
          <w:sz w:val="26"/>
        </w:rPr>
        <w:t xml:space="preserve"> Всего создано 32 сообщества в социальной сети «ВКонтакте». </w:t>
      </w:r>
    </w:p>
    <w:p w14:paraId="FA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допризывной подготовки и подготовки к службе в армии проведены:</w:t>
      </w:r>
    </w:p>
    <w:p w14:paraId="FB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1) региональные соревнования по практической стрельбе среди курсантов военно-патриотических клубов Кур</w:t>
      </w:r>
      <w:r>
        <w:rPr>
          <w:rFonts w:ascii="Times New Roman" w:hAnsi="Times New Roman"/>
          <w:sz w:val="26"/>
        </w:rPr>
        <w:t>ской области, посвященные курянам, исполнявшим воинский долг в республике Афганистан и подвигу десантников                  6-й парашютно-десантной роты 104 гвардейского парашютно-десантного полка                  76 гвардейской воздушно-десантной дивизии;</w:t>
      </w:r>
    </w:p>
    <w:p w14:paraId="FC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региональные этапы Всероссийских детско-юношеских военно-спортивных игр «Зарница», «Орленок», «Победа»;</w:t>
      </w:r>
    </w:p>
    <w:p w14:paraId="FD0D0000">
      <w:pPr>
        <w:widowControl w:val="1"/>
        <w:pBdr>
          <w:top w:color="FFFFFF" w:space="0" w:sz="4" w:val="single"/>
          <w:left w:color="FFFFFF" w:space="0" w:sz="4" w:val="single"/>
          <w:bottom w:color="FFFFFF" w:space="28" w:sz="4" w:val="single"/>
          <w:right w:color="FFFFFF" w:space="3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3) межрегиональный сбор молодежи призывного и допризывного возрастов, посвященный памяти Героя Российской Федерации Сергея Вячеславовича Костина.</w:t>
      </w:r>
    </w:p>
    <w:p w14:paraId="FE0D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рамках физического воспитания и спортивной подготовки проведен межрегиональный патриотический велопробег по местам боевой славы «Курская дуга» по маршруту г. Курск – м. Свобода – п.</w:t>
      </w:r>
      <w:r>
        <w:rPr>
          <w:rFonts w:ascii="Times New Roman" w:hAnsi="Times New Roman"/>
          <w:sz w:val="26"/>
        </w:rPr>
        <w:t xml:space="preserve"> Поныри. Ежегодно в мероприятии принимают участие более 100 человек. По пути следования организуются встречи с ветеранами, посещения мемориальных комплексов, митинги с возложением венков и цветов в память о жертвах Великой Отечественной войны 1941-1945 гг.</w:t>
      </w:r>
    </w:p>
    <w:p w14:paraId="FF0D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Осуществляются следующие мероприятия по духовно-нравственному воспитанию молодежи и сохранению исторической памяти:</w:t>
      </w:r>
    </w:p>
    <w:p w14:paraId="00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1) ежегодное участие в организации и проведении Всероссийской Вахты Памяти. Поисковыми отрядами в Курской области проводятся областные и межрегиональные поисковые экспедиции Вахты Памяти; </w:t>
      </w:r>
    </w:p>
    <w:p w14:paraId="01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в течение года проходит мероприятие «Диалоги с Героями» (общение курсантов в неформальной обстановке с выдающимися людьми);</w:t>
      </w:r>
    </w:p>
    <w:p w14:paraId="02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3) участие ветеранских организаций Курской области совместно с воспитанниками военно-патриотических клубов, всероссийского детско-юношеского военно-патриотического общественного движения «ЮНАРМИ</w:t>
      </w:r>
      <w:r>
        <w:rPr>
          <w:rFonts w:ascii="Times New Roman" w:hAnsi="Times New Roman"/>
          <w:sz w:val="26"/>
        </w:rPr>
        <w:t>Я» и кадетских классов в памятных мероприятиях Всероссийской акции «День памяти и скорби» и акции «Свеча памяти» в рамках всероссийского проекта 22 июня на мемориале «Советским воинам, погибшим в годы Великой Отечественной войны 1941–1945 гг.» в г. Курске.</w:t>
      </w:r>
    </w:p>
    <w:p w14:paraId="03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текущем году в Курской области проведено более 100 субботников по уборке мемориалов, памятников и воинских захоронений. </w:t>
      </w:r>
    </w:p>
    <w:p w14:paraId="04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Курской области состоялся региональный этап Всероссийской военно-патриоти</w:t>
      </w:r>
      <w:r>
        <w:rPr>
          <w:rFonts w:ascii="Times New Roman" w:hAnsi="Times New Roman"/>
          <w:sz w:val="26"/>
        </w:rPr>
        <w:t>ческой игры «Зарница 2.0» – масштабной технологичной военно-патриотической игры, направленной на развитие лидерских качеств, чувства сопричастности к общему делу, самодисциплины ради общей победы, взаимопомощи и чувства долга перед своим отрядом и страной.</w:t>
      </w:r>
    </w:p>
    <w:p w14:paraId="05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8 февраля 2025 года </w:t>
      </w:r>
      <w:r>
        <w:rPr>
          <w:rFonts w:ascii="Times New Roman" w:hAnsi="Times New Roman"/>
          <w:sz w:val="26"/>
        </w:rPr>
        <w:t>открыт</w:t>
      </w:r>
      <w:r>
        <w:rPr>
          <w:rFonts w:ascii="Times New Roman" w:hAnsi="Times New Roman"/>
          <w:sz w:val="26"/>
        </w:rPr>
        <w:t xml:space="preserve"> региональный центр подготовки Волонтерского корпуса 80-й годовщины Победы в Великой Отечественной войне 1941-1945 годов. </w:t>
      </w:r>
    </w:p>
    <w:p w14:paraId="06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28 февраля по 25 апреля 2025 года на территории Курской области проходил 41-й областной Фестиваль студенческого творчества «Студенческая весна Соловьиного края», участие в котором приняли около 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 xml:space="preserve">000 человек из                                  30 образовательных организаций и учреждений города Курска и Курской области. </w:t>
      </w:r>
    </w:p>
    <w:p w14:paraId="07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р</w:t>
      </w:r>
      <w:r>
        <w:rPr>
          <w:rFonts w:ascii="Times New Roman" w:hAnsi="Times New Roman"/>
          <w:sz w:val="26"/>
        </w:rPr>
        <w:t>амках III Всероссийского фестиваля «Российская школьная весна», проходившего с 22 по 25 апреля в г. Ставрополе, Курская область представила                      7 творческих номеров в 3 направлениях: танцевальном, вокальном и театральном. Победителями стал</w:t>
      </w:r>
      <w:r>
        <w:rPr>
          <w:rFonts w:ascii="Times New Roman" w:hAnsi="Times New Roman"/>
          <w:sz w:val="26"/>
        </w:rPr>
        <w:t>и: Ушакова Виктория – лауреат 1-й степени в направлении «Народный вокал», Ващенко Алиса – лауреат 2-й степени в театральном направлении, Dream Dance (Ибрагимов Руслан и Лаврентьева Софья) – лауреаты                   3-й степени в танцевальном направлении.</w:t>
      </w:r>
    </w:p>
    <w:p w14:paraId="08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Молодежь региона активно включена в волонтерскую деятельность. </w:t>
      </w:r>
      <w:r>
        <w:rPr>
          <w:rFonts w:ascii="Times New Roman" w:hAnsi="Times New Roman"/>
          <w:sz w:val="26"/>
        </w:rPr>
        <w:t>Добровольческие отряды создаются и действуют на базах учебных заведений Курской области, в муниципальных районах (городских округах) области, а также на базах молодежных общественных организаций.</w:t>
      </w:r>
      <w:r>
        <w:rPr>
          <w:rFonts w:ascii="Times New Roman" w:hAnsi="Times New Roman"/>
          <w:sz w:val="26"/>
        </w:rPr>
        <w:t xml:space="preserve"> Согласно Реестру добровольческих объединений на территории Курской области насчитывается  114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748 добровольцев в возрасте от 14 до 35 лет. За 2025 год Добро</w:t>
      </w:r>
      <w:r>
        <w:rPr>
          <w:rFonts w:ascii="Times New Roman" w:hAnsi="Times New Roman"/>
          <w:sz w:val="26"/>
        </w:rPr>
        <w:t>.Ц</w:t>
      </w:r>
      <w:r>
        <w:rPr>
          <w:rFonts w:ascii="Times New Roman" w:hAnsi="Times New Roman"/>
          <w:sz w:val="26"/>
        </w:rPr>
        <w:t>ентром ОБУ «Областной Дворец молодежи» было организовано и проведено более 300 добровольческих акций. Особо значимые мер</w:t>
      </w:r>
      <w:r>
        <w:rPr>
          <w:rFonts w:ascii="Times New Roman" w:hAnsi="Times New Roman"/>
          <w:sz w:val="26"/>
        </w:rPr>
        <w:t>оприятия и акции: «Письмо солдату», Всероссийская акция «Вам, Любимые!», «День воссоединения Крыма с Россией», «День Победы», «День России», «День молодежи», «Слет добровольцев», «Новый год в каждый дом» и т.д. Общее количество участников составило более 9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000 волонтеров.</w:t>
      </w:r>
    </w:p>
    <w:p w14:paraId="09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 истекший период 2026 года Добро</w:t>
      </w:r>
      <w:r>
        <w:rPr>
          <w:rFonts w:ascii="Times New Roman" w:hAnsi="Times New Roman"/>
          <w:sz w:val="26"/>
        </w:rPr>
        <w:t>.Ц</w:t>
      </w:r>
      <w:r>
        <w:rPr>
          <w:rFonts w:ascii="Times New Roman" w:hAnsi="Times New Roman"/>
          <w:sz w:val="26"/>
        </w:rPr>
        <w:t>ентром ОБУ «Областной Дворец молодежи» был проведен ряд мероприятий, таких как: Всероссийская акция «Вам, Любимые!», «Письмо солдату», «День воссоединения Крыма с Россией», Интерактивная сессия «Я волонтер Добро</w:t>
      </w:r>
      <w:r>
        <w:rPr>
          <w:rFonts w:ascii="Times New Roman" w:hAnsi="Times New Roman"/>
          <w:sz w:val="26"/>
        </w:rPr>
        <w:t>.Ц</w:t>
      </w:r>
      <w:r>
        <w:rPr>
          <w:rFonts w:ascii="Times New Roman" w:hAnsi="Times New Roman"/>
          <w:sz w:val="26"/>
        </w:rPr>
        <w:t>ентра», Эстафета «Мои Финансы», в которых приняло участие 170 человек.</w:t>
      </w:r>
    </w:p>
    <w:p w14:paraId="0A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территории Курской области создан и успешно функционирует учебно-методический центр военно-патриотического воспитания «Авангард». </w:t>
      </w:r>
    </w:p>
    <w:p w14:paraId="0B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Основными целями учреждения являются подготовка к военной службе, военно-патриотическое воспитание, физическое развитие обучающихся, повышение методического уровня специалистов по военно-патриотической работе с молодежью.</w:t>
      </w:r>
    </w:p>
    <w:p w14:paraId="0C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основным задачам ОБУ «Авангард» относятся создание условий для получения гражданами начальных знаний в области обороны, практического закрепления навыков, полученн</w:t>
      </w:r>
      <w:r>
        <w:rPr>
          <w:rFonts w:ascii="Times New Roman" w:hAnsi="Times New Roman"/>
          <w:sz w:val="26"/>
        </w:rPr>
        <w:t>ых в ходе подготовки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образования, а также реализация программ военно-патриотического воспитания.</w:t>
      </w:r>
    </w:p>
    <w:p w14:paraId="0D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достижения указанных целей и выполнения поставленных задач </w:t>
      </w:r>
      <w:r>
        <w:rPr>
          <w:rFonts w:ascii="Times New Roman" w:hAnsi="Times New Roman"/>
          <w:sz w:val="26"/>
        </w:rPr>
        <w:t>Учебный</w:t>
      </w:r>
      <w:r>
        <w:rPr>
          <w:rFonts w:ascii="Times New Roman" w:hAnsi="Times New Roman"/>
          <w:sz w:val="26"/>
        </w:rPr>
        <w:t xml:space="preserve"> Центр проводит 5-ти дневные учебные сборы для обучающихся  10-х классов общеобразовател</w:t>
      </w:r>
      <w:r>
        <w:rPr>
          <w:rFonts w:ascii="Times New Roman" w:hAnsi="Times New Roman"/>
          <w:sz w:val="26"/>
        </w:rPr>
        <w:t>ьных организаций и предвыпускных курсов профессиональных образовательных организаций, проходящих подготовку по основам военной службы, и летние специализированные (профильные) смены военно-патриотической направленности для детей в возрасте от 10 до 17 лет.</w:t>
      </w:r>
    </w:p>
    <w:p w14:paraId="0E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учебных сборах курсанты изучают военно-учетные специальности под руководством воспитателей, педагогов и вожатых. В Учебном Центре проходят занятия по начальной военной подготовке по </w:t>
      </w:r>
      <w:r>
        <w:rPr>
          <w:rFonts w:ascii="Times New Roman" w:hAnsi="Times New Roman"/>
          <w:sz w:val="26"/>
        </w:rPr>
        <w:t xml:space="preserve">следующим дисциплинам: огневая подготовка, тактическая подготовка, строевая подготовка, общевойсковые уставы, физическая подготовка, медицинская подготовка, основы безопасности военной службы, подготовка по радиационной, химической и биологической защите. </w:t>
      </w:r>
    </w:p>
    <w:p w14:paraId="0F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период с 20 сентября по 26 декабря 2025 года в ОБУ «Авангард» проведено 15 учебных сборов с участием 738 юношей, обучающихся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образовательных </w:t>
      </w:r>
      <w:r>
        <w:rPr>
          <w:rFonts w:ascii="Times New Roman" w:hAnsi="Times New Roman"/>
          <w:sz w:val="26"/>
        </w:rPr>
        <w:t>организациях</w:t>
      </w:r>
      <w:r>
        <w:rPr>
          <w:rFonts w:ascii="Times New Roman" w:hAnsi="Times New Roman"/>
          <w:sz w:val="26"/>
        </w:rPr>
        <w:t xml:space="preserve"> Курской области. </w:t>
      </w:r>
    </w:p>
    <w:p w14:paraId="10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связи с введением режима ЧС в период до 26 апреля 2025 г. года на базе ОБУ «Авангард» действовал пункт временного размещения граждан эвакуированных из приграничных районов. </w:t>
      </w:r>
    </w:p>
    <w:p w14:paraId="11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Всего в период летней оздоровительной кампании на базе учреждения проведено 6 специализированных (профильных) смен военн</w:t>
      </w:r>
      <w:r>
        <w:rPr>
          <w:rFonts w:ascii="Times New Roman" w:hAnsi="Times New Roman"/>
          <w:sz w:val="26"/>
        </w:rPr>
        <w:t xml:space="preserve">о-патриотической направленности с участием 585 человек (курсанты военно-патриотических клубов, кадетских классов и юнармейских отрядов Курской области, в том числе 30 детей, состоящих на различных видах учета в органах и учреждениях системы профилактики). </w:t>
      </w:r>
    </w:p>
    <w:p w14:paraId="120E0000">
      <w:pPr>
        <w:widowControl w:val="1"/>
        <w:pBdr>
          <w:top w:color="FFFFFF" w:space="0" w:sz="4" w:val="single"/>
          <w:left w:color="FFFFFF" w:space="0" w:sz="4" w:val="single"/>
          <w:bottom w:color="FFFFFF" w:space="6" w:sz="4" w:val="single"/>
          <w:right w:color="FFFFFF" w:space="4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ОБУ «А</w:t>
      </w:r>
      <w:r>
        <w:rPr>
          <w:rFonts w:ascii="Times New Roman" w:hAnsi="Times New Roman"/>
          <w:sz w:val="26"/>
        </w:rPr>
        <w:t>вангард» взаимодействует с ДОСААФ г. Курска, Министерством образования и науки Курской области, АНО «Центр «Патриот» и другими учреждениями по организации военно-патриотического воспитания молодежи и проведению мероприятий военно-спортивной направленности.</w:t>
      </w:r>
    </w:p>
    <w:p w14:paraId="130E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40E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12. </w:t>
      </w:r>
      <w:r>
        <w:rPr>
          <w:rFonts w:ascii="Times New Roman" w:hAnsi="Times New Roman"/>
          <w:b w:val="1"/>
          <w:sz w:val="26"/>
        </w:rPr>
        <w:t>Положение несовершеннолетних, находящихся в специальных учебно-воспитательных учреждениях для детей и подростков с девиантным (общественно-опасным) поведением</w:t>
      </w:r>
    </w:p>
    <w:p w14:paraId="150E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160E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территории Курской области специальные учебно-воспитательные учреждения отсутствуют.</w:t>
      </w:r>
    </w:p>
    <w:p w14:paraId="170E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12 месяцев 2025 года в СУВУЗТ помещен 1 несовершеннолетний   (2024 – 4; </w:t>
      </w:r>
      <w:r>
        <w:rPr>
          <w:rFonts w:ascii="Times New Roman" w:hAnsi="Times New Roman"/>
          <w:i w:val="1"/>
          <w:sz w:val="26"/>
        </w:rPr>
        <w:t>2023 – 0</w:t>
      </w:r>
      <w:r>
        <w:rPr>
          <w:rFonts w:ascii="Times New Roman" w:hAnsi="Times New Roman"/>
          <w:sz w:val="26"/>
        </w:rPr>
        <w:t>).</w:t>
      </w:r>
    </w:p>
    <w:p w14:paraId="180E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90E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14. Консолидированный бюджет в интересах детей</w:t>
      </w:r>
    </w:p>
    <w:p w14:paraId="1A0E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1B0E0000">
      <w:pPr>
        <w:widowControl w:val="1"/>
        <w:pBdr>
          <w:top w:color="FFFFFF" w:space="0" w:sz="4" w:val="single"/>
          <w:left w:color="FFFFFF" w:space="0" w:sz="4" w:val="single"/>
          <w:bottom w:color="FFFFFF" w:space="26" w:sz="4" w:val="single"/>
          <w:right w:color="FFFFFF" w:space="0" w:sz="4" w:val="single"/>
        </w:pBd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</w:rPr>
        <w:t>Расходы бюджета Курской области в интересах детей в 2025 году составили 26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067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317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766,41 рубля при уточненных плановых назначениях в объеме                      27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342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813</w:t>
      </w:r>
      <w:r>
        <w:rPr>
          <w:rFonts w:ascii="Times New Roman" w:hAnsi="Times New Roman"/>
          <w:spacing w:val="0"/>
          <w:sz w:val="26"/>
        </w:rPr>
        <w:t> </w:t>
      </w:r>
      <w:r>
        <w:rPr>
          <w:rFonts w:ascii="Times New Roman" w:hAnsi="Times New Roman"/>
          <w:sz w:val="26"/>
        </w:rPr>
        <w:t>439,95 рубля.</w:t>
      </w:r>
    </w:p>
    <w:sectPr>
      <w:footerReference r:id="rId1" w:type="default"/>
      <w:type w:val="nextPage"/>
      <w:pgSz w:h="16838" w:orient="portrait" w:w="11906"/>
      <w:pgMar w:bottom="1134" w:footer="709" w:gutter="0" w:header="709" w:left="1559" w:right="851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line">
                <wp:posOffset>0</wp:posOffset>
              </wp:positionV>
              <wp:extent cx="448348" cy="403177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448348" cy="40317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1"/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1"/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1"/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suff w:val="tab"/>
      <w:lvlText w:val="%1)"/>
      <w:lvlJc w:val="left"/>
      <w:pPr>
        <w:widowControl w:val="0"/>
        <w:ind w:hanging="360" w:left="720"/>
      </w:pPr>
    </w:lvl>
    <w:lvl w:ilvl="1">
      <w:start w:val="1"/>
      <w:numFmt w:val="russianLower"/>
      <w:suff w:val="tab"/>
      <w:lvlText w:val="%2)"/>
      <w:lvlJc w:val="left"/>
      <w:pPr>
        <w:widowControl w:val="0"/>
        <w:ind w:hanging="360" w:left="1440"/>
      </w:pPr>
    </w:lvl>
    <w:lvl w:ilvl="2">
      <w:start w:val="1"/>
      <w:numFmt w:val="lowerRoman"/>
      <w:suff w:val="tab"/>
      <w:lvlText w:val="%3)"/>
      <w:lvlJc w:val="right"/>
      <w:pPr>
        <w:widowControl w:val="0"/>
        <w:ind w:hanging="360" w:left="2160"/>
      </w:pPr>
    </w:lvl>
    <w:lvl w:ilvl="3">
      <w:start w:val="1"/>
      <w:numFmt w:val="decimal"/>
      <w:suff w:val="tab"/>
      <w:lvlText w:val="%4)"/>
      <w:lvlJc w:val="left"/>
      <w:pPr>
        <w:widowControl w:val="0"/>
        <w:ind w:hanging="360" w:left="2880"/>
      </w:pPr>
    </w:lvl>
    <w:lvl w:ilvl="4">
      <w:start w:val="1"/>
      <w:numFmt w:val="russianLower"/>
      <w:suff w:val="tab"/>
      <w:lvlText w:val="%5)"/>
      <w:lvlJc w:val="left"/>
      <w:pPr>
        <w:widowControl w:val="0"/>
        <w:ind w:hanging="360" w:left="3600"/>
      </w:pPr>
    </w:lvl>
    <w:lvl w:ilvl="5">
      <w:start w:val="1"/>
      <w:numFmt w:val="lowerRoman"/>
      <w:suff w:val="tab"/>
      <w:lvlText w:val="%6)"/>
      <w:lvlJc w:val="right"/>
      <w:pPr>
        <w:widowControl w:val="0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0"/>
        <w:ind w:hanging="360" w:left="5040"/>
      </w:pPr>
    </w:lvl>
    <w:lvl w:ilvl="7">
      <w:start w:val="1"/>
      <w:numFmt w:val="russianLower"/>
      <w:suff w:val="tab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0"/>
        <w:ind w:hanging="360" w:left="6480"/>
      </w:pPr>
    </w:lvl>
  </w:abstractNum>
  <w:abstractNum w:abstractNumId="2">
    <w:lvl w:ilvl="0">
      <w:start w:val="1"/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1"/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1"/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1"/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1"/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1"/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1"/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suff w:val="tab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1"/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1"/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1"/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10" w:type="paragraph">
    <w:name w:val="toc 2"/>
    <w:next w:val="Style_2"/>
    <w:link w:val="Style_10_ch"/>
    <w:uiPriority w:val="39"/>
    <w:pPr>
      <w:widowControl w:val="1"/>
      <w:ind w:left="200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No Spacing"/>
    <w:basedOn w:val="Style_2"/>
    <w:link w:val="Style_11_ch"/>
    <w:pPr>
      <w:widowControl w:val="1"/>
      <w:spacing w:after="0" w:line="240" w:lineRule="auto"/>
      <w:ind/>
    </w:pPr>
  </w:style>
  <w:style w:styleId="Style_11_ch" w:type="character">
    <w:name w:val="No Spacing"/>
    <w:basedOn w:val="Style_2_ch"/>
    <w:link w:val="Style_11"/>
  </w:style>
  <w:style w:styleId="Style_12" w:type="paragraph">
    <w:name w:val="toc 4"/>
    <w:next w:val="Style_2"/>
    <w:link w:val="Style_12_ch"/>
    <w:uiPriority w:val="39"/>
    <w:pPr>
      <w:widowControl w:val="1"/>
      <w:ind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heading 7"/>
    <w:basedOn w:val="Style_2"/>
    <w:next w:val="Style_2"/>
    <w:link w:val="Style_13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13_ch" w:type="character">
    <w:name w:val="heading 7"/>
    <w:basedOn w:val="Style_2_ch"/>
    <w:link w:val="Style_13"/>
    <w:rPr>
      <w:rFonts w:ascii="Arial" w:hAnsi="Arial"/>
      <w:b w:val="1"/>
      <w:i w:val="1"/>
    </w:rPr>
  </w:style>
  <w:style w:styleId="Style_14" w:type="paragraph">
    <w:name w:val="Quote Char"/>
    <w:link w:val="Style_14_ch"/>
    <w:rPr>
      <w:i w:val="1"/>
    </w:rPr>
  </w:style>
  <w:style w:styleId="Style_14_ch" w:type="character">
    <w:name w:val="Quote Char"/>
    <w:link w:val="Style_14"/>
    <w:rPr>
      <w:i w:val="1"/>
    </w:rPr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toc 6"/>
    <w:next w:val="Style_2"/>
    <w:link w:val="Style_16_ch"/>
    <w:uiPriority w:val="39"/>
    <w:pPr>
      <w:widowControl w:val="1"/>
      <w:ind w:left="1000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2"/>
    <w:link w:val="Style_17_ch"/>
    <w:uiPriority w:val="39"/>
    <w:pPr>
      <w:widowControl w:val="1"/>
      <w:ind w:left="1200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Header"/>
    <w:basedOn w:val="Style_2"/>
    <w:link w:val="Style_1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8_ch" w:type="character">
    <w:name w:val="Header"/>
    <w:basedOn w:val="Style_2_ch"/>
    <w:link w:val="Style_18"/>
  </w:style>
  <w:style w:styleId="Style_19" w:type="paragraph">
    <w:name w:val="Endnote"/>
    <w:basedOn w:val="Style_2"/>
    <w:link w:val="Style_19_ch"/>
    <w:pPr>
      <w:widowControl w:val="1"/>
      <w:spacing w:after="0" w:line="240" w:lineRule="auto"/>
      <w:ind/>
    </w:pPr>
    <w:rPr>
      <w:sz w:val="20"/>
    </w:rPr>
  </w:style>
  <w:style w:styleId="Style_19_ch" w:type="character">
    <w:name w:val="Endnote"/>
    <w:basedOn w:val="Style_2_ch"/>
    <w:link w:val="Style_19"/>
    <w:rPr>
      <w:sz w:val="20"/>
    </w:rPr>
  </w:style>
  <w:style w:styleId="Style_20" w:type="paragraph">
    <w:name w:val="heading 3"/>
    <w:next w:val="Style_2"/>
    <w:link w:val="Style_2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Quote"/>
    <w:basedOn w:val="Style_2"/>
    <w:next w:val="Style_2"/>
    <w:link w:val="Style_21_ch"/>
    <w:pPr>
      <w:widowControl w:val="1"/>
      <w:ind w:left="720" w:right="720"/>
    </w:pPr>
    <w:rPr>
      <w:i w:val="1"/>
    </w:rPr>
  </w:style>
  <w:style w:styleId="Style_21_ch" w:type="character">
    <w:name w:val="Quote"/>
    <w:basedOn w:val="Style_2_ch"/>
    <w:link w:val="Style_21"/>
    <w:rPr>
      <w:i w:val="1"/>
    </w:rPr>
  </w:style>
  <w:style w:styleId="Style_22" w:type="paragraph">
    <w:name w:val="Strong"/>
    <w:basedOn w:val="Style_23"/>
    <w:link w:val="Style_22_ch"/>
    <w:rPr>
      <w:b w:val="1"/>
    </w:rPr>
  </w:style>
  <w:style w:styleId="Style_22_ch" w:type="character">
    <w:name w:val="Strong"/>
    <w:basedOn w:val="Style_23_ch"/>
    <w:link w:val="Style_22"/>
    <w:rPr>
      <w:b w:val="1"/>
    </w:rPr>
  </w:style>
  <w:style w:styleId="Style_8" w:type="paragraph">
    <w:name w:val="Гиперссылка3"/>
    <w:link w:val="Style_8_ch"/>
    <w:rPr>
      <w:color w:val="0000FF"/>
      <w:u w:val="single"/>
    </w:rPr>
  </w:style>
  <w:style w:styleId="Style_8_ch" w:type="character">
    <w:name w:val="Гиперссылка3"/>
    <w:link w:val="Style_8"/>
    <w:rPr>
      <w:color w:val="0000FF"/>
      <w:u w:val="single"/>
    </w:rPr>
  </w:style>
  <w:style w:styleId="Style_24" w:type="paragraph">
    <w:name w:val="Title Char"/>
    <w:basedOn w:val="Style_25"/>
    <w:link w:val="Style_24_ch"/>
    <w:rPr>
      <w:sz w:val="48"/>
    </w:rPr>
  </w:style>
  <w:style w:styleId="Style_24_ch" w:type="character">
    <w:name w:val="Title Char"/>
    <w:basedOn w:val="Style_25_ch"/>
    <w:link w:val="Style_24"/>
    <w:rPr>
      <w:sz w:val="48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Footer"/>
    <w:basedOn w:val="Style_2"/>
    <w:link w:val="Style_2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7_ch" w:type="character">
    <w:name w:val="Footer"/>
    <w:basedOn w:val="Style_2_ch"/>
    <w:link w:val="Style_27"/>
  </w:style>
  <w:style w:styleId="Style_28" w:type="paragraph">
    <w:name w:val="heading 9"/>
    <w:basedOn w:val="Style_2"/>
    <w:next w:val="Style_2"/>
    <w:link w:val="Style_28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28_ch" w:type="character">
    <w:name w:val="heading 9"/>
    <w:basedOn w:val="Style_2_ch"/>
    <w:link w:val="Style_28"/>
    <w:rPr>
      <w:rFonts w:ascii="Arial" w:hAnsi="Arial"/>
      <w:i w:val="1"/>
      <w:sz w:val="21"/>
    </w:rPr>
  </w:style>
  <w:style w:styleId="Style_29" w:type="paragraph">
    <w:name w:val="Heading 9 Char"/>
    <w:basedOn w:val="Style_23"/>
    <w:link w:val="Style_29_ch"/>
    <w:rPr>
      <w:rFonts w:ascii="Liberation Sans" w:hAnsi="Liberation Sans"/>
      <w:i w:val="1"/>
      <w:sz w:val="21"/>
    </w:rPr>
  </w:style>
  <w:style w:styleId="Style_29_ch" w:type="character">
    <w:name w:val="Heading 9 Char"/>
    <w:basedOn w:val="Style_23_ch"/>
    <w:link w:val="Style_29"/>
    <w:rPr>
      <w:rFonts w:ascii="Liberation Sans" w:hAnsi="Liberation Sans"/>
      <w:i w:val="1"/>
      <w:sz w:val="21"/>
    </w:rPr>
  </w:style>
  <w:style w:styleId="Style_30" w:type="paragraph">
    <w:name w:val="Heading 2 Char"/>
    <w:basedOn w:val="Style_25"/>
    <w:link w:val="Style_30_ch"/>
    <w:rPr>
      <w:rFonts w:ascii="Arial" w:hAnsi="Arial"/>
      <w:sz w:val="34"/>
    </w:rPr>
  </w:style>
  <w:style w:styleId="Style_30_ch" w:type="character">
    <w:name w:val="Heading 2 Char"/>
    <w:basedOn w:val="Style_25_ch"/>
    <w:link w:val="Style_30"/>
    <w:rPr>
      <w:rFonts w:ascii="Arial" w:hAnsi="Arial"/>
      <w:sz w:val="34"/>
    </w:rPr>
  </w:style>
  <w:style w:styleId="Style_31" w:type="paragraph">
    <w:name w:val="Table Paragraph"/>
    <w:basedOn w:val="Style_2"/>
    <w:link w:val="Style_31_ch"/>
    <w:pPr>
      <w:widowControl w:val="1"/>
      <w:spacing w:after="0" w:line="240" w:lineRule="auto"/>
      <w:ind/>
    </w:pPr>
    <w:rPr>
      <w:rFonts w:ascii="Times New Roman" w:hAnsi="Times New Roman"/>
      <w:color w:val="000000"/>
    </w:rPr>
  </w:style>
  <w:style w:styleId="Style_31_ch" w:type="character">
    <w:name w:val="Table Paragraph"/>
    <w:basedOn w:val="Style_2_ch"/>
    <w:link w:val="Style_31"/>
    <w:rPr>
      <w:rFonts w:ascii="Times New Roman" w:hAnsi="Times New Roman"/>
      <w:color w:val="000000"/>
    </w:rPr>
  </w:style>
  <w:style w:styleId="Style_32" w:type="paragraph">
    <w:name w:val="Heading 5 Char"/>
    <w:basedOn w:val="Style_25"/>
    <w:link w:val="Style_32_ch"/>
    <w:rPr>
      <w:rFonts w:ascii="Arial" w:hAnsi="Arial"/>
      <w:b w:val="1"/>
      <w:sz w:val="24"/>
    </w:rPr>
  </w:style>
  <w:style w:styleId="Style_32_ch" w:type="character">
    <w:name w:val="Heading 5 Char"/>
    <w:basedOn w:val="Style_25_ch"/>
    <w:link w:val="Style_32"/>
    <w:rPr>
      <w:rFonts w:ascii="Arial" w:hAnsi="Arial"/>
      <w:b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33" w:type="paragraph">
    <w:name w:val="Caption"/>
    <w:basedOn w:val="Style_2"/>
    <w:next w:val="Style_2"/>
    <w:link w:val="Style_33_ch"/>
    <w:rPr>
      <w:b w:val="1"/>
      <w:color w:themeColor="accent1" w:val="5B9BD5"/>
      <w:sz w:val="18"/>
    </w:rPr>
  </w:style>
  <w:style w:styleId="Style_33_ch" w:type="character">
    <w:name w:val="Caption"/>
    <w:basedOn w:val="Style_2_ch"/>
    <w:link w:val="Style_33"/>
    <w:rPr>
      <w:b w:val="1"/>
      <w:color w:themeColor="accent1" w:val="5B9BD5"/>
      <w:sz w:val="18"/>
    </w:rPr>
  </w:style>
  <w:style w:styleId="Style_34" w:type="paragraph">
    <w:name w:val="endnote reference"/>
    <w:basedOn w:val="Style_23"/>
    <w:link w:val="Style_34_ch"/>
    <w:rPr>
      <w:vertAlign w:val="superscript"/>
    </w:rPr>
  </w:style>
  <w:style w:styleId="Style_34_ch" w:type="character">
    <w:name w:val="endnote reference"/>
    <w:basedOn w:val="Style_23_ch"/>
    <w:link w:val="Style_34"/>
    <w:rPr>
      <w:vertAlign w:val="superscript"/>
    </w:rPr>
  </w:style>
  <w:style w:styleId="Style_35" w:type="paragraph">
    <w:name w:val="Normal (Web)"/>
    <w:basedOn w:val="Style_2"/>
    <w:link w:val="Style_3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5_ch" w:type="character">
    <w:name w:val="Normal (Web)"/>
    <w:basedOn w:val="Style_2_ch"/>
    <w:link w:val="Style_35"/>
    <w:rPr>
      <w:rFonts w:ascii="Times New Roman" w:hAnsi="Times New Roman"/>
      <w:sz w:val="24"/>
    </w:rPr>
  </w:style>
  <w:style w:styleId="Style_36" w:type="paragraph">
    <w:name w:val="Header Char"/>
    <w:basedOn w:val="Style_23"/>
    <w:link w:val="Style_36_ch"/>
  </w:style>
  <w:style w:styleId="Style_36_ch" w:type="character">
    <w:name w:val="Header Char"/>
    <w:basedOn w:val="Style_23_ch"/>
    <w:link w:val="Style_36"/>
  </w:style>
  <w:style w:styleId="Style_37" w:type="paragraph">
    <w:name w:val="Heading 4 Char"/>
    <w:basedOn w:val="Style_25"/>
    <w:link w:val="Style_37_ch"/>
    <w:rPr>
      <w:rFonts w:ascii="Arial" w:hAnsi="Arial"/>
      <w:b w:val="1"/>
      <w:sz w:val="26"/>
    </w:rPr>
  </w:style>
  <w:style w:styleId="Style_37_ch" w:type="character">
    <w:name w:val="Heading 4 Char"/>
    <w:basedOn w:val="Style_25_ch"/>
    <w:link w:val="Style_37"/>
    <w:rPr>
      <w:rFonts w:ascii="Arial" w:hAnsi="Arial"/>
      <w:b w:val="1"/>
      <w:sz w:val="26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38" w:type="paragraph">
    <w:name w:val="toc 3"/>
    <w:next w:val="Style_2"/>
    <w:link w:val="Style_38_ch"/>
    <w:uiPriority w:val="39"/>
    <w:pPr>
      <w:widowControl w:val="1"/>
      <w:ind w:left="400"/>
    </w:pPr>
    <w:rPr>
      <w:rFonts w:ascii="XO Thames" w:hAnsi="XO Thames"/>
      <w:sz w:val="28"/>
    </w:rPr>
  </w:style>
  <w:style w:styleId="Style_38_ch" w:type="character">
    <w:name w:val="toc 3"/>
    <w:link w:val="Style_38"/>
    <w:rPr>
      <w:rFonts w:ascii="XO Thames" w:hAnsi="XO Thames"/>
      <w:sz w:val="28"/>
    </w:rPr>
  </w:style>
  <w:style w:styleId="Style_39" w:type="paragraph">
    <w:name w:val="Endnote"/>
    <w:basedOn w:val="Style_2"/>
    <w:link w:val="Style_39_ch"/>
    <w:pPr>
      <w:widowControl w:val="1"/>
      <w:spacing w:after="0" w:line="240" w:lineRule="auto"/>
      <w:ind/>
    </w:pPr>
    <w:rPr>
      <w:sz w:val="20"/>
    </w:rPr>
  </w:style>
  <w:style w:styleId="Style_39_ch" w:type="character">
    <w:name w:val="Endnote"/>
    <w:basedOn w:val="Style_2_ch"/>
    <w:link w:val="Style_39"/>
    <w:rPr>
      <w:sz w:val="20"/>
    </w:rPr>
  </w:style>
  <w:style w:styleId="Style_40" w:type="paragraph">
    <w:name w:val="footnote reference"/>
    <w:basedOn w:val="Style_23"/>
    <w:link w:val="Style_40_ch"/>
    <w:rPr>
      <w:vertAlign w:val="superscript"/>
    </w:rPr>
  </w:style>
  <w:style w:styleId="Style_40_ch" w:type="character">
    <w:name w:val="footnote reference"/>
    <w:basedOn w:val="Style_23_ch"/>
    <w:link w:val="Style_40"/>
    <w:rPr>
      <w:vertAlign w:val="superscript"/>
    </w:rPr>
  </w:style>
  <w:style w:styleId="Style_41" w:type="paragraph">
    <w:name w:val="table of figures"/>
    <w:basedOn w:val="Style_2"/>
    <w:next w:val="Style_2"/>
    <w:link w:val="Style_41_ch"/>
    <w:pPr>
      <w:widowControl w:val="1"/>
      <w:spacing w:after="0"/>
      <w:ind/>
    </w:pPr>
  </w:style>
  <w:style w:styleId="Style_41_ch" w:type="character">
    <w:name w:val="table of figures"/>
    <w:basedOn w:val="Style_2_ch"/>
    <w:link w:val="Style_41"/>
  </w:style>
  <w:style w:styleId="Style_42" w:type="paragraph">
    <w:name w:val="Heading 8 Char"/>
    <w:basedOn w:val="Style_23"/>
    <w:link w:val="Style_42_ch"/>
    <w:rPr>
      <w:rFonts w:ascii="Liberation Sans" w:hAnsi="Liberation Sans"/>
      <w:i w:val="1"/>
      <w:sz w:val="22"/>
    </w:rPr>
  </w:style>
  <w:style w:styleId="Style_42_ch" w:type="character">
    <w:name w:val="Heading 8 Char"/>
    <w:basedOn w:val="Style_23_ch"/>
    <w:link w:val="Style_42"/>
    <w:rPr>
      <w:rFonts w:ascii="Liberation Sans" w:hAnsi="Liberation Sans"/>
      <w:i w:val="1"/>
      <w:sz w:val="22"/>
    </w:rPr>
  </w:style>
  <w:style w:styleId="Style_43" w:type="paragraph">
    <w:name w:val="Heading 7 Char"/>
    <w:basedOn w:val="Style_23"/>
    <w:link w:val="Style_43_ch"/>
    <w:rPr>
      <w:rFonts w:ascii="Liberation Sans" w:hAnsi="Liberation Sans"/>
      <w:b w:val="1"/>
      <w:i w:val="1"/>
      <w:sz w:val="22"/>
    </w:rPr>
  </w:style>
  <w:style w:styleId="Style_43_ch" w:type="character">
    <w:name w:val="Heading 7 Char"/>
    <w:basedOn w:val="Style_23_ch"/>
    <w:link w:val="Style_43"/>
    <w:rPr>
      <w:rFonts w:ascii="Liberation Sans" w:hAnsi="Liberation Sans"/>
      <w:b w:val="1"/>
      <w:i w:val="1"/>
      <w:sz w:val="22"/>
    </w:rPr>
  </w:style>
  <w:style w:styleId="Style_44" w:type="paragraph">
    <w:name w:val="Caption Char"/>
    <w:basedOn w:val="Style_23"/>
    <w:link w:val="Style_44_ch"/>
    <w:rPr>
      <w:b w:val="1"/>
      <w:color w:themeColor="accent1" w:val="5B9BD5"/>
      <w:sz w:val="18"/>
    </w:rPr>
  </w:style>
  <w:style w:styleId="Style_44_ch" w:type="character">
    <w:name w:val="Caption Char"/>
    <w:basedOn w:val="Style_23_ch"/>
    <w:link w:val="Style_44"/>
    <w:rPr>
      <w:b w:val="1"/>
      <w:color w:themeColor="accent1" w:val="5B9BD5"/>
      <w:sz w:val="18"/>
    </w:rPr>
  </w:style>
  <w:style w:styleId="Style_45" w:type="paragraph">
    <w:name w:val="Footnote"/>
    <w:basedOn w:val="Style_2"/>
    <w:link w:val="Style_45_ch"/>
    <w:pPr>
      <w:widowControl w:val="1"/>
      <w:spacing w:after="40" w:line="240" w:lineRule="auto"/>
      <w:ind/>
    </w:pPr>
    <w:rPr>
      <w:sz w:val="18"/>
    </w:rPr>
  </w:style>
  <w:style w:styleId="Style_45_ch" w:type="character">
    <w:name w:val="Footnote"/>
    <w:basedOn w:val="Style_2_ch"/>
    <w:link w:val="Style_45"/>
    <w:rPr>
      <w:sz w:val="18"/>
    </w:rPr>
  </w:style>
  <w:style w:styleId="Style_46" w:type="paragraph">
    <w:name w:val="Обычный1"/>
    <w:link w:val="Style_46_ch"/>
  </w:style>
  <w:style w:styleId="Style_46_ch" w:type="character">
    <w:name w:val="Обычный1"/>
    <w:link w:val="Style_46"/>
  </w:style>
  <w:style w:styleId="Style_47" w:type="paragraph">
    <w:name w:val="Знак сноски1"/>
    <w:basedOn w:val="Style_25"/>
    <w:link w:val="Style_47_ch"/>
    <w:rPr>
      <w:vertAlign w:val="superscript"/>
    </w:rPr>
  </w:style>
  <w:style w:styleId="Style_47_ch" w:type="character">
    <w:name w:val="Знак сноски1"/>
    <w:basedOn w:val="Style_25_ch"/>
    <w:link w:val="Style_47"/>
    <w:rPr>
      <w:vertAlign w:val="superscript"/>
    </w:rPr>
  </w:style>
  <w:style w:styleId="Style_48" w:type="paragraph">
    <w:name w:val="heading 5"/>
    <w:next w:val="Style_2"/>
    <w:link w:val="Style_4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48_ch" w:type="character">
    <w:name w:val="heading 5"/>
    <w:link w:val="Style_48"/>
    <w:rPr>
      <w:rFonts w:ascii="XO Thames" w:hAnsi="XO Thames"/>
      <w:b w:val="1"/>
    </w:rPr>
  </w:style>
  <w:style w:styleId="Style_49" w:type="paragraph">
    <w:name w:val="heading 1"/>
    <w:next w:val="Style_2"/>
    <w:link w:val="Style_4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9_ch" w:type="character">
    <w:name w:val="heading 1"/>
    <w:link w:val="Style_49"/>
    <w:rPr>
      <w:rFonts w:ascii="XO Thames" w:hAnsi="XO Thames"/>
      <w:b w:val="1"/>
      <w:sz w:val="32"/>
    </w:rPr>
  </w:style>
  <w:style w:styleId="Style_50" w:type="paragraph">
    <w:name w:val="Intense Quote"/>
    <w:basedOn w:val="Style_2"/>
    <w:next w:val="Style_2"/>
    <w:link w:val="Style_50_ch"/>
    <w:pPr>
      <w:widowControl w:val="1"/>
      <w:ind w:left="720" w:right="720"/>
    </w:pPr>
    <w:rPr>
      <w:i w:val="1"/>
    </w:rPr>
  </w:style>
  <w:style w:styleId="Style_50_ch" w:type="character">
    <w:name w:val="Intense Quote"/>
    <w:basedOn w:val="Style_2_ch"/>
    <w:link w:val="Style_50"/>
    <w:rPr>
      <w:i w:val="1"/>
    </w:rPr>
  </w:style>
  <w:style w:styleId="Style_51" w:type="paragraph">
    <w:name w:val="Intense Quote Char"/>
    <w:link w:val="Style_51_ch"/>
    <w:rPr>
      <w:i w:val="1"/>
    </w:rPr>
  </w:style>
  <w:style w:styleId="Style_51_ch" w:type="character">
    <w:name w:val="Intense Quote Char"/>
    <w:link w:val="Style_51"/>
    <w:rPr>
      <w:i w:val="1"/>
    </w:rPr>
  </w:style>
  <w:style w:styleId="Style_7" w:type="paragraph">
    <w:name w:val="Hyperlink"/>
    <w:link w:val="Style_7_ch"/>
    <w:rPr>
      <w:color w:val="0000FF"/>
      <w:u w:val="single"/>
    </w:rPr>
  </w:style>
  <w:style w:styleId="Style_7_ch" w:type="character">
    <w:name w:val="Hyperlink"/>
    <w:link w:val="Style_7"/>
    <w:rPr>
      <w:color w:val="0000FF"/>
      <w:u w:val="single"/>
    </w:rPr>
  </w:style>
  <w:style w:styleId="Style_52" w:type="paragraph">
    <w:name w:val="Footnote"/>
    <w:link w:val="Style_52_ch"/>
    <w:pPr>
      <w:widowControl w:val="1"/>
      <w:ind w:firstLine="851"/>
      <w:jc w:val="both"/>
    </w:pPr>
    <w:rPr>
      <w:rFonts w:ascii="XO Thames" w:hAnsi="XO Thames"/>
    </w:rPr>
  </w:style>
  <w:style w:styleId="Style_52_ch" w:type="character">
    <w:name w:val="Footnote"/>
    <w:link w:val="Style_52"/>
    <w:rPr>
      <w:rFonts w:ascii="XO Thames" w:hAnsi="XO Thames"/>
    </w:rPr>
  </w:style>
  <w:style w:styleId="Style_53" w:type="paragraph">
    <w:name w:val="heading 8"/>
    <w:basedOn w:val="Style_2"/>
    <w:next w:val="Style_2"/>
    <w:link w:val="Style_53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53_ch" w:type="character">
    <w:name w:val="heading 8"/>
    <w:basedOn w:val="Style_2_ch"/>
    <w:link w:val="Style_53"/>
    <w:rPr>
      <w:rFonts w:ascii="Arial" w:hAnsi="Arial"/>
      <w:i w:val="1"/>
    </w:rPr>
  </w:style>
  <w:style w:styleId="Style_54" w:type="paragraph">
    <w:name w:val="Основной шрифт абзаца2"/>
    <w:link w:val="Style_54_ch"/>
  </w:style>
  <w:style w:styleId="Style_54_ch" w:type="character">
    <w:name w:val="Основной шрифт абзаца2"/>
    <w:link w:val="Style_54"/>
  </w:style>
  <w:style w:styleId="Style_55" w:type="paragraph">
    <w:name w:val="toc 1"/>
    <w:next w:val="Style_2"/>
    <w:link w:val="Style_55_ch"/>
    <w:uiPriority w:val="39"/>
    <w:rPr>
      <w:rFonts w:ascii="XO Thames" w:hAnsi="XO Thames"/>
      <w:b w:val="1"/>
      <w:sz w:val="28"/>
    </w:rPr>
  </w:style>
  <w:style w:styleId="Style_55_ch" w:type="character">
    <w:name w:val="toc 1"/>
    <w:link w:val="Style_55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9" w:type="paragraph">
    <w:name w:val="List Paragraph"/>
    <w:basedOn w:val="Style_2"/>
    <w:link w:val="Style_9_ch"/>
    <w:pPr>
      <w:widowControl w:val="1"/>
      <w:ind w:left="720"/>
      <w:contextualSpacing w:val="1"/>
    </w:pPr>
  </w:style>
  <w:style w:styleId="Style_9_ch" w:type="character">
    <w:name w:val="List Paragraph"/>
    <w:basedOn w:val="Style_2_ch"/>
    <w:link w:val="Style_9"/>
  </w:style>
  <w:style w:styleId="Style_56" w:type="paragraph">
    <w:name w:val="toc 9"/>
    <w:next w:val="Style_2"/>
    <w:link w:val="Style_56_ch"/>
    <w:uiPriority w:val="39"/>
    <w:pPr>
      <w:widowControl w:val="1"/>
      <w:ind w:left="1600"/>
    </w:pPr>
    <w:rPr>
      <w:rFonts w:ascii="XO Thames" w:hAnsi="XO Thames"/>
      <w:sz w:val="28"/>
    </w:rPr>
  </w:style>
  <w:style w:styleId="Style_56_ch" w:type="character">
    <w:name w:val="toc 9"/>
    <w:link w:val="Style_56"/>
    <w:rPr>
      <w:rFonts w:ascii="XO Thames" w:hAnsi="XO Thames"/>
      <w:sz w:val="28"/>
    </w:rPr>
  </w:style>
  <w:style w:styleId="Style_57" w:type="paragraph">
    <w:name w:val="Footer Char"/>
    <w:basedOn w:val="Style_25"/>
    <w:link w:val="Style_57_ch"/>
  </w:style>
  <w:style w:styleId="Style_57_ch" w:type="character">
    <w:name w:val="Footer Char"/>
    <w:basedOn w:val="Style_25_ch"/>
    <w:link w:val="Style_57"/>
  </w:style>
  <w:style w:styleId="Style_58" w:type="paragraph">
    <w:name w:val="Heading 3 Char"/>
    <w:basedOn w:val="Style_25"/>
    <w:link w:val="Style_58_ch"/>
    <w:rPr>
      <w:rFonts w:ascii="Arial" w:hAnsi="Arial"/>
      <w:sz w:val="30"/>
    </w:rPr>
  </w:style>
  <w:style w:styleId="Style_58_ch" w:type="character">
    <w:name w:val="Heading 3 Char"/>
    <w:basedOn w:val="Style_25_ch"/>
    <w:link w:val="Style_58"/>
    <w:rPr>
      <w:rFonts w:ascii="Arial" w:hAnsi="Arial"/>
      <w:sz w:val="30"/>
    </w:rPr>
  </w:style>
  <w:style w:styleId="Style_59" w:type="paragraph">
    <w:name w:val="toc 8"/>
    <w:next w:val="Style_2"/>
    <w:link w:val="Style_59_ch"/>
    <w:uiPriority w:val="39"/>
    <w:pPr>
      <w:widowControl w:val="1"/>
      <w:ind w:left="1400"/>
    </w:pPr>
    <w:rPr>
      <w:rFonts w:ascii="XO Thames" w:hAnsi="XO Thames"/>
      <w:sz w:val="28"/>
    </w:rPr>
  </w:style>
  <w:style w:styleId="Style_59_ch" w:type="character">
    <w:name w:val="toc 8"/>
    <w:link w:val="Style_59"/>
    <w:rPr>
      <w:rFonts w:ascii="XO Thames" w:hAnsi="XO Thames"/>
      <w:sz w:val="28"/>
    </w:rPr>
  </w:style>
  <w:style w:styleId="Style_60" w:type="paragraph">
    <w:name w:val="TOC Heading"/>
    <w:link w:val="Style_60_ch"/>
  </w:style>
  <w:style w:styleId="Style_60_ch" w:type="character">
    <w:name w:val="TOC Heading"/>
    <w:link w:val="Style_60"/>
  </w:style>
  <w:style w:styleId="Style_6" w:type="paragraph">
    <w:name w:val="Обычный1"/>
    <w:link w:val="Style_6_ch"/>
  </w:style>
  <w:style w:styleId="Style_6_ch" w:type="character">
    <w:name w:val="Обычный1"/>
    <w:link w:val="Style_6"/>
  </w:style>
  <w:style w:styleId="Style_61" w:type="paragraph">
    <w:name w:val="Гиперссылка3"/>
    <w:link w:val="Style_61_ch"/>
    <w:rPr>
      <w:color w:val="0000FF"/>
      <w:u w:val="single"/>
    </w:rPr>
  </w:style>
  <w:style w:styleId="Style_61_ch" w:type="character">
    <w:name w:val="Гиперссылка3"/>
    <w:link w:val="Style_61"/>
    <w:rPr>
      <w:color w:val="0000FF"/>
      <w:u w:val="single"/>
    </w:rPr>
  </w:style>
  <w:style w:styleId="Style_62" w:type="paragraph">
    <w:name w:val="Heading 6 Char"/>
    <w:basedOn w:val="Style_23"/>
    <w:link w:val="Style_62_ch"/>
    <w:rPr>
      <w:rFonts w:ascii="Liberation Sans" w:hAnsi="Liberation Sans"/>
      <w:b w:val="1"/>
      <w:sz w:val="22"/>
    </w:rPr>
  </w:style>
  <w:style w:styleId="Style_62_ch" w:type="character">
    <w:name w:val="Heading 6 Char"/>
    <w:basedOn w:val="Style_23_ch"/>
    <w:link w:val="Style_62"/>
    <w:rPr>
      <w:rFonts w:ascii="Liberation Sans" w:hAnsi="Liberation Sans"/>
      <w:b w:val="1"/>
      <w:sz w:val="22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63" w:type="paragraph">
    <w:name w:val="Balloon Text"/>
    <w:basedOn w:val="Style_2"/>
    <w:link w:val="Style_6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63_ch" w:type="character">
    <w:name w:val="Balloon Text"/>
    <w:basedOn w:val="Style_2_ch"/>
    <w:link w:val="Style_63"/>
    <w:rPr>
      <w:rFonts w:ascii="Tahoma" w:hAnsi="Tahoma"/>
      <w:sz w:val="16"/>
    </w:rPr>
  </w:style>
  <w:style w:styleId="Style_64" w:type="paragraph">
    <w:name w:val="toc 5"/>
    <w:next w:val="Style_2"/>
    <w:link w:val="Style_64_ch"/>
    <w:uiPriority w:val="39"/>
    <w:pPr>
      <w:widowControl w:val="1"/>
      <w:ind w:left="800"/>
    </w:pPr>
    <w:rPr>
      <w:rFonts w:ascii="XO Thames" w:hAnsi="XO Thames"/>
      <w:sz w:val="28"/>
    </w:rPr>
  </w:style>
  <w:style w:styleId="Style_64_ch" w:type="character">
    <w:name w:val="toc 5"/>
    <w:link w:val="Style_64"/>
    <w:rPr>
      <w:rFonts w:ascii="XO Thames" w:hAnsi="XO Thames"/>
      <w:sz w:val="28"/>
    </w:rPr>
  </w:style>
  <w:style w:styleId="Style_65" w:type="paragraph">
    <w:name w:val="Обычный1"/>
    <w:link w:val="Style_65_ch"/>
  </w:style>
  <w:style w:styleId="Style_65_ch" w:type="character">
    <w:name w:val="Обычный1"/>
    <w:link w:val="Style_65"/>
  </w:style>
  <w:style w:styleId="Style_66" w:type="paragraph">
    <w:name w:val="Subtitle Char"/>
    <w:basedOn w:val="Style_25"/>
    <w:link w:val="Style_66_ch"/>
    <w:rPr>
      <w:sz w:val="24"/>
    </w:rPr>
  </w:style>
  <w:style w:styleId="Style_66_ch" w:type="character">
    <w:name w:val="Subtitle Char"/>
    <w:basedOn w:val="Style_25_ch"/>
    <w:link w:val="Style_66"/>
    <w:rPr>
      <w:sz w:val="24"/>
    </w:rPr>
  </w:style>
  <w:style w:styleId="Style_67" w:type="paragraph">
    <w:name w:val="Основной шрифт абзаца1"/>
    <w:link w:val="Style_67_ch"/>
  </w:style>
  <w:style w:styleId="Style_67_ch" w:type="character">
    <w:name w:val="Основной шрифт абзаца1"/>
    <w:link w:val="Style_67"/>
  </w:style>
  <w:style w:styleId="Style_68" w:type="paragraph">
    <w:name w:val="Основной шрифт абзаца3"/>
    <w:link w:val="Style_68_ch"/>
  </w:style>
  <w:style w:styleId="Style_68_ch" w:type="character">
    <w:name w:val="Основной шрифт абзаца3"/>
    <w:link w:val="Style_68"/>
  </w:style>
  <w:style w:styleId="Style_69" w:type="paragraph">
    <w:name w:val="Subtitle"/>
    <w:next w:val="Style_2"/>
    <w:link w:val="Style_6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69_ch" w:type="character">
    <w:name w:val="Subtitle"/>
    <w:link w:val="Style_69"/>
    <w:rPr>
      <w:rFonts w:ascii="XO Thames" w:hAnsi="XO Thames"/>
      <w:i w:val="1"/>
      <w:sz w:val="24"/>
    </w:rPr>
  </w:style>
  <w:style w:styleId="Style_70" w:type="paragraph">
    <w:name w:val="Знак концевой сноски1"/>
    <w:basedOn w:val="Style_25"/>
    <w:link w:val="Style_70_ch"/>
    <w:rPr>
      <w:vertAlign w:val="superscript"/>
    </w:rPr>
  </w:style>
  <w:style w:styleId="Style_70_ch" w:type="character">
    <w:name w:val="Знак концевой сноски1"/>
    <w:basedOn w:val="Style_25_ch"/>
    <w:link w:val="Style_70"/>
    <w:rPr>
      <w:vertAlign w:val="superscript"/>
    </w:rPr>
  </w:style>
  <w:style w:styleId="Style_71" w:type="paragraph">
    <w:name w:val="Footnote"/>
    <w:basedOn w:val="Style_2"/>
    <w:link w:val="Style_71_ch"/>
    <w:pPr>
      <w:widowControl w:val="1"/>
      <w:spacing w:after="40" w:line="240" w:lineRule="auto"/>
      <w:ind/>
    </w:pPr>
    <w:rPr>
      <w:sz w:val="18"/>
    </w:rPr>
  </w:style>
  <w:style w:styleId="Style_71_ch" w:type="character">
    <w:name w:val="Footnote"/>
    <w:basedOn w:val="Style_2_ch"/>
    <w:link w:val="Style_71"/>
    <w:rPr>
      <w:sz w:val="18"/>
    </w:rPr>
  </w:style>
  <w:style w:styleId="Style_72" w:type="paragraph">
    <w:name w:val="Title"/>
    <w:next w:val="Style_2"/>
    <w:link w:val="Style_7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72_ch" w:type="character">
    <w:name w:val="Title"/>
    <w:link w:val="Style_72"/>
    <w:rPr>
      <w:rFonts w:ascii="XO Thames" w:hAnsi="XO Thames"/>
      <w:b w:val="1"/>
      <w:caps w:val="1"/>
      <w:sz w:val="40"/>
    </w:rPr>
  </w:style>
  <w:style w:styleId="Style_73" w:type="paragraph">
    <w:name w:val="heading 4"/>
    <w:next w:val="Style_2"/>
    <w:link w:val="Style_7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3_ch" w:type="character">
    <w:name w:val="heading 4"/>
    <w:link w:val="Style_73"/>
    <w:rPr>
      <w:rFonts w:ascii="XO Thames" w:hAnsi="XO Thames"/>
      <w:b w:val="1"/>
      <w:sz w:val="24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74" w:type="paragraph">
    <w:name w:val="Heading 1 Char"/>
    <w:basedOn w:val="Style_25"/>
    <w:link w:val="Style_74_ch"/>
    <w:rPr>
      <w:rFonts w:ascii="Arial" w:hAnsi="Arial"/>
      <w:sz w:val="40"/>
    </w:rPr>
  </w:style>
  <w:style w:styleId="Style_74_ch" w:type="character">
    <w:name w:val="Heading 1 Char"/>
    <w:basedOn w:val="Style_25_ch"/>
    <w:link w:val="Style_74"/>
    <w:rPr>
      <w:rFonts w:ascii="Arial" w:hAnsi="Arial"/>
      <w:sz w:val="40"/>
    </w:rPr>
  </w:style>
  <w:style w:styleId="Style_75" w:type="paragraph">
    <w:name w:val="Гиперссылка1"/>
    <w:link w:val="Style_75_ch"/>
    <w:rPr>
      <w:color w:val="0000FF"/>
      <w:u w:val="single"/>
    </w:rPr>
  </w:style>
  <w:style w:styleId="Style_75_ch" w:type="character">
    <w:name w:val="Гиперссылка1"/>
    <w:link w:val="Style_75"/>
    <w:rPr>
      <w:color w:val="0000FF"/>
      <w:u w:val="single"/>
    </w:rPr>
  </w:style>
  <w:style w:styleId="Style_76" w:type="paragraph">
    <w:name w:val="heading 2"/>
    <w:next w:val="Style_2"/>
    <w:link w:val="Style_7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6_ch" w:type="character">
    <w:name w:val="heading 2"/>
    <w:link w:val="Style_76"/>
    <w:rPr>
      <w:rFonts w:ascii="XO Thames" w:hAnsi="XO Thames"/>
      <w:b w:val="1"/>
      <w:sz w:val="28"/>
    </w:rPr>
  </w:style>
  <w:style w:styleId="Style_77" w:type="paragraph">
    <w:name w:val="heading 6"/>
    <w:basedOn w:val="Style_2"/>
    <w:next w:val="Style_2"/>
    <w:link w:val="Style_77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77_ch" w:type="character">
    <w:name w:val="heading 6"/>
    <w:basedOn w:val="Style_2_ch"/>
    <w:link w:val="Style_77"/>
    <w:rPr>
      <w:rFonts w:ascii="Arial" w:hAnsi="Arial"/>
      <w:b w:val="1"/>
    </w:rPr>
  </w:style>
  <w:style w:styleId="Style_78" w:type="table">
    <w:name w:val="Bordered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List Table 4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List Table 2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Grid Table 6 Colorful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Grid Table 1 Light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Grid Table 1 Light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Grid Table 5 Dark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Lined - Accent 3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Grid Table 7 Colorful - Accent 3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List Table 2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List Table 4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List Table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List Table 1 Light - Accent 3"/>
    <w:basedOn w:val="Style_5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st Table 7 Colorful - Accent 6"/>
    <w:basedOn w:val="Style_5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Grid Table 6 Colorful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Bordered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3 - Accent 3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Grid Table 6 Colorful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Grid Table 2 - Accent 6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List Table 3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Grid Table 3 - Accent 4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2 - Accent 1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ned - Accent 1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st Table 5 Dark - Accent 4"/>
    <w:basedOn w:val="Style_5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Lined - Accent 2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2 - Accent 3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7 Colorful - Accent 1"/>
    <w:basedOn w:val="Style_5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3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Grid Table 5 Dark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Plain Table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1 Light"/>
    <w:basedOn w:val="Style_5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Bordered &amp; Lined - Accent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6 Colorful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Grid Table 7 Colorful - Accent 6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Grid Table 1 Light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5 Dark - Accent 5"/>
    <w:basedOn w:val="Style_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Plain Table 4"/>
    <w:basedOn w:val="Style_5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1 Light - Accent 4"/>
    <w:basedOn w:val="Style_5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6 Colorful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st Table 3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Bordered &amp; Lined - Accent 1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1 Light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2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2 - Accent 5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Grid Table 2 - Accent 4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Bordered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ned - Accent 4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5 Dark - Accent 2"/>
    <w:basedOn w:val="Style_5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7 Colorful - Accent 1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Grid Table 4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st Table 1 Light - Accent 1"/>
    <w:basedOn w:val="Style_5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List Table 7 Colorful - Accent 3"/>
    <w:basedOn w:val="Style_5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2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1 Light - Accent 6"/>
    <w:basedOn w:val="Style_5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st Table 1 Light - Accent 2"/>
    <w:basedOn w:val="Style_5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4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Bordered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1 Light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Grid Table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6 Colorful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Plain Table 3"/>
    <w:basedOn w:val="Style_5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5 Dark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Plain Table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2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List Table 4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List Table 7 Colorful - Accent 5"/>
    <w:basedOn w:val="Style_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6 Colorful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6 Colorful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st Table 1 Light - Accent 5"/>
    <w:basedOn w:val="Style_5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3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3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4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5 Dark - Accent 3"/>
    <w:basedOn w:val="Style_5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5 Dark"/>
    <w:basedOn w:val="Style_5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Grid Table 6 Colorful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2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4 - Accent 4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Bordered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st Table 7 Colorful"/>
    <w:basedOn w:val="Style_5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Bordered &amp; Lined - Accent 6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Table Grid Light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7 Colorful - Accent 2"/>
    <w:basedOn w:val="Style_5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5 Dark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List Table 6 Colorful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Grid Table 7 Colorful - Accent 2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3 - Accent 1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List Table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Grid Table 5 Dark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Bordered &amp; Lined - Accent 5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Grid Table 6 Colorful - Accent 5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Grid Table 1 Light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ned - Accent 6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Table Grid"/>
    <w:basedOn w:val="Style_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List Table 6 Colorful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Lined - Accent 5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Grid Table 3 - Accent 6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3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st Table 5 Dark - Accent 1"/>
    <w:basedOn w:val="Style_5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Grid Table 5 Dark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Grid Table 7 Colorful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Grid Table 3 - Accent 2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5 Dark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List Table 2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Grid Table 4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Bordered &amp; Lined - Accent 4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4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List Table 6 Colorful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Bordered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List Table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Grid Table 3 - Accent 5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Grid Table 4 - Accent 1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List Table 4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Grid Table 2 - Accent 2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Grid Table 1 Light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Grid Table 6 Colorful - Accent 2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List Table 5 Dark - Accent 6"/>
    <w:basedOn w:val="Style_5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Grid Table 7 Colorful - Accent 4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Grid Table 7 Colorful - Accent 5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Plain Table 5"/>
    <w:basedOn w:val="Style_5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List Table 4 - Accent 3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Lined - Accent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Grid Table 3"/>
    <w:basedOn w:val="Style_5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Bordered &amp; Lined - Accent 2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Bordered - Accent 6"/>
    <w:basedOn w:val="Style_5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Bordered &amp; Lined - Accent 3"/>
    <w:basedOn w:val="Style_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3" w:type="table">
    <w:name w:val="List Table 7 Colorful - Accent 4"/>
    <w:basedOn w:val="Style_5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2026-04-30T10:14:15Z</dcterms:created>
  <dcterms:modified xsi:type="dcterms:W3CDTF">2026-04-30T11:05:02Z</dcterms:modified>
</cp:coreProperties>
</file>