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ПРОЕКТ</w:t>
      </w:r>
    </w:p>
    <w:p>
      <w:pPr>
        <w:pStyle w:val="Normal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КОМИТЕТ ЗАПИСИ АКТОВ ГРАЖДАНСКОГО СОСТОЯНИЯ 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КУРСКОЙ ОБЛАСТИ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ПРИКАЗ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a"/>
        <w:tblW w:w="8788" w:type="dxa"/>
        <w:jc w:val="left"/>
        <w:tblInd w:w="567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214"/>
        <w:gridCol w:w="4573"/>
      </w:tblGrid>
      <w:tr>
        <w:trPr/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u w:val="single"/>
                <w:lang w:val="en-US"/>
              </w:rPr>
              <w:t xml:space="preserve">DATEACTIVATED </w:t>
            </w:r>
            <w:r>
              <w:rPr>
                <w:sz w:val="28"/>
                <w:szCs w:val="28"/>
                <w:u w:val="single"/>
              </w:rPr>
              <w:t>г</w:t>
            </w:r>
            <w:r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1325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>
      <w:pPr>
        <w:pStyle w:val="Normal"/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pStyle w:val="Normal"/>
        <w:ind w:firstLine="993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Курск </w:t>
      </w:r>
    </w:p>
    <w:p>
      <w:pPr>
        <w:pStyle w:val="Normal"/>
        <w:jc w:val="center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b/>
          <w:bCs/>
          <w:sz w:val="27"/>
          <w:szCs w:val="27"/>
          <w:lang w:eastAsia="ru-RU"/>
        </w:rPr>
        <w:t>Об</w:t>
      </w:r>
      <w:r>
        <w:rPr>
          <w:b/>
          <w:bCs/>
          <w:sz w:val="27"/>
          <w:szCs w:val="27"/>
          <w:lang w:val="en-US"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>утверждении</w:t>
      </w:r>
      <w:r>
        <w:rPr>
          <w:b/>
          <w:bCs/>
          <w:sz w:val="27"/>
          <w:szCs w:val="27"/>
          <w:lang w:val="en-US"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>Административного</w:t>
      </w:r>
      <w:r>
        <w:rPr>
          <w:b/>
          <w:bCs/>
          <w:sz w:val="27"/>
          <w:szCs w:val="27"/>
          <w:lang w:val="en-US"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>регламента</w:t>
      </w:r>
    </w:p>
    <w:p>
      <w:pPr>
        <w:pStyle w:val="Normal"/>
        <w:jc w:val="center"/>
        <w:rPr>
          <w:sz w:val="27"/>
          <w:szCs w:val="27"/>
        </w:rPr>
      </w:pPr>
      <w:r>
        <w:rPr>
          <w:b/>
          <w:sz w:val="27"/>
          <w:szCs w:val="27"/>
          <w:lang w:val="en-US"/>
        </w:rPr>
        <w:t>Комитета записи актов гражданского состояния Курской области</w:t>
      </w:r>
      <w:r>
        <w:rPr>
          <w:b/>
          <w:bCs/>
          <w:sz w:val="27"/>
          <w:szCs w:val="27"/>
          <w:lang w:val="en-US" w:eastAsia="ru-RU"/>
        </w:rPr>
        <w:t xml:space="preserve"> </w:t>
      </w:r>
    </w:p>
    <w:p>
      <w:pPr>
        <w:pStyle w:val="Normal"/>
        <w:jc w:val="center"/>
        <w:rPr>
          <w:sz w:val="27"/>
          <w:szCs w:val="27"/>
        </w:rPr>
      </w:pPr>
      <w:r>
        <w:rPr>
          <w:b/>
          <w:bCs/>
          <w:sz w:val="27"/>
          <w:szCs w:val="27"/>
          <w:lang w:eastAsia="ru-RU"/>
        </w:rPr>
        <w:t>по</w:t>
      </w:r>
      <w:r>
        <w:rPr>
          <w:b/>
          <w:bCs/>
          <w:sz w:val="27"/>
          <w:szCs w:val="27"/>
          <w:lang w:val="en-US"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>предоставлению</w:t>
      </w:r>
      <w:r>
        <w:rPr>
          <w:b/>
          <w:bCs/>
          <w:sz w:val="27"/>
          <w:szCs w:val="27"/>
          <w:lang w:val="en-US"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 xml:space="preserve">государственной услуги </w:t>
        <w:br/>
        <w:t>«</w:t>
      </w:r>
      <w:r>
        <w:rPr>
          <w:b/>
          <w:sz w:val="27"/>
          <w:szCs w:val="27"/>
        </w:rPr>
        <w:t>Проставление апостиля на документах, выданных органами ЗАГС Курской области, подлежащих вывозу за границу»</w:t>
      </w:r>
    </w:p>
    <w:p>
      <w:pPr>
        <w:pStyle w:val="Normal"/>
        <w:ind w:firstLine="709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en-US"/>
        </w:rPr>
        <w:t>В соответствии с Федеральным законом от 28 ноября 2015 года № 330-ФЗ «О проставлении апостиля на российских официальных документах, подлежащих вывозу за пределы территории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15 ноября 1997 года № 143-ФЗ «Об актах гражданского состояния», постановлением Администрации Курской области от 19 апреля 2022 года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ПРИКАЗЫВАЮ: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/>
      </w:pPr>
      <w:r>
        <w:rPr>
          <w:sz w:val="26"/>
          <w:szCs w:val="26"/>
          <w:lang w:eastAsia="ru-RU"/>
        </w:rPr>
        <w:t xml:space="preserve">Утвердить прилагаемый Административный </w:t>
      </w:r>
      <w:hyperlink r:id="rId2">
        <w:r>
          <w:rPr>
            <w:sz w:val="26"/>
            <w:szCs w:val="26"/>
            <w:lang w:eastAsia="ru-RU"/>
          </w:rPr>
          <w:t>регламент</w:t>
        </w:r>
      </w:hyperlink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Комитета записи актов гражданского состояния Курской области</w:t>
      </w:r>
      <w:r>
        <w:rPr>
          <w:sz w:val="26"/>
          <w:szCs w:val="26"/>
          <w:lang w:val="en-US" w:eastAsia="ru-RU"/>
        </w:rPr>
        <w:t xml:space="preserve"> </w:t>
      </w:r>
      <w:r>
        <w:rPr>
          <w:sz w:val="26"/>
          <w:szCs w:val="26"/>
          <w:lang w:eastAsia="ru-RU"/>
        </w:rPr>
        <w:t>по</w:t>
      </w:r>
      <w:r>
        <w:rPr>
          <w:sz w:val="26"/>
          <w:szCs w:val="26"/>
          <w:lang w:val="en-US" w:eastAsia="ru-RU"/>
        </w:rPr>
        <w:t xml:space="preserve"> </w:t>
      </w:r>
      <w:r>
        <w:rPr>
          <w:sz w:val="26"/>
          <w:szCs w:val="26"/>
          <w:lang w:eastAsia="ru-RU"/>
        </w:rPr>
        <w:t>предоставлению</w:t>
      </w:r>
      <w:r>
        <w:rPr>
          <w:sz w:val="26"/>
          <w:szCs w:val="26"/>
          <w:lang w:val="en-US" w:eastAsia="ru-RU"/>
        </w:rPr>
        <w:t xml:space="preserve"> </w:t>
      </w:r>
      <w:r>
        <w:rPr>
          <w:sz w:val="26"/>
          <w:szCs w:val="26"/>
          <w:lang w:eastAsia="ru-RU"/>
        </w:rPr>
        <w:t>государственной услуги «</w:t>
      </w:r>
      <w:r>
        <w:rPr>
          <w:sz w:val="26"/>
          <w:szCs w:val="26"/>
        </w:rPr>
        <w:t>Проставление апостиля на документах, выданных органами ЗАГС Курской области, подлежащих вывозу за границу»</w:t>
      </w:r>
      <w:r>
        <w:rPr>
          <w:sz w:val="26"/>
          <w:szCs w:val="26"/>
          <w:lang w:eastAsia="ru-RU"/>
        </w:rPr>
        <w:t>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утратившим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силу</w:t>
      </w:r>
      <w:r>
        <w:rPr>
          <w:sz w:val="26"/>
          <w:szCs w:val="26"/>
          <w:lang w:val="en-US"/>
        </w:rPr>
        <w:t xml:space="preserve"> приказ комитета ЗАГС Курской области от 18.03.2019 № 14-ОД «Об утверждении административного регламента в новой редакции».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Приказ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eastAsia="ru-RU"/>
        </w:rPr>
        <w:t xml:space="preserve">вступает в силу по истечении </w:t>
      </w:r>
      <w:r>
        <w:rPr>
          <w:sz w:val="26"/>
          <w:szCs w:val="26"/>
        </w:rPr>
        <w:t>10 дней</w:t>
      </w:r>
      <w:r>
        <w:rPr>
          <w:sz w:val="26"/>
          <w:szCs w:val="26"/>
          <w:lang w:eastAsia="ru-RU"/>
        </w:rPr>
        <w:t xml:space="preserve"> после дня его официального опубликования.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tbl>
      <w:tblPr>
        <w:tblStyle w:val="aa"/>
        <w:tblW w:w="1020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14"/>
        <w:gridCol w:w="3826"/>
        <w:gridCol w:w="3261"/>
      </w:tblGrid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председателя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ind w:right="-114" w:hanging="0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2292985" cy="8826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ind w:right="-114" w:hanging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О.А. Воробьева</w:t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1134" w:right="567" w:header="709" w:top="766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59" w:before="0" w:after="160"/>
        <w:ind w:left="623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0"/>
        <w:ind w:left="6237" w:hanging="0"/>
        <w:rPr>
          <w:lang w:val="en-US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приказом</w:t>
      </w:r>
      <w:r>
        <w:rPr>
          <w:sz w:val="28"/>
          <w:szCs w:val="28"/>
          <w:lang w:val="en-US"/>
        </w:rPr>
        <w:t xml:space="preserve"> Комитета ЗАГС Курской области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DATEDOUBLEACTIVATED № DOCNUMBER</w:t>
      </w:r>
    </w:p>
    <w:p>
      <w:pPr>
        <w:pStyle w:val="Normal"/>
        <w:ind w:left="7371" w:hanging="0"/>
        <w:jc w:val="center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>
      <w:pPr>
        <w:pStyle w:val="Normal"/>
        <w:jc w:val="center"/>
        <w:rPr>
          <w:b/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Комитета записи актов гражданского состояния Курской области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государственной услуги «</w:t>
      </w:r>
      <w:r>
        <w:rPr>
          <w:b/>
          <w:sz w:val="28"/>
          <w:szCs w:val="28"/>
        </w:rPr>
        <w:t>Проставление апостиля на документах, выданных органами ЗАГС Курской области, подлежащих вывозу за границу»</w:t>
      </w:r>
    </w:p>
    <w:p>
      <w:pPr>
        <w:pStyle w:val="Normal"/>
        <w:ind w:firstLine="709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jc w:val="center"/>
        <w:outlineLvl w:val="0"/>
        <w:rPr>
          <w:rFonts w:eastAsia="Yu Gothic Light"/>
          <w:b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государственной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Проставление апостиля на документах, выданных органами ЗАГС Курской области, подлежащих вывозу за границу»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физическим лицам, юридическим лицам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>
        <w:rPr>
          <w:sz w:val="28"/>
          <w:szCs w:val="28"/>
          <w:lang w:eastAsia="ru-RU"/>
        </w:rPr>
        <w:t>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Style16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Style16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jc w:val="center"/>
        <w:outlineLvl w:val="0"/>
        <w:rPr>
          <w:b/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Проставление апостиля на документах, выданных органами ЗАГС Курской области, подлежащих вывозу за границу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Комитетом записи актов гражданского состояния Курской области </w:t>
      </w:r>
      <w:r>
        <w:rPr>
          <w:sz w:val="28"/>
          <w:szCs w:val="28"/>
          <w:lang w:val="en-US" w:eastAsia="ru-RU"/>
        </w:rPr>
        <w:t>(</w:t>
      </w:r>
      <w:r>
        <w:rPr>
          <w:sz w:val="28"/>
          <w:szCs w:val="28"/>
          <w:lang w:eastAsia="ru-RU"/>
        </w:rPr>
        <w:t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>Орган власти</w:t>
      </w:r>
      <w:r>
        <w:rPr>
          <w:sz w:val="28"/>
          <w:szCs w:val="28"/>
          <w:lang w:val="en-US" w:eastAsia="ru-RU"/>
        </w:rPr>
        <w:t>)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проставлением апостиля на документах, выданных органами ЗАГС Курской области, подлежащих вывозу за границу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легализованный документ (оригинал документа с апостилем);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отказ в проставлении апостиля на официальном документе, подлежащем вывозу за пределы территории Российской Федерации (письменная форма, по требованию заявителя).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при личном обращении в Органе власти, путем направления почтового отправления.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>
        <w:rPr>
          <w:sz w:val="28"/>
          <w:szCs w:val="28"/>
          <w:lang w:val="en-US" w:eastAsia="ru-RU"/>
        </w:rPr>
        <w:t xml:space="preserve">3 рабочих дня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запроса </w:t>
      </w:r>
      <w:r>
        <w:rPr>
          <w:sz w:val="28"/>
          <w:szCs w:val="28"/>
        </w:rPr>
        <w:t>на предоставление государственной услуги по проставлению апостиля на документах, выданных органами ЗАГС Курской области, подлежащих вывозу за границу (далее</w:t>
      </w:r>
      <w:r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</w:rPr>
        <w:t>запрос)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>
        <w:rPr>
          <w:bCs/>
          <w:sz w:val="28"/>
          <w:szCs w:val="28"/>
          <w:lang w:eastAsia="ru-RU"/>
        </w:rPr>
        <w:t>государственных</w:t>
      </w:r>
      <w:r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</w:rPr>
        <w:t>запроса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запроса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уплачивается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государственная пошлина</w:t>
      </w:r>
      <w:r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Сведения о размере платы и способах ее уплаты размещены на Едином портале.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Государственная пошлина </w:t>
      </w:r>
      <w:r>
        <w:rPr>
          <w:sz w:val="28"/>
          <w:szCs w:val="28"/>
          <w:lang w:eastAsia="ru-RU"/>
        </w:rPr>
        <w:t>уплачивается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до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одним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способов</w:t>
      </w:r>
      <w:r>
        <w:rPr>
          <w:sz w:val="28"/>
          <w:szCs w:val="28"/>
          <w:lang w:val="en-US"/>
        </w:rPr>
        <w:t>: по реквизитам в банке, в мобильном приложении банка.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</w:rPr>
        <w:t>запроса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запроса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  <w:t>запроса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>в Органе власти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sz w:val="28"/>
          <w:szCs w:val="28"/>
          <w:lang w:eastAsia="ru-RU"/>
        </w:rPr>
        <w:t>Органа власти</w:t>
      </w:r>
      <w:r>
        <w:rPr>
          <w:sz w:val="28"/>
          <w:szCs w:val="28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система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используемая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, – </w:t>
      </w:r>
      <w:r>
        <w:rPr>
          <w:sz w:val="28"/>
          <w:szCs w:val="28"/>
          <w:lang w:val="en-US"/>
        </w:rPr>
        <w:t>единая система межведомственного электронного взаимодействия.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проставлением апостиля на документах, выданных органами ЗАГС Курской области, подлежащих вывозу за границу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физическое лицо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юридическое лицо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 без рассмотрения не предусмотрена.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почтового отправления;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Органе власти.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Описания вариантов, приведенные в настоящем разделе, размещаются Органом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3 рабочих дня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запроса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легализованный документ (оригинал документа с апостилем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проставлении апостиля на официальном документе, подлежащем вывозу за пределы территории Российской Федерации (письменная форма, по требованию заявителя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запроса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запроса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запроса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Орган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почтового отправления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запроса посредством почтового отправления: представление документа не требуется; при личном обращении в Орган власти: оригинал документа представляется в Орган власти до получения результата Услуги)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паспорт гражданина Российской Федерации;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паспорт иностранного гражданина;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установленный Федеральным законом от 25 июля 2002 г. № 115-ФЗ «О правовом положении иностранных граждан в Российской Федерации»,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временное удостоверение личности лица без гражданства в Российской Федерации;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 (оригинал документа представляется в Орган власти до получения результата Услуги)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 рождении;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 заключении брака;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 расторжении брака;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об установлении отцовства;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 перемене имени;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об усыновлении (удочерении);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 смерти;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 рождении;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 заключении брака;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 расторжении брака;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об установлении отцовства;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 перемене имени;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об усыновлении (удочерении);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 смерти;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об отсутствии факта государственной регистрации акта гражданского состояния;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льгот по уплате государственной пошлины, – иной документ, подтверждающий наличие льготы по уплате государственной пошлины (оригинал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уплату государственной пошлины (оригинал документа представляется в Орган власти до получения результата Услуги)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квитанция;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иной документ об уплате государственной пошлины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 личном обращении в Орган власти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подтверждающий личность заявителя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собственноручная подпись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власти отказывает заявителю в приеме</w:t>
      </w:r>
      <w:r>
        <w:rPr>
          <w:sz w:val="28"/>
          <w:szCs w:val="28"/>
          <w:lang w:val="en-US"/>
        </w:rPr>
        <w:t xml:space="preserve"> запроса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предоставлены;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законодательства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российский официальный документ предназначен для представления в компетентные органы государства, которое не является участником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бланк официального документа находится в ветхом состоянии;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исходит от органа или должностного лица иностранного государства;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 документе отсутствуют подпись лица, от которого исходит официальный документ, и (или) оттиск печати органа государственной власти, от которого исходит официальный документ;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подпись лица, подписавшего российский официальный документ, и (или) оттиск печати (штампа) на данном документе не соответствуют имеющимся в Органе власти образцам;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документ, на который необходимо проставить апостиль, выдан не органами ЗАГС Курской области.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запроса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запроса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в Органе власти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запроса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Предоставление информации об уплате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Федеральное казначейство»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власти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лицо, подписавшее российский официальный документ, не обладает полномочием на его подписание;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подпись лица, подписавшего российский официальный документ, и (или) оттиск печати (штампа) на данном документе не могут быть удостоверены Органом власти ввиду отсутствия у него образца подписи такого лица и (или) оттиска такой печати (штампа) и отсутствия этих образцов у органа, от которого исходит официальный документ, а также неподтверждения им факта совершения официального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российский 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власти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 личном обращении в Органе власти, путем направления почтового отправления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легализованный документ;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 личном обращении в Органе власти, путем направления почтового отправления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проставлении апостиля на официальном документе, подлежащем вывозу за пределы территории Российской Федерации.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3 рабочих дня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запроса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легализованный документ (оригинал документа с апостилем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проставлении апостиля на официальном документе, подлежащем вывозу за пределы территории Российской Федерации (письменная форма, по требованию заявителя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запроса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запроса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запроса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Орган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почтового отправления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запроса посредством почтового отправления: представление документа не требуется; при личном обращении в Орган власти: оригинал документа представляется в Орган власти до получения результата Услуги)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паспорт гражданина Российской Федерации;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паспорт иностранного гражданина;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установленный Федеральным законом от 25 июля 2002 г. № 115-ФЗ «О правовом положении иностранных граждан в Российской Федерации»,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временное удостоверение личности лица без гражданства в Российской Федерации;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 (оригинал документа представляется в Орган власти до получения результата Услуги)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 рождении;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 заключении брака;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 расторжении брака;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об установлении отцовства;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 перемене имени;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об усыновлении (удочерении);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 о смерти;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 рождении;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 заключении брака;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 расторжении брака;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об установлении отцовства;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 перемене имени;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об усыновлении (удочерении);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 смерти;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справка об отсутствии факта государственной регистрации акта гражданского состояния;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льгот по уплате государственной пошлины, – иной документ, подтверждающий наличие льготы по уплате государственной пошлины (оригинал или копия документа, заверенная в порядке, установленном законодательством Российской Федерации);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полномочия представителя юридического лица (оригинал или копия)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доверенность;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удостоверяющий полномочия представителя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уплату государственной пошлины (оригинал документа представляется в Орган власти до получения результата Услуги)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квитанция;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иной документ об уплате государственной пошлины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 личном обращении в Орган власти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подтверждающий личность заявителя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собственноручная подпись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власти отказывает заявителю в приеме</w:t>
      </w:r>
      <w:r>
        <w:rPr>
          <w:sz w:val="28"/>
          <w:szCs w:val="28"/>
          <w:lang w:val="en-US"/>
        </w:rPr>
        <w:t xml:space="preserve"> запроса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предоставлены;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законодательства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российский официальный документ предназначен для представления в компетентные органы государства, которое не является участником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бланк официального документа находится в ветхом состоянии;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исходит от органа или должностного лица иностранного государства;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 документе отсутствуют подпись лица, от которого исходит официальный документ, и (или) оттиск печати органа государственной власти, от которого исходит официальный документ;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подпись лица, подписавшего российский официальный документ, и (или) оттиск печати (штампа) на данном документе не соответствуют имеющимся в Органе власти образцам;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документ, на который необходимо проставить апостиль, выдан не органами ЗАГС Курской области.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запроса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запроса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в Органе власти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запроса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Предоставление информации об уплате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Федеральное казначейство»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власти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лицо, подписавшее российский официальный документ, не обладает полномочием на его подписание;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подпись лица, подписавшего российский официальный документ, и (или) оттиск печати (штампа) на данном документе не могут быть удостоверены Органом власти ввиду отсутствия у него образца подписи такого лица и (или) оттиска такой печати (штампа) и отсутствия этих образцов у органа, от которого исходит официальный документ, а также неподтверждения им факта совершения официального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российский 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власти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 личном обращении в Органе власти, путем направления почтового отправления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легализованный документ;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 личном обращении в Органе власти, путем направления почтового отправления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проставлении апостиля на официальном документе, подлежащем вывозу за пределы территории Российской Федерации.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уполномоченным руководителем (заместителем руководителя)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eastAsia="ru-RU"/>
        </w:rPr>
        <w:t>на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основании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Проверки проводятся уполномоченными лицами Органа власти.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Едином портале, на официальном сайте Органа власти в сети «Интернет», на информационных стендах в местах предоставления Услуги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посредством Единого портала, посредством официального сайта Органа власти в сети «Интернет».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почтовым отправлением, в Орган власти при личном обращении.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ind w:left="6237" w:hanging="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 w:hanging="0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приказом</w:t>
      </w:r>
      <w:r>
        <w:rPr>
          <w:sz w:val="28"/>
          <w:szCs w:val="28"/>
          <w:lang w:val="en-US"/>
        </w:rPr>
        <w:t xml:space="preserve"> Комитета ЗАГС Курской области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DATEDOUBLEACTIVATED № DOCNUMBER</w:t>
      </w:r>
    </w:p>
    <w:p>
      <w:pPr>
        <w:pStyle w:val="Normal"/>
        <w:jc w:val="both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spacing w:before="0" w:after="240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  <w:szCs w:val="20"/>
                <w:lang w:eastAsia="ru-RU"/>
              </w:rPr>
            </w:pPr>
            <w:r>
              <w:rPr>
                <w:rFonts w:eastAsia="Calibri" w:cs="Arial" w:ascii="Calibri" w:hAnsi="Calibri"/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rFonts w:eastAsia="Calibri" w:cs="Arial" w:ascii="Calibri" w:hAnsi="Calibri"/>
                <w:b/>
                <w:bCs/>
                <w:szCs w:val="20"/>
                <w:lang w:eastAsia="ru-RU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  <w:szCs w:val="20"/>
                <w:lang w:eastAsia="ru-RU"/>
              </w:rPr>
            </w:pPr>
            <w:r>
              <w:rPr>
                <w:rFonts w:eastAsia="Calibri" w:cs="Arial" w:ascii="Calibri" w:hAnsi="Calibri"/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rFonts w:eastAsia="Calibri" w:cs="Arial" w:ascii="Calibri" w:hAnsi="Calibri"/>
                <w:i/>
                <w:szCs w:val="20"/>
              </w:rPr>
              <w:t xml:space="preserve">Результат Услуги, за которым обращается заявитель </w:t>
            </w:r>
            <w:r>
              <w:rPr>
                <w:rFonts w:eastAsia="Calibri" w:cs="Arial" w:ascii="Calibri" w:hAnsi="Calibri"/>
                <w:i/>
                <w:iCs/>
                <w:szCs w:val="20"/>
                <w:lang w:eastAsia="ru-RU"/>
              </w:rPr>
              <w:t>«</w:t>
            </w:r>
            <w:r>
              <w:rPr>
                <w:rFonts w:eastAsia="Calibri" w:cs="Arial" w:ascii="Calibri" w:hAnsi="Calibri"/>
                <w:i/>
                <w:szCs w:val="20"/>
              </w:rPr>
              <w:t>Проставление апостиля на документах, выданных органами ЗАГС Курской области, подлежащих вывозу за границу</w:t>
            </w:r>
            <w:r>
              <w:rPr>
                <w:rFonts w:eastAsia="Calibri" w:cs="Arial" w:ascii="Calibri" w:hAnsi="Calibri"/>
                <w:i/>
                <w:szCs w:val="20"/>
                <w:lang w:val="en-US"/>
              </w:rPr>
              <w:t>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numPr>
                <w:ilvl w:val="0"/>
                <w:numId w:val="4"/>
              </w:numPr>
              <w:tabs>
                <w:tab w:val="clear" w:pos="1134"/>
              </w:tabs>
              <w:ind w:right="-536" w:hanging="0"/>
              <w:rPr>
                <w:sz w:val="28"/>
                <w:szCs w:val="28"/>
                <w:lang w:eastAsia="ru-RU"/>
              </w:rPr>
            </w:pPr>
            <w:r>
              <w:rPr>
                <w:rFonts w:eastAsia="Calibri" w:cs="Arial" w:ascii="Calibri" w:hAnsi="Calibri"/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spacing w:before="0" w:after="160"/>
              <w:rPr>
                <w:szCs w:val="20"/>
              </w:rPr>
            </w:pPr>
            <w:r>
              <w:rPr>
                <w:rFonts w:eastAsia="Calibri" w:cs="Arial" w:ascii="Calibri" w:hAnsi="Calibri"/>
                <w:szCs w:val="20"/>
                <w:lang w:val="en-US"/>
              </w:rPr>
              <w:t>Физическое лицо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numPr>
                <w:ilvl w:val="0"/>
                <w:numId w:val="4"/>
              </w:numPr>
              <w:tabs>
                <w:tab w:val="clear" w:pos="1134"/>
              </w:tabs>
              <w:ind w:right="-536" w:hanging="0"/>
              <w:rPr>
                <w:sz w:val="28"/>
                <w:szCs w:val="28"/>
                <w:lang w:eastAsia="ru-RU"/>
              </w:rPr>
            </w:pPr>
            <w:r>
              <w:rPr>
                <w:rFonts w:eastAsia="Calibri" w:cs="Arial" w:ascii="Calibri" w:hAnsi="Calibri"/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spacing w:before="0" w:after="160"/>
              <w:rPr>
                <w:szCs w:val="20"/>
              </w:rPr>
            </w:pPr>
            <w:r>
              <w:rPr>
                <w:rFonts w:eastAsia="Calibri" w:cs="Arial" w:ascii="Calibri" w:hAnsi="Calibri"/>
                <w:szCs w:val="20"/>
                <w:lang w:val="en-US"/>
              </w:rPr>
              <w:t>Юридическое лицо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4"/>
        <w:gridCol w:w="2976"/>
        <w:gridCol w:w="5955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Проставление апостиля на документах, выданных органами ЗАГС Курской области, подлежащих вывозу за границу»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br w:type="page"/>
      </w:r>
    </w:p>
    <w:p>
      <w:pPr>
        <w:pStyle w:val="NoSpacing"/>
        <w:numPr>
          <w:ilvl w:val="0"/>
          <w:numId w:val="0"/>
        </w:numPr>
        <w:ind w:left="6237" w:hanging="0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 w:hanging="0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приказом</w:t>
      </w:r>
      <w:r>
        <w:rPr>
          <w:sz w:val="28"/>
          <w:szCs w:val="28"/>
          <w:lang w:val="en-US"/>
        </w:rPr>
        <w:t xml:space="preserve"> Комитета ЗАГС Курской области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DATEDOUBLEACTIVATED № DOCNUMBER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left="720" w:hanging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1 – 2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 w:hanging="0"/>
        <w:rPr>
          <w:sz w:val="24"/>
          <w:szCs w:val="24"/>
          <w:lang w:val="en-US"/>
        </w:rPr>
      </w:pPr>
      <w:r>
        <w:rPr>
          <w:sz w:val="24"/>
          <w:szCs w:val="24"/>
        </w:rPr>
        <w:t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органа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власти</w:t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</w:rPr>
        <w:t>организации</w:t>
      </w:r>
      <w:r>
        <w:rPr>
          <w:sz w:val="24"/>
          <w:szCs w:val="24"/>
          <w:lang w:val="en-US"/>
        </w:rPr>
        <w:t>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</w:t>
        <w:tab/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Запрос на предоставление государственной услуги по проставлению апостиля на документах, выданных органами ЗАГС Курской области, подлежащих вывозу за границу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Заявитель: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(для физического лица):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(для юридического лица):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документе, удостоверяющем личность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оказать государственную услугу по проставлению апостиля на официальных документах, подлежащих предъявлению (указать страну предъявления документов)::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страна предъявления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прилагаемых к запросу документах: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документа(ов):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 (представителя по доверенности):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>.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w="11906" w:h="16838"/>
      <w:pgMar w:left="1134" w:right="567" w:header="709" w:top="766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0"/>
        <w:jc w:val="both"/>
        <w:rPr/>
      </w:pPr>
      <w:r>
        <w:rPr>
          <w:rStyle w:val="Style19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Style30"/>
        <w:jc w:val="both"/>
        <w:rPr/>
      </w:pPr>
      <w:r>
        <w:rPr>
          <w:rStyle w:val="Style19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720343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color w:val="auto"/>
        <w:lang w:val="en-US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color w:val="auto"/>
        <w:lang w:val="en-US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5f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1">
    <w:name w:val="Heading 1"/>
    <w:uiPriority w:val="9"/>
    <w:qFormat/>
    <w:rsid w:val="00285b63"/>
    <w:pPr>
      <w:keepNext w:val="true"/>
      <w:keepLines/>
      <w:widowControl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365F91" w:themeColor="accent1" w:themeShade="bf"/>
      <w:kern w:val="0"/>
      <w:sz w:val="28"/>
      <w:szCs w:val="28"/>
      <w:lang w:val="ru-RU" w:eastAsia="en-US" w:bidi="ar-SA"/>
    </w:rPr>
  </w:style>
  <w:style w:type="paragraph" w:styleId="2">
    <w:name w:val="Heading 2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F81BD" w:themeColor="accent1"/>
      <w:kern w:val="0"/>
      <w:sz w:val="26"/>
      <w:szCs w:val="26"/>
      <w:lang w:val="ru-RU" w:eastAsia="en-US" w:bidi="ar-SA"/>
    </w:rPr>
  </w:style>
  <w:style w:type="paragraph" w:styleId="3">
    <w:name w:val="Heading 3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F81BD" w:themeColor="accent1"/>
      <w:kern w:val="0"/>
      <w:sz w:val="20"/>
      <w:szCs w:val="22"/>
      <w:lang w:val="ru-RU" w:eastAsia="en-US" w:bidi="ar-SA"/>
    </w:rPr>
  </w:style>
  <w:style w:type="paragraph" w:styleId="4">
    <w:name w:val="Heading 4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F81BD" w:themeColor="accent1"/>
      <w:kern w:val="0"/>
      <w:sz w:val="20"/>
      <w:szCs w:val="22"/>
      <w:lang w:val="ru-RU" w:eastAsia="en-US" w:bidi="ar-SA"/>
    </w:rPr>
  </w:style>
  <w:style w:type="paragraph" w:styleId="5">
    <w:name w:val="Heading 5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val="243F60" w:themeColor="accent1" w:themeShade="7f"/>
      <w:kern w:val="0"/>
      <w:sz w:val="20"/>
      <w:szCs w:val="22"/>
      <w:lang w:val="ru-RU" w:eastAsia="en-US" w:bidi="ar-SA"/>
    </w:rPr>
  </w:style>
  <w:style w:type="paragraph" w:styleId="6">
    <w:name w:val="Heading 6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243F60" w:themeColor="accent1" w:themeShade="7f"/>
      <w:kern w:val="0"/>
      <w:sz w:val="20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4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a6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8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link w:val="ac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link w:val="ae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link w:val="af0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Style15" w:customStyle="1">
    <w:name w:val="Текст сноски Знак"/>
    <w:basedOn w:val="DefaultParagraphFont"/>
    <w:link w:val="af3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b289a"/>
    <w:rPr>
      <w:vertAlign w:val="superscript"/>
    </w:rPr>
  </w:style>
  <w:style w:type="character" w:styleId="Style17" w:customStyle="1">
    <w:name w:val="Основной текст Знак"/>
    <w:basedOn w:val="DefaultParagraphFont"/>
    <w:link w:val="af7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Style18">
    <w:name w:val="Интернет-ссылка"/>
    <w:uiPriority w:val="99"/>
    <w:unhideWhenUsed/>
    <w:rPr>
      <w:color w:val="0000FF" w:themeColor="hyperlink"/>
      <w:u w:val="single"/>
    </w:rPr>
  </w:style>
  <w:style w:type="character" w:styleId="Style19">
    <w:name w:val="Символ сноски"/>
    <w:qFormat/>
    <w:rPr/>
  </w:style>
  <w:style w:type="character" w:styleId="Style20">
    <w:name w:val="Символ концевой сноск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2">
    <w:name w:val="Body Text"/>
    <w:basedOn w:val="Normal"/>
    <w:link w:val="af8"/>
    <w:uiPriority w:val="1"/>
    <w:qFormat/>
    <w:rsid w:val="00143b84"/>
    <w:pPr>
      <w:widowControl w:val="false"/>
    </w:pPr>
    <w:rPr>
      <w:sz w:val="24"/>
      <w:szCs w:val="24"/>
    </w:rPr>
  </w:style>
  <w:style w:type="paragraph" w:styleId="Style23">
    <w:name w:val="List"/>
    <w:basedOn w:val="Style22"/>
    <w:pPr/>
    <w:rPr>
      <w:rFonts w:cs="Droid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Droid Sans Devanagari"/>
    </w:rPr>
  </w:style>
  <w:style w:type="paragraph" w:styleId="Annotationtext">
    <w:name w:val="annotation text"/>
    <w:basedOn w:val="Normal"/>
    <w:link w:val="a5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d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Style29">
    <w:name w:val="Endnote Text"/>
    <w:basedOn w:val="Normal"/>
    <w:link w:val="af1"/>
    <w:uiPriority w:val="99"/>
    <w:semiHidden/>
    <w:unhideWhenUsed/>
    <w:rsid w:val="00db21fa"/>
    <w:pPr/>
    <w:rPr>
      <w:szCs w:val="20"/>
    </w:rPr>
  </w:style>
  <w:style w:type="paragraph" w:styleId="Style30">
    <w:name w:val="Footnote Text"/>
    <w:basedOn w:val="Normal"/>
    <w:link w:val="af4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LibreOffice/6.4.7.2$Linux_X86_64 LibreOffice_project/40$Build-2</Application>
  <Pages>18</Pages>
  <Words>3930</Words>
  <Characters>29205</Characters>
  <CharactersWithSpaces>32789</CharactersWithSpaces>
  <Paragraphs>303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2024-09-11T15:09:00Z</dcterms:created>
  <dc:creator>Кузнецов Виталий Геннадиевич</dc:creator>
  <dc:description/>
  <dc:language>ru-RU</dc:language>
  <cp:lastModifiedBy/>
  <dcterms:modified xsi:type="dcterms:W3CDTF">2024-11-06T10:45:12Z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rtlabs.ru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