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7090" w14:textId="77777777"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09AC3B27" w14:textId="77777777"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2F65FDCB" w14:textId="77777777"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76C6182E" w14:textId="77777777"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289A88D6" w14:textId="7C2FB9F5" w:rsidR="00E2566E" w:rsidRPr="00FD6183" w:rsidRDefault="002D634B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</w:t>
      </w:r>
      <w:r w:rsidR="00E2566E"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ЕНИЕ</w:t>
      </w:r>
    </w:p>
    <w:p w14:paraId="4B80316A" w14:textId="77777777"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14:paraId="0FF487C7" w14:textId="77777777"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14:paraId="33098FB9" w14:textId="77777777" w:rsidR="00E2566E" w:rsidRPr="00F71F96" w:rsidRDefault="00E2566E" w:rsidP="00E2566E">
      <w:pPr>
        <w:jc w:val="center"/>
        <w:rPr>
          <w:sz w:val="10"/>
          <w:szCs w:val="10"/>
        </w:rPr>
      </w:pPr>
    </w:p>
    <w:p w14:paraId="10DB690D" w14:textId="77777777" w:rsidR="00E2566E" w:rsidRPr="00CE606F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</w:t>
      </w:r>
      <w:r w:rsidR="00253E9A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CE606F">
        <w:rPr>
          <w:sz w:val="20"/>
          <w:szCs w:val="20"/>
        </w:rPr>
        <w:t>Курск</w:t>
      </w:r>
    </w:p>
    <w:p w14:paraId="4C59DE14" w14:textId="77777777" w:rsidR="00E2566E" w:rsidRPr="007D2DC1" w:rsidRDefault="00E2566E" w:rsidP="00E2566E">
      <w:pPr>
        <w:rPr>
          <w:sz w:val="28"/>
        </w:rPr>
      </w:pPr>
    </w:p>
    <w:p w14:paraId="2EA9949C" w14:textId="77777777" w:rsidR="00E2566E" w:rsidRPr="00EE1C9F" w:rsidRDefault="00E2566E" w:rsidP="00E2566E"/>
    <w:p w14:paraId="3AB6FB5D" w14:textId="77777777" w:rsidR="00E2566E" w:rsidRPr="00EE1C9F" w:rsidRDefault="00E2566E" w:rsidP="00E2566E"/>
    <w:p w14:paraId="41AF1E6B" w14:textId="02C68964" w:rsidR="000A14F0" w:rsidRDefault="000A14F0" w:rsidP="004C0545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4C0545" w:rsidRPr="004C0545">
        <w:rPr>
          <w:b/>
          <w:sz w:val="28"/>
        </w:rPr>
        <w:t>программ</w:t>
      </w:r>
      <w:r w:rsidR="004C0545">
        <w:rPr>
          <w:b/>
          <w:sz w:val="28"/>
        </w:rPr>
        <w:t>е</w:t>
      </w:r>
      <w:r w:rsidR="004C0545" w:rsidRPr="004C0545">
        <w:rPr>
          <w:b/>
          <w:sz w:val="28"/>
        </w:rPr>
        <w:t xml:space="preserve"> развития автомобильного туризма на территории Курской области до 2035 года</w:t>
      </w:r>
    </w:p>
    <w:p w14:paraId="48F14EAE" w14:textId="77777777" w:rsidR="000A14F0" w:rsidRDefault="000A14F0" w:rsidP="000A14F0">
      <w:pPr>
        <w:jc w:val="both"/>
        <w:rPr>
          <w:sz w:val="28"/>
        </w:rPr>
      </w:pPr>
    </w:p>
    <w:p w14:paraId="6C643AA8" w14:textId="5228145E" w:rsidR="000A14F0" w:rsidRPr="00D33F03" w:rsidRDefault="000A14F0" w:rsidP="000A14F0">
      <w:pPr>
        <w:ind w:firstLine="708"/>
        <w:jc w:val="both"/>
        <w:rPr>
          <w:bCs/>
          <w:sz w:val="28"/>
        </w:rPr>
      </w:pPr>
      <w:bookmarkStart w:id="0" w:name="_Hlk124347338"/>
      <w:r>
        <w:rPr>
          <w:sz w:val="28"/>
        </w:rPr>
        <w:t xml:space="preserve">Во исполнение </w:t>
      </w:r>
      <w:bookmarkEnd w:id="0"/>
      <w:r w:rsidR="0062590F" w:rsidRPr="0062590F">
        <w:rPr>
          <w:sz w:val="28"/>
        </w:rPr>
        <w:t>перечня поручений Президента Российской Федерации от 22.07.2024 № Пр-1379 по итогам совещания с членами Правительства Российской Федерации 4 июня 2024 г</w:t>
      </w:r>
      <w:r w:rsidR="00E11F6D">
        <w:rPr>
          <w:sz w:val="28"/>
        </w:rPr>
        <w:t>.</w:t>
      </w:r>
      <w:r w:rsidR="004C0545">
        <w:rPr>
          <w:sz w:val="28"/>
        </w:rPr>
        <w:t xml:space="preserve"> Правительство Курской области ПОСТАНОВЛЯЕТ</w:t>
      </w:r>
      <w:r>
        <w:rPr>
          <w:sz w:val="28"/>
        </w:rPr>
        <w:t>:</w:t>
      </w:r>
    </w:p>
    <w:p w14:paraId="5C2B29E1" w14:textId="3A575C77" w:rsidR="000A14F0" w:rsidRDefault="000A14F0" w:rsidP="000A14F0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F492A">
        <w:rPr>
          <w:sz w:val="28"/>
        </w:rPr>
        <w:t xml:space="preserve">Утвердить </w:t>
      </w:r>
      <w:r w:rsidR="00FF492A" w:rsidRPr="00FF492A">
        <w:rPr>
          <w:sz w:val="28"/>
        </w:rPr>
        <w:t>программ</w:t>
      </w:r>
      <w:r w:rsidR="00FF492A">
        <w:rPr>
          <w:sz w:val="28"/>
        </w:rPr>
        <w:t>у</w:t>
      </w:r>
      <w:r w:rsidR="00FF492A" w:rsidRPr="00FF492A">
        <w:rPr>
          <w:sz w:val="28"/>
        </w:rPr>
        <w:t xml:space="preserve"> развития автомобильного туризма</w:t>
      </w:r>
      <w:r w:rsidR="00FF492A">
        <w:rPr>
          <w:sz w:val="28"/>
        </w:rPr>
        <w:t xml:space="preserve"> на территории Курской области до 2035 года</w:t>
      </w:r>
      <w:r>
        <w:rPr>
          <w:sz w:val="28"/>
        </w:rPr>
        <w:t>.</w:t>
      </w:r>
    </w:p>
    <w:p w14:paraId="0B77E1EB" w14:textId="4939E831" w:rsidR="000A14F0" w:rsidRDefault="0062590F" w:rsidP="000A14F0">
      <w:pPr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="000A14F0">
        <w:rPr>
          <w:sz w:val="28"/>
          <w:szCs w:val="28"/>
        </w:rPr>
        <w:t>. Контроль за исполнением настоя</w:t>
      </w:r>
      <w:r w:rsidR="0029662C">
        <w:rPr>
          <w:sz w:val="28"/>
          <w:szCs w:val="28"/>
        </w:rPr>
        <w:t xml:space="preserve">щего </w:t>
      </w:r>
      <w:r w:rsidR="00C1158C">
        <w:rPr>
          <w:sz w:val="28"/>
          <w:szCs w:val="28"/>
        </w:rPr>
        <w:t>постановл</w:t>
      </w:r>
      <w:r w:rsidR="0029662C">
        <w:rPr>
          <w:sz w:val="28"/>
          <w:szCs w:val="28"/>
        </w:rPr>
        <w:t>ения возложить на з</w:t>
      </w:r>
      <w:r w:rsidR="000A14F0">
        <w:rPr>
          <w:sz w:val="28"/>
          <w:szCs w:val="28"/>
        </w:rPr>
        <w:t xml:space="preserve">аместителя </w:t>
      </w:r>
      <w:r w:rsidR="00B46F92">
        <w:rPr>
          <w:sz w:val="28"/>
          <w:szCs w:val="28"/>
        </w:rPr>
        <w:t>Губернатора</w:t>
      </w:r>
      <w:r w:rsidR="000A14F0">
        <w:rPr>
          <w:sz w:val="28"/>
          <w:szCs w:val="28"/>
        </w:rPr>
        <w:t xml:space="preserve"> Курской области </w:t>
      </w:r>
      <w:r w:rsidR="00B46F92">
        <w:rPr>
          <w:sz w:val="28"/>
          <w:szCs w:val="28"/>
        </w:rPr>
        <w:t>К.О. Полякова</w:t>
      </w:r>
      <w:r w:rsidR="000A14F0">
        <w:rPr>
          <w:sz w:val="28"/>
          <w:szCs w:val="28"/>
        </w:rPr>
        <w:t>.</w:t>
      </w:r>
    </w:p>
    <w:p w14:paraId="1122AEAB" w14:textId="192FC175" w:rsidR="000A14F0" w:rsidRDefault="0062590F" w:rsidP="000A14F0">
      <w:pPr>
        <w:ind w:firstLine="709"/>
        <w:jc w:val="both"/>
        <w:rPr>
          <w:b/>
          <w:sz w:val="28"/>
        </w:rPr>
      </w:pPr>
      <w:r>
        <w:rPr>
          <w:sz w:val="28"/>
        </w:rPr>
        <w:t>3</w:t>
      </w:r>
      <w:r w:rsidR="000A14F0">
        <w:rPr>
          <w:sz w:val="28"/>
        </w:rPr>
        <w:t>. Настоящее постановление вступает в силу со дня его официального опубликования.</w:t>
      </w:r>
    </w:p>
    <w:p w14:paraId="18D5FEB2" w14:textId="52BC9C76" w:rsidR="00E2566E" w:rsidRDefault="00E2566E" w:rsidP="00E2566E"/>
    <w:p w14:paraId="6498B952" w14:textId="77777777" w:rsidR="00E2566E" w:rsidRDefault="00E2566E" w:rsidP="00E2566E"/>
    <w:p w14:paraId="5B7E7F1F" w14:textId="77777777" w:rsidR="0029662C" w:rsidRPr="00EE1C9F" w:rsidRDefault="0029662C" w:rsidP="00E2566E"/>
    <w:p w14:paraId="5A9CFE72" w14:textId="74C6D575" w:rsidR="00374368" w:rsidRDefault="00374368" w:rsidP="000A14F0">
      <w:pPr>
        <w:jc w:val="both"/>
        <w:rPr>
          <w:sz w:val="28"/>
        </w:rPr>
      </w:pPr>
      <w:r>
        <w:rPr>
          <w:sz w:val="28"/>
        </w:rPr>
        <w:t>Первый з</w:t>
      </w:r>
      <w:r w:rsidR="000A14F0" w:rsidRPr="000A14F0">
        <w:rPr>
          <w:sz w:val="28"/>
        </w:rPr>
        <w:t>аместитель</w:t>
      </w:r>
      <w:r>
        <w:rPr>
          <w:sz w:val="28"/>
        </w:rPr>
        <w:t xml:space="preserve"> </w:t>
      </w:r>
      <w:r w:rsidR="000A14F0" w:rsidRPr="000A14F0">
        <w:rPr>
          <w:sz w:val="28"/>
        </w:rPr>
        <w:t xml:space="preserve">Губернатора </w:t>
      </w:r>
    </w:p>
    <w:p w14:paraId="636472E5" w14:textId="53DA3241" w:rsidR="000B4BAE" w:rsidRDefault="000A14F0" w:rsidP="000A14F0">
      <w:pPr>
        <w:jc w:val="both"/>
        <w:rPr>
          <w:sz w:val="28"/>
        </w:rPr>
      </w:pPr>
      <w:r w:rsidRPr="000A14F0">
        <w:rPr>
          <w:sz w:val="28"/>
        </w:rPr>
        <w:t xml:space="preserve">Курской области </w:t>
      </w:r>
      <w:r w:rsidR="000B4BAE">
        <w:rPr>
          <w:sz w:val="28"/>
        </w:rPr>
        <w:t>–</w:t>
      </w:r>
    </w:p>
    <w:p w14:paraId="0AF7CE49" w14:textId="77777777" w:rsidR="00374368" w:rsidRDefault="000A14F0" w:rsidP="000A14F0">
      <w:pPr>
        <w:jc w:val="both"/>
        <w:rPr>
          <w:sz w:val="28"/>
        </w:rPr>
      </w:pPr>
      <w:r w:rsidRPr="000A14F0">
        <w:rPr>
          <w:sz w:val="28"/>
        </w:rPr>
        <w:t xml:space="preserve">Председатель Правительства </w:t>
      </w:r>
    </w:p>
    <w:p w14:paraId="520A63A4" w14:textId="583967F7" w:rsidR="00E2566E" w:rsidRPr="000A14F0" w:rsidRDefault="000A14F0" w:rsidP="000A14F0">
      <w:pPr>
        <w:jc w:val="both"/>
        <w:rPr>
          <w:sz w:val="28"/>
        </w:rPr>
      </w:pPr>
      <w:r w:rsidRPr="000A14F0">
        <w:rPr>
          <w:sz w:val="28"/>
        </w:rPr>
        <w:t>Курской области</w:t>
      </w:r>
      <w:r w:rsidR="000B4BAE">
        <w:rPr>
          <w:sz w:val="28"/>
        </w:rPr>
        <w:t xml:space="preserve">                        </w:t>
      </w:r>
      <w:r w:rsidR="00374368">
        <w:rPr>
          <w:sz w:val="28"/>
        </w:rPr>
        <w:t xml:space="preserve">                    </w:t>
      </w:r>
      <w:r w:rsidR="0029662C">
        <w:rPr>
          <w:sz w:val="28"/>
        </w:rPr>
        <w:t xml:space="preserve">                               </w:t>
      </w:r>
      <w:r w:rsidR="000B4BAE">
        <w:rPr>
          <w:sz w:val="28"/>
        </w:rPr>
        <w:t xml:space="preserve">      А.</w:t>
      </w:r>
      <w:r w:rsidR="002B0FD6">
        <w:rPr>
          <w:sz w:val="28"/>
        </w:rPr>
        <w:t>В</w:t>
      </w:r>
      <w:r w:rsidR="000B4BAE">
        <w:rPr>
          <w:sz w:val="28"/>
        </w:rPr>
        <w:t xml:space="preserve">. </w:t>
      </w:r>
      <w:r w:rsidR="002B0FD6">
        <w:rPr>
          <w:sz w:val="28"/>
        </w:rPr>
        <w:t>Дедов</w:t>
      </w:r>
    </w:p>
    <w:p w14:paraId="17FBA13C" w14:textId="77777777" w:rsidR="00E2566E" w:rsidRDefault="00E2566E" w:rsidP="00E2566E"/>
    <w:p w14:paraId="2B653624" w14:textId="76EC53F8" w:rsidR="00606730" w:rsidRDefault="00606730">
      <w:pPr>
        <w:spacing w:after="160" w:line="259" w:lineRule="auto"/>
      </w:pPr>
      <w:r>
        <w:br w:type="page"/>
      </w:r>
    </w:p>
    <w:p w14:paraId="3A562C9B" w14:textId="77777777" w:rsidR="0029662C" w:rsidRDefault="0029662C" w:rsidP="00DE5A87">
      <w:pPr>
        <w:jc w:val="right"/>
        <w:rPr>
          <w:b/>
          <w:sz w:val="26"/>
          <w:szCs w:val="26"/>
        </w:rPr>
        <w:sectPr w:rsidR="0029662C" w:rsidSect="0029662C">
          <w:pgSz w:w="11906" w:h="16838"/>
          <w:pgMar w:top="1134" w:right="1134" w:bottom="1134" w:left="1701" w:header="284" w:footer="709" w:gutter="0"/>
          <w:cols w:space="708"/>
          <w:docGrid w:linePitch="360"/>
        </w:sectPr>
      </w:pPr>
    </w:p>
    <w:p w14:paraId="2255691B" w14:textId="5365260A" w:rsidR="00AB2668" w:rsidRPr="00AB2668" w:rsidRDefault="00DE5A87" w:rsidP="00DE5A87">
      <w:pPr>
        <w:jc w:val="right"/>
        <w:rPr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41A81" wp14:editId="4359B11D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2362200" cy="571500"/>
                <wp:effectExtent l="0" t="0" r="0" b="0"/>
                <wp:wrapSquare wrapText="bothSides"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8CE7F" w14:textId="77777777" w:rsidR="00DE5A87" w:rsidRPr="00BD4C33" w:rsidRDefault="00DE5A87" w:rsidP="00DE5A87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Форма утверждена </w:t>
                            </w:r>
                          </w:p>
                          <w:p w14:paraId="4AD6A2EC" w14:textId="77777777" w:rsidR="00DE5A87" w:rsidRPr="00CB17C5" w:rsidRDefault="00DE5A87" w:rsidP="00DE5A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Инструкцией по делопроизводству в Администрации Курской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41A81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0;margin-top:15.75pt;width:18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" fillcolor="white [3201]" stroked="f" strokeweight=".5pt">
                <v:textbox>
                  <w:txbxContent>
                    <w:p w14:paraId="16B8CE7F" w14:textId="77777777" w:rsidR="00DE5A87" w:rsidRPr="00BD4C33" w:rsidRDefault="00DE5A87" w:rsidP="00DE5A87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 xml:space="preserve">Форма утверждена </w:t>
                      </w:r>
                    </w:p>
                    <w:p w14:paraId="4AD6A2EC" w14:textId="77777777" w:rsidR="00DE5A87" w:rsidRPr="00CB17C5" w:rsidRDefault="00DE5A87" w:rsidP="00DE5A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>Инструкцией по делопроизводству в Администрации Курской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ADE329" w14:textId="3C51CBDE" w:rsidR="00E2566E" w:rsidRPr="003015B1" w:rsidRDefault="00E2566E" w:rsidP="00E2566E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14:paraId="46F07822" w14:textId="77777777" w:rsidR="00E2566E" w:rsidRPr="00FD3751" w:rsidRDefault="00E2566E" w:rsidP="00183661">
      <w:pPr>
        <w:tabs>
          <w:tab w:val="left" w:pos="9498"/>
        </w:tabs>
        <w:spacing w:line="240" w:lineRule="exact"/>
        <w:ind w:left="3828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14:paraId="123D7AD5" w14:textId="727A95D7" w:rsidR="00E2566E" w:rsidRDefault="00E2566E" w:rsidP="00E2566E">
      <w:pPr>
        <w:jc w:val="both"/>
        <w:rPr>
          <w:b/>
          <w:sz w:val="22"/>
        </w:rPr>
      </w:pPr>
      <w:r>
        <w:rPr>
          <w:sz w:val="22"/>
        </w:rPr>
        <w:t xml:space="preserve">              </w:t>
      </w:r>
      <w:r w:rsidR="00773D29">
        <w:rPr>
          <w:sz w:val="22"/>
        </w:rPr>
        <w:t xml:space="preserve">                                 </w:t>
      </w:r>
      <w:r w:rsidRPr="00EE1C9F">
        <w:rPr>
          <w:sz w:val="22"/>
        </w:rPr>
        <w:t>____________________________</w:t>
      </w:r>
    </w:p>
    <w:p w14:paraId="5B9E05FC" w14:textId="104FC050" w:rsidR="00E2566E" w:rsidRDefault="00E2566E" w:rsidP="00773D29">
      <w:pPr>
        <w:ind w:left="3828"/>
        <w:jc w:val="both"/>
        <w:rPr>
          <w:sz w:val="28"/>
          <w:szCs w:val="28"/>
        </w:rPr>
      </w:pP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14:paraId="58586EC2" w14:textId="22FC7743" w:rsidR="00E2566E" w:rsidRDefault="00E2566E" w:rsidP="00E2566E">
      <w:pPr>
        <w:jc w:val="both"/>
        <w:rPr>
          <w:b/>
          <w:sz w:val="10"/>
          <w:szCs w:val="10"/>
        </w:rPr>
      </w:pPr>
    </w:p>
    <w:p w14:paraId="4A78191C" w14:textId="77777777" w:rsidR="00C52BB9" w:rsidRPr="00CB17C5" w:rsidRDefault="00C52BB9" w:rsidP="00E2566E">
      <w:pPr>
        <w:jc w:val="both"/>
        <w:rPr>
          <w:b/>
          <w:sz w:val="10"/>
          <w:szCs w:val="10"/>
        </w:rPr>
      </w:pPr>
    </w:p>
    <w:p w14:paraId="539DFCFD" w14:textId="77777777" w:rsidR="00E2566E" w:rsidRDefault="00E2566E" w:rsidP="00E2566E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14:paraId="6EFF610E" w14:textId="37D68BA6" w:rsidR="00E2566E" w:rsidRPr="00EE1C9F" w:rsidRDefault="00E2566E" w:rsidP="00E2566E">
      <w:pPr>
        <w:spacing w:line="240" w:lineRule="exact"/>
        <w:ind w:right="-427"/>
      </w:pPr>
      <w:r w:rsidRPr="009C4319">
        <w:rPr>
          <w:sz w:val="22"/>
        </w:rPr>
        <w:t xml:space="preserve">заместитель </w:t>
      </w:r>
      <w:r w:rsidR="002C1959">
        <w:rPr>
          <w:sz w:val="22"/>
        </w:rPr>
        <w:t>Губернатора</w:t>
      </w:r>
      <w:r w:rsidR="00EE4315">
        <w:rPr>
          <w:sz w:val="22"/>
        </w:rPr>
        <w:t xml:space="preserve"> </w:t>
      </w:r>
      <w:r w:rsidR="00EE4315">
        <w:rPr>
          <w:sz w:val="22"/>
          <w:szCs w:val="22"/>
        </w:rPr>
        <w:t xml:space="preserve">Курской области       </w:t>
      </w:r>
      <w:r w:rsidR="00EE4315">
        <w:rPr>
          <w:u w:val="single"/>
        </w:rPr>
        <w:t>К.О. Поляков</w:t>
      </w:r>
      <w:r w:rsidR="00FB5700">
        <w:t xml:space="preserve">    </w:t>
      </w:r>
      <w:r w:rsidR="008840B8">
        <w:t xml:space="preserve"> </w:t>
      </w:r>
      <w:r w:rsidRPr="00EE1C9F">
        <w:t>___</w:t>
      </w:r>
      <w:r>
        <w:t>_</w:t>
      </w:r>
      <w:r w:rsidRPr="00EE1C9F">
        <w:t>_</w:t>
      </w:r>
      <w:r w:rsidR="00FB5700">
        <w:t>____</w:t>
      </w:r>
      <w:r w:rsidR="00EE4315">
        <w:t>___</w:t>
      </w:r>
      <w:r w:rsidR="00FB5700">
        <w:t>__</w:t>
      </w:r>
      <w:r>
        <w:t xml:space="preserve"> </w:t>
      </w:r>
      <w:r w:rsidR="007B6E36">
        <w:t xml:space="preserve"> </w:t>
      </w:r>
      <w:r w:rsidR="00FB5700">
        <w:t xml:space="preserve"> ____________</w:t>
      </w:r>
    </w:p>
    <w:p w14:paraId="563B4C8C" w14:textId="2AA6CCBB" w:rsidR="00E2566E" w:rsidRDefault="00E2566E" w:rsidP="00614EEB">
      <w:pPr>
        <w:ind w:left="4820"/>
        <w:jc w:val="both"/>
        <w:rPr>
          <w:sz w:val="18"/>
          <w:szCs w:val="18"/>
        </w:rPr>
      </w:pPr>
      <w:r w:rsidRPr="00202B3C">
        <w:rPr>
          <w:sz w:val="16"/>
          <w:szCs w:val="16"/>
        </w:rPr>
        <w:t xml:space="preserve">(Ф.И.О.)                </w:t>
      </w:r>
      <w:r w:rsidR="00202B3C">
        <w:rPr>
          <w:sz w:val="16"/>
          <w:szCs w:val="16"/>
        </w:rPr>
        <w:t xml:space="preserve">            </w:t>
      </w:r>
      <w:r w:rsidRPr="00202B3C">
        <w:rPr>
          <w:sz w:val="16"/>
          <w:szCs w:val="16"/>
        </w:rPr>
        <w:t xml:space="preserve">   (</w:t>
      </w:r>
      <w:proofErr w:type="gramStart"/>
      <w:r w:rsidRPr="00202B3C">
        <w:rPr>
          <w:sz w:val="16"/>
          <w:szCs w:val="16"/>
        </w:rPr>
        <w:t xml:space="preserve">подпись)   </w:t>
      </w:r>
      <w:proofErr w:type="gramEnd"/>
      <w:r w:rsidRPr="00202B3C">
        <w:rPr>
          <w:sz w:val="16"/>
          <w:szCs w:val="16"/>
        </w:rPr>
        <w:t xml:space="preserve"> </w:t>
      </w:r>
      <w:r w:rsidR="00202B3C">
        <w:rPr>
          <w:sz w:val="16"/>
          <w:szCs w:val="16"/>
        </w:rPr>
        <w:t xml:space="preserve">  </w:t>
      </w:r>
      <w:r w:rsidRPr="00202B3C">
        <w:rPr>
          <w:sz w:val="16"/>
          <w:szCs w:val="16"/>
        </w:rPr>
        <w:t xml:space="preserve">           </w:t>
      </w:r>
      <w:r w:rsidR="00FB5700">
        <w:rPr>
          <w:sz w:val="16"/>
          <w:szCs w:val="16"/>
        </w:rPr>
        <w:t xml:space="preserve">              </w:t>
      </w:r>
      <w:r w:rsidRPr="00202B3C">
        <w:rPr>
          <w:sz w:val="16"/>
          <w:szCs w:val="16"/>
        </w:rPr>
        <w:t>(дата)</w:t>
      </w:r>
    </w:p>
    <w:p w14:paraId="3BF47771" w14:textId="77777777" w:rsidR="00E2566E" w:rsidRPr="004A3D94" w:rsidRDefault="00E2566E" w:rsidP="00E2566E">
      <w:pPr>
        <w:jc w:val="both"/>
        <w:rPr>
          <w:sz w:val="10"/>
          <w:szCs w:val="10"/>
        </w:rPr>
      </w:pPr>
    </w:p>
    <w:p w14:paraId="2C970910" w14:textId="6CB0766C" w:rsidR="00E2566E" w:rsidRPr="00EE1C9F" w:rsidRDefault="00BB0AF5" w:rsidP="00E2566E">
      <w:pPr>
        <w:jc w:val="both"/>
        <w:rPr>
          <w:szCs w:val="20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министра</w:t>
      </w:r>
      <w:r w:rsidR="00E2566E">
        <w:rPr>
          <w:sz w:val="22"/>
          <w:szCs w:val="22"/>
        </w:rPr>
        <w:t xml:space="preserve">               </w:t>
      </w:r>
      <w:r w:rsidR="00E2566E">
        <w:t xml:space="preserve">   </w:t>
      </w:r>
      <w:r w:rsidR="00E2566E" w:rsidRPr="00EE1C9F">
        <w:t xml:space="preserve"> </w:t>
      </w:r>
      <w:r w:rsidR="007B6E36">
        <w:t xml:space="preserve">      </w:t>
      </w:r>
      <w:r>
        <w:rPr>
          <w:u w:val="single"/>
        </w:rPr>
        <w:t>Е.А. Рудаков</w:t>
      </w:r>
      <w:r w:rsidR="007B6E36">
        <w:t xml:space="preserve">    </w:t>
      </w:r>
      <w:r w:rsidR="00E2566E" w:rsidRPr="00EE1C9F">
        <w:t xml:space="preserve">    _______</w:t>
      </w:r>
      <w:r w:rsidR="00E2566E">
        <w:t>__</w:t>
      </w:r>
      <w:r w:rsidR="00E2566E" w:rsidRPr="00EE1C9F">
        <w:t>_________</w:t>
      </w:r>
      <w:proofErr w:type="gramStart"/>
      <w:r w:rsidR="00E2566E" w:rsidRPr="00EE1C9F">
        <w:t>_  _</w:t>
      </w:r>
      <w:proofErr w:type="gramEnd"/>
      <w:r w:rsidR="00E2566E" w:rsidRPr="00EE1C9F">
        <w:t>_____________</w:t>
      </w:r>
    </w:p>
    <w:p w14:paraId="39436A94" w14:textId="4DC13EAB" w:rsidR="00E2566E" w:rsidRPr="00202B3C" w:rsidRDefault="00E2566E" w:rsidP="00E2566E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 w:rsidRPr="00EE1C9F">
        <w:rPr>
          <w:sz w:val="22"/>
          <w:szCs w:val="22"/>
        </w:rPr>
        <w:t xml:space="preserve">                            </w:t>
      </w:r>
      <w:r w:rsidR="00FB5700">
        <w:rPr>
          <w:sz w:val="22"/>
          <w:szCs w:val="22"/>
        </w:rPr>
        <w:t xml:space="preserve">                       </w:t>
      </w:r>
      <w:r w:rsidRPr="00202B3C">
        <w:rPr>
          <w:sz w:val="16"/>
          <w:szCs w:val="16"/>
        </w:rPr>
        <w:t xml:space="preserve">Ф.И.О.)                     </w:t>
      </w:r>
      <w:r w:rsidR="00202B3C">
        <w:rPr>
          <w:sz w:val="16"/>
          <w:szCs w:val="16"/>
        </w:rPr>
        <w:t xml:space="preserve">   </w:t>
      </w:r>
      <w:r w:rsidRPr="00202B3C">
        <w:rPr>
          <w:sz w:val="16"/>
          <w:szCs w:val="16"/>
        </w:rPr>
        <w:t xml:space="preserve">                 (</w:t>
      </w:r>
      <w:proofErr w:type="gramStart"/>
      <w:r w:rsidRPr="00202B3C">
        <w:rPr>
          <w:sz w:val="16"/>
          <w:szCs w:val="16"/>
        </w:rPr>
        <w:t xml:space="preserve">подпись)   </w:t>
      </w:r>
      <w:proofErr w:type="gramEnd"/>
      <w:r w:rsidRPr="00202B3C">
        <w:rPr>
          <w:sz w:val="16"/>
          <w:szCs w:val="16"/>
        </w:rPr>
        <w:t xml:space="preserve">             </w:t>
      </w:r>
      <w:r w:rsidR="00202B3C">
        <w:rPr>
          <w:sz w:val="16"/>
          <w:szCs w:val="16"/>
        </w:rPr>
        <w:t xml:space="preserve">       </w:t>
      </w:r>
      <w:r w:rsidRPr="00202B3C">
        <w:rPr>
          <w:sz w:val="16"/>
          <w:szCs w:val="16"/>
        </w:rPr>
        <w:t xml:space="preserve">                   (дата)</w:t>
      </w:r>
    </w:p>
    <w:p w14:paraId="6A5C7958" w14:textId="77777777" w:rsidR="00E2566E" w:rsidRPr="00205CDA" w:rsidRDefault="00E2566E" w:rsidP="00E2566E">
      <w:pPr>
        <w:jc w:val="center"/>
        <w:rPr>
          <w:b/>
          <w:sz w:val="10"/>
          <w:szCs w:val="10"/>
        </w:rPr>
      </w:pPr>
    </w:p>
    <w:p w14:paraId="78A80D0A" w14:textId="77777777" w:rsidR="00E2566E" w:rsidRPr="00EE1C9F" w:rsidRDefault="00E2566E" w:rsidP="00E2566E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14:paraId="6209444C" w14:textId="77777777" w:rsidR="00E2566E" w:rsidRPr="00205CDA" w:rsidRDefault="00E2566E" w:rsidP="00E2566E">
      <w:pPr>
        <w:jc w:val="center"/>
        <w:rPr>
          <w:b/>
          <w:sz w:val="10"/>
          <w:szCs w:val="10"/>
        </w:rPr>
      </w:pPr>
    </w:p>
    <w:tbl>
      <w:tblPr>
        <w:tblW w:w="92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034"/>
        <w:gridCol w:w="2551"/>
        <w:gridCol w:w="1560"/>
      </w:tblGrid>
      <w:tr w:rsidR="00E2566E" w:rsidRPr="00EE1C9F" w14:paraId="2234B7CF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07A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742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76CD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86DD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E2566E" w:rsidRPr="00EE1C9F" w14:paraId="00BFC5EC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CD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1A1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D3F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AA1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1032F129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A8BA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D80A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F3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48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05586FA4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74E2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46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6D5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86D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781929F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B9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E7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24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583AB476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3D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B8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30B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28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AF64949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F08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6D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06A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D7A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32BF6D81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8CE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DE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63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BD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38B13E4C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2C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E9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06B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4B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270E787D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6D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EA2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64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4F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46F9D688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19B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3AE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EBD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38C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71FE0BA8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F2E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28D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99B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07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6C2D95B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17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9C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8C2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42B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720B33D8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9B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8C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D1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A2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E6193E7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D35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7E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DF0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4D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16FB6672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EB6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44A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4B8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7A8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24E545C0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1CB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34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95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404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444951AD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07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A02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B5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F8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04643D32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61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478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E9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48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7A57831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C0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93E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C24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FD8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FB5451F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12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61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F0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6A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39BEFBAF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AD6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4B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E4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F2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2B2E7CC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341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6E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30E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0D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3D3C565E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6DF5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23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51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F49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4574747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43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565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ABB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0F2E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4FC702C7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A78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1B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00D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70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0B2E14EE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5EB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4D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E465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63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4E16C882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AB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24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CD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8D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14:paraId="58DDE685" w14:textId="77777777" w:rsidR="00E2566E" w:rsidRPr="00202B3C" w:rsidRDefault="00E2566E" w:rsidP="00E2566E">
      <w:pPr>
        <w:jc w:val="center"/>
        <w:rPr>
          <w:b/>
          <w:sz w:val="10"/>
          <w:szCs w:val="10"/>
        </w:rPr>
      </w:pPr>
    </w:p>
    <w:p w14:paraId="634E6A5C" w14:textId="55E4C11B" w:rsidR="00202B3C" w:rsidRPr="004A3D94" w:rsidRDefault="00202B3C" w:rsidP="00C52BB9">
      <w:pPr>
        <w:jc w:val="both"/>
        <w:rPr>
          <w:sz w:val="6"/>
          <w:szCs w:val="6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 xml:space="preserve">: </w:t>
      </w:r>
      <w:r w:rsidR="00137CA5">
        <w:rPr>
          <w:lang w:eastAsia="zh-CN"/>
        </w:rPr>
        <w:t>н</w:t>
      </w:r>
      <w:r w:rsidR="00C52BB9" w:rsidRPr="00137CA5">
        <w:rPr>
          <w:sz w:val="20"/>
          <w:szCs w:val="20"/>
          <w:lang w:eastAsia="zh-CN"/>
        </w:rPr>
        <w:t xml:space="preserve">ачальник </w:t>
      </w:r>
      <w:r w:rsidR="00C52BB9" w:rsidRPr="00C52BB9">
        <w:rPr>
          <w:sz w:val="20"/>
          <w:szCs w:val="20"/>
          <w:lang w:eastAsia="zh-CN"/>
        </w:rPr>
        <w:t>управлени</w:t>
      </w:r>
      <w:r w:rsidR="00C52BB9">
        <w:rPr>
          <w:sz w:val="20"/>
          <w:szCs w:val="20"/>
          <w:lang w:eastAsia="zh-CN"/>
        </w:rPr>
        <w:t>я</w:t>
      </w:r>
      <w:r w:rsidR="00C52BB9" w:rsidRPr="00C52BB9">
        <w:rPr>
          <w:sz w:val="20"/>
          <w:szCs w:val="20"/>
          <w:lang w:eastAsia="zh-CN"/>
        </w:rPr>
        <w:t xml:space="preserve"> по продвижению туристского продукта и развитию индустрии туризма</w:t>
      </w:r>
      <w:r w:rsidR="00C52BB9">
        <w:rPr>
          <w:sz w:val="20"/>
          <w:szCs w:val="20"/>
          <w:lang w:eastAsia="zh-CN"/>
        </w:rPr>
        <w:t xml:space="preserve"> Министерства приоритетных проектов развития территорий и туризма Курской области </w:t>
      </w:r>
    </w:p>
    <w:p w14:paraId="52534734" w14:textId="24E2C24D" w:rsidR="00202B3C" w:rsidRPr="00EE1C9F" w:rsidRDefault="00894F51" w:rsidP="00202B3C">
      <w:pPr>
        <w:rPr>
          <w:sz w:val="20"/>
          <w:szCs w:val="20"/>
          <w:lang w:eastAsia="zh-CN"/>
        </w:rPr>
      </w:pPr>
      <w:r w:rsidRPr="00894F51">
        <w:rPr>
          <w:u w:val="single"/>
        </w:rPr>
        <w:t>М.К. Криволапов</w:t>
      </w:r>
      <w:r>
        <w:t xml:space="preserve">    </w:t>
      </w:r>
      <w:r w:rsidR="00202B3C">
        <w:t xml:space="preserve">  </w:t>
      </w:r>
      <w:r w:rsidR="00FB5700">
        <w:t>______________</w:t>
      </w:r>
      <w:r w:rsidR="00202B3C" w:rsidRPr="007F5893">
        <w:rPr>
          <w:sz w:val="18"/>
          <w:szCs w:val="18"/>
        </w:rPr>
        <w:t xml:space="preserve">   </w:t>
      </w:r>
      <w:r w:rsidR="00137CA5">
        <w:rPr>
          <w:sz w:val="18"/>
          <w:szCs w:val="18"/>
        </w:rPr>
        <w:t xml:space="preserve">   </w:t>
      </w:r>
      <w:r w:rsidR="00FB5700">
        <w:rPr>
          <w:lang w:eastAsia="zh-CN"/>
        </w:rPr>
        <w:t>Дата: _________</w:t>
      </w:r>
      <w:r w:rsidR="00137CA5">
        <w:rPr>
          <w:lang w:eastAsia="zh-CN"/>
        </w:rPr>
        <w:t>___</w:t>
      </w:r>
      <w:r w:rsidR="00FB5700">
        <w:rPr>
          <w:lang w:eastAsia="zh-CN"/>
        </w:rPr>
        <w:t>_</w:t>
      </w:r>
      <w:r w:rsidR="00137CA5">
        <w:rPr>
          <w:lang w:eastAsia="zh-CN"/>
        </w:rPr>
        <w:t xml:space="preserve">        </w:t>
      </w:r>
      <w:r w:rsidR="00202B3C" w:rsidRPr="00EE1C9F">
        <w:rPr>
          <w:lang w:eastAsia="zh-CN"/>
        </w:rPr>
        <w:t>Телефон</w:t>
      </w:r>
      <w:r>
        <w:rPr>
          <w:sz w:val="20"/>
          <w:szCs w:val="20"/>
          <w:lang w:eastAsia="zh-CN"/>
        </w:rPr>
        <w:t xml:space="preserve"> 8-910-730-54-22</w:t>
      </w:r>
    </w:p>
    <w:p w14:paraId="5FDF726D" w14:textId="407983F9" w:rsidR="00202B3C" w:rsidRPr="00AB2668" w:rsidRDefault="00202B3C" w:rsidP="00202B3C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    (подпись)</w:t>
      </w:r>
    </w:p>
    <w:p w14:paraId="4219E811" w14:textId="77777777" w:rsidR="00E84E43" w:rsidRDefault="00E84E43" w:rsidP="00202B3C">
      <w:pPr>
        <w:jc w:val="both"/>
      </w:pPr>
    </w:p>
    <w:p w14:paraId="1A35A5F4" w14:textId="2BCBBCE2" w:rsidR="00202B3C" w:rsidRPr="004A3D94" w:rsidRDefault="00202B3C" w:rsidP="00202B3C">
      <w:pPr>
        <w:jc w:val="both"/>
      </w:pPr>
      <w:r w:rsidRPr="004A3D94">
        <w:t xml:space="preserve">Размножено: ____ экз. на _____ листах </w:t>
      </w:r>
      <w:proofErr w:type="gramStart"/>
      <w:r w:rsidRPr="004A3D94">
        <w:t>( _</w:t>
      </w:r>
      <w:proofErr w:type="gramEnd"/>
      <w:r w:rsidRPr="004A3D94">
        <w:t xml:space="preserve">___ экз. на _____ листах) и сдано для отправки </w:t>
      </w:r>
    </w:p>
    <w:p w14:paraId="172C39C4" w14:textId="77777777" w:rsidR="00202B3C" w:rsidRPr="00AB2668" w:rsidRDefault="00202B3C" w:rsidP="00202B3C">
      <w:pPr>
        <w:jc w:val="right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14:paraId="16B0C98E" w14:textId="77777777" w:rsidR="00E2566E" w:rsidRDefault="00202B3C" w:rsidP="00202B3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AB2668">
        <w:rPr>
          <w:sz w:val="16"/>
          <w:szCs w:val="16"/>
        </w:rPr>
        <w:t>(дата, подпись)</w:t>
      </w:r>
    </w:p>
    <w:p w14:paraId="737E2991" w14:textId="7E6014CA" w:rsidR="002811CE" w:rsidRDefault="00E2566E" w:rsidP="008840B8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</w:p>
    <w:p w14:paraId="470A8EFB" w14:textId="77777777" w:rsidR="002811CE" w:rsidRDefault="002811CE">
      <w:pPr>
        <w:spacing w:after="160" w:line="259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297C79B2" w14:textId="77777777" w:rsidR="002811CE" w:rsidRPr="002811CE" w:rsidRDefault="002811CE" w:rsidP="002811CE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lastRenderedPageBreak/>
        <w:t>УТВЕРЖДЕНА</w:t>
      </w:r>
    </w:p>
    <w:p w14:paraId="27556613" w14:textId="77777777" w:rsidR="002811CE" w:rsidRPr="002811CE" w:rsidRDefault="002811CE" w:rsidP="002811CE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постановлением Правительства Курской области</w:t>
      </w:r>
    </w:p>
    <w:p w14:paraId="1239BA87" w14:textId="77777777" w:rsidR="002811CE" w:rsidRPr="002811CE" w:rsidRDefault="002811CE" w:rsidP="002811CE">
      <w:pPr>
        <w:ind w:left="567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от _______________ № _________</w:t>
      </w:r>
    </w:p>
    <w:p w14:paraId="4BB5756E" w14:textId="77777777" w:rsidR="002811CE" w:rsidRPr="002811CE" w:rsidRDefault="002811CE" w:rsidP="002811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B66D322" w14:textId="77777777" w:rsidR="002811CE" w:rsidRPr="002811CE" w:rsidRDefault="002811CE" w:rsidP="002811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2BE6E7C" w14:textId="77777777" w:rsidR="002811CE" w:rsidRPr="002811CE" w:rsidRDefault="002811CE" w:rsidP="002811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811CE">
        <w:rPr>
          <w:rFonts w:eastAsia="Calibri"/>
          <w:b/>
          <w:bCs/>
          <w:sz w:val="28"/>
          <w:szCs w:val="28"/>
          <w:lang w:eastAsia="en-US"/>
        </w:rPr>
        <w:t>Программа развития автомобильного туризма на территории Курской области до 2035 года</w:t>
      </w:r>
    </w:p>
    <w:p w14:paraId="5EA14830" w14:textId="77777777" w:rsidR="002811CE" w:rsidRPr="002811CE" w:rsidRDefault="002811CE" w:rsidP="002811CE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C5B3BAB" w14:textId="77777777" w:rsidR="002811CE" w:rsidRPr="002811CE" w:rsidRDefault="002811CE" w:rsidP="002811C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2811CE">
        <w:rPr>
          <w:rFonts w:eastAsia="Calibri"/>
          <w:b/>
          <w:bCs/>
          <w:color w:val="000000"/>
          <w:sz w:val="28"/>
          <w:szCs w:val="28"/>
          <w:lang w:eastAsia="en-US"/>
        </w:rPr>
        <w:t>I. Общие положения</w:t>
      </w:r>
    </w:p>
    <w:p w14:paraId="030D04FD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258506BF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Программа развития автомобильного туризма на территории Курской области до 2035 года (далее – региональная программа) является документом планирования, определяющим цели, задачи и приоритетные направления развития автомобильного туризма и сопутствующей инфраструктуры на указанный период в соответствии с законодательством Российской Федерации, а также с учетом норм, стандартов и сложившейся практики.</w:t>
      </w:r>
    </w:p>
    <w:p w14:paraId="7B60A700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Целями региональной программы являются создание условий для комплексного развития автомобильного туризма на территории Курской области, создание комфортных и безопасных условий для путешествий по автомобильным дорогам и условий для строительства и развития сопутствующей и обеспечивающей инфраструктуры, обеспечение доступности к местам и объектам туристского показа, повышение качества предоставляемых услуг, в том числе на объектах в составе многофункциональных зон дорожного сервиса.</w:t>
      </w:r>
    </w:p>
    <w:p w14:paraId="45F3A522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Задачами региональной программы являются:</w:t>
      </w:r>
    </w:p>
    <w:p w14:paraId="2F12E630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создание условий для совершенствования и развития сети автомобильных дорог федерального, регионального или межмуниципального и местного значения, непосредственно обеспечивающих доступ к местам и объектам туристского показа, сети многофункциональных зон дорожного сервиса в целях развития автомобильного туризма;</w:t>
      </w:r>
    </w:p>
    <w:p w14:paraId="03159B4E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обеспечение автомобильных дорог качественной мобильной связью и интернет-соединением, а также цифровыми сервисами;</w:t>
      </w:r>
    </w:p>
    <w:p w14:paraId="6EF3A6F8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повышение качества обслуживания и безопасности участников дорожного движения на автомобильных дорогах по пути следования к объектам туристского показа;</w:t>
      </w:r>
    </w:p>
    <w:p w14:paraId="14597BAC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модернизация существующей и развитие современной сопутствующей и обеспечивающей инфраструктуры на автомобильных дорогах и в местах непосредственной близости от объектов туристского показа;</w:t>
      </w:r>
    </w:p>
    <w:p w14:paraId="47EA3E8A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обеспечение условий для расширения межрегионального сотрудничества в области автомобильного туризма на наиболее значимых туристских направлениях;</w:t>
      </w:r>
    </w:p>
    <w:p w14:paraId="006E11CC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увеличение объема и повышение конкурентоспособности туристских продуктов, включая автомобильные, автобусные экскурсионные туры и другие предложения;</w:t>
      </w:r>
    </w:p>
    <w:p w14:paraId="19AD7489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lastRenderedPageBreak/>
        <w:t>повышение удобства поездок на территории Курской области и обеспечение доступности туристских продуктов, в том числе для лиц с ограниченными возможностями здоровья;</w:t>
      </w:r>
    </w:p>
    <w:p w14:paraId="2E5C72CE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создание предпосылок для социально-экономического развития территорий и развития новых опорных точек экономического роста;</w:t>
      </w:r>
    </w:p>
    <w:p w14:paraId="2BAD0F4F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создание условий для формирования новых рабочих мест различной квалификации и специализации;</w:t>
      </w:r>
    </w:p>
    <w:p w14:paraId="293109F4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создание благоприятных условий для привлечения инвестиций в развитие необходимой сопутствующей и обеспечивающей инфраструктуры, в том числе для организаций из смежных отраслей экономики;</w:t>
      </w:r>
    </w:p>
    <w:p w14:paraId="595792F8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11CE">
        <w:rPr>
          <w:rFonts w:eastAsia="Calibri"/>
          <w:sz w:val="28"/>
          <w:szCs w:val="28"/>
          <w:lang w:eastAsia="en-US"/>
        </w:rPr>
        <w:t>создание условий для развития предпринимательства через механизмы поддержки субъектов малого и среднего предпринимательства, задействованных в развитии объектов дорожного сервиса, в том числе в составе многофункциональных зон дорожного сервиса вдоль автомобильных дорог.</w:t>
      </w:r>
    </w:p>
    <w:p w14:paraId="0FAE1491" w14:textId="77777777" w:rsidR="002811CE" w:rsidRPr="002811CE" w:rsidRDefault="002811CE" w:rsidP="002811CE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2457C004" w14:textId="77777777" w:rsidR="002811CE" w:rsidRPr="002811CE" w:rsidRDefault="002811CE" w:rsidP="002811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811CE">
        <w:rPr>
          <w:rFonts w:eastAsia="Calibri"/>
          <w:b/>
          <w:bCs/>
          <w:sz w:val="28"/>
          <w:szCs w:val="28"/>
          <w:lang w:eastAsia="en-US"/>
        </w:rPr>
        <w:t>II. Предпосылки для развития автомобильного туризма в Курской области</w:t>
      </w:r>
    </w:p>
    <w:p w14:paraId="556E1BEA" w14:textId="77777777" w:rsidR="002811CE" w:rsidRPr="002811CE" w:rsidRDefault="002811CE" w:rsidP="002811CE">
      <w:pPr>
        <w:jc w:val="center"/>
        <w:rPr>
          <w:rFonts w:eastAsia="Calibri"/>
          <w:sz w:val="28"/>
          <w:szCs w:val="28"/>
          <w:lang w:eastAsia="en-US"/>
        </w:rPr>
      </w:pPr>
    </w:p>
    <w:p w14:paraId="7C31BE44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>Курская область расположена на западе Российской Федерации и граничит с Украиной. Регион находится в 536 километрах от крупнейшего регионального рынка России – Московской агломерации и в 700 километрах от Черного моря. Транспортно-географическое положение региона можно считать выгодным, территорию Курской области пересекают транспортные коридоры международного значения.</w:t>
      </w:r>
    </w:p>
    <w:p w14:paraId="1B5D23E0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>Курская область имеет развитую базовую транспортную инфраструктуру. Плотность автодорог общего пользования с твердым покрытием Курской области составляет 376 км. на тыс. кв. км. По территории региона проходят железнодорожные и автомобильные магистрали. В регионе расположен международный аэропорт.</w:t>
      </w:r>
    </w:p>
    <w:p w14:paraId="5F3614E0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>Общая протяженность сети автомобильных дорог, проходящих по территории Курской области, составляет более 17 тыс. км., в том числе:</w:t>
      </w:r>
    </w:p>
    <w:p w14:paraId="38CBC0AC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>магистральные автомобильные дороги, имеющие федеральное значение (данные федеральные трассы соединяют столичный регион соответственно с западными и южными регионами России и играют важную роль в транспортном каркасе России, обеспечивая в том числе геополитические функции): М-2 «Крым» Москва - Тула - Орел - Курск - Белгород - граница с Украиной; М-3 «Украина» от Москвы через Калугу, Брянск, до границы с Украиной; а также федеральные дороги: Тросна - Калиновка А-142, Е-381, Р-298, «Курск – Воронеж» – Р-22, «Каспий» общей протяженностью более 400 км.;</w:t>
      </w:r>
    </w:p>
    <w:p w14:paraId="7BAB6484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>автомобильные дороги общего пользования регионального или межмуниципального значения – более 6,5 тыс. км.;</w:t>
      </w:r>
    </w:p>
    <w:p w14:paraId="793C1A94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>автомобильные дороги общего пользования местного значения – более 10 тыс. км.</w:t>
      </w:r>
    </w:p>
    <w:p w14:paraId="11D49F12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 xml:space="preserve">Дорожные работы в Курской области реализуются в рамках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</w:t>
      </w:r>
      <w:r w:rsidRPr="002811CE">
        <w:rPr>
          <w:sz w:val="28"/>
          <w:szCs w:val="22"/>
        </w:rPr>
        <w:lastRenderedPageBreak/>
        <w:t>движения», регионального проекта «Жилье», проекта «Народный бюджет»,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национального проекта «Безопасные и качественные автомобильные дороги» (региональные проекты «Дорожная сеть», «Общесистемные меры развития дорожного хозяйства»).</w:t>
      </w:r>
    </w:p>
    <w:p w14:paraId="24E74065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>В рамках регионального проекта «Общесистемные меры развития дорожного хозяйства» осуществляется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Данный проект обеспечит применение новых механизмов развития и эксплуатации дорожной сети, использование контрактов жизненного цикла, наилучших технологий и материалов, создание механизмов экономического стимулирования сохранности автомобильных дорог регионального и местного значения, внедрения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происшествий, а также внедрение автоматизированных и роботизированных технологий организации дорожного движения и контроля за соблюдением правил дорожного движения.</w:t>
      </w:r>
    </w:p>
    <w:p w14:paraId="569E27C6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>Характер природных условий, климатические и ландшафтные особенности региона, наличие культурно-исторических объектов, природных туристско-рекреационных ресурсов, а также природно-экологические факторы являются благоприятной основой для развития автотуризма на территории Курской области.</w:t>
      </w:r>
    </w:p>
    <w:p w14:paraId="0C68C2E8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>Историко-культурная база оказывает существенное влияние на развитие автомобильного туризма и включает как материальные, так и нематериальные объекты привлечения туристов. К материальным объектам привлечения туристов относятся градостроительные памятники, архитектурные комплексы, исторические места, произведения искусства. К нематериальным объектам привлечения туристов относятся культура, искусство, наука, история, традиции, религия, народный эпос территории и др.</w:t>
      </w:r>
    </w:p>
    <w:p w14:paraId="2A09E7F1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>Объекты культурного и исторического наследия Курской области являются не только основой для реализации познавательных путешествий, но также предоставляют местному населению возможность делиться историей с туристами, сохранять свое историко-культурное наследие, поддерживать объекты туристского показа.</w:t>
      </w:r>
    </w:p>
    <w:p w14:paraId="5913E217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2"/>
        </w:rPr>
      </w:pPr>
      <w:r w:rsidRPr="002811CE">
        <w:rPr>
          <w:sz w:val="28"/>
          <w:szCs w:val="22"/>
        </w:rPr>
        <w:t xml:space="preserve">Уровень индустриального развития региона также является мотивом для привлечения определенной категории автотуристов, в том числе иностранных туристов, интересующихся показателями экономики другой страны, промышленностью и производимой продукцией. В Курской области одним из ключевых объектом интереса для автотуристов является Михайловский горно-обогатительный комбинат имени А.В. </w:t>
      </w:r>
      <w:proofErr w:type="spellStart"/>
      <w:r w:rsidRPr="002811CE">
        <w:rPr>
          <w:sz w:val="28"/>
          <w:szCs w:val="22"/>
        </w:rPr>
        <w:t>Варичева</w:t>
      </w:r>
      <w:proofErr w:type="spellEnd"/>
      <w:r w:rsidRPr="002811CE">
        <w:rPr>
          <w:sz w:val="28"/>
          <w:szCs w:val="22"/>
        </w:rPr>
        <w:t>.</w:t>
      </w:r>
    </w:p>
    <w:p w14:paraId="6AD56884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 xml:space="preserve">Одним из направлений туризма являются поездки верующих к географическим местам и реликвиям, имеющим важное значение в отдельно взятых религиях. Мотивами к паломническому автомобильному туризму являются духовное стремление посетить религиозные центры и святые места, желание </w:t>
      </w:r>
      <w:r w:rsidRPr="002811CE">
        <w:rPr>
          <w:sz w:val="28"/>
          <w:szCs w:val="28"/>
        </w:rPr>
        <w:lastRenderedPageBreak/>
        <w:t>участвовать в культовых обрядах и др. В нашем регионе это, в первую очередь, Курская Коренная Рождества Пресвятой Богородицы мужская пустынь и Рыльский Свято-Николаевский мужской монастырь.</w:t>
      </w:r>
    </w:p>
    <w:p w14:paraId="181779D4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14:paraId="57A986D1" w14:textId="77777777" w:rsidR="002811CE" w:rsidRPr="002811CE" w:rsidRDefault="002811CE" w:rsidP="002811CE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2811CE">
        <w:rPr>
          <w:b/>
          <w:bCs/>
          <w:sz w:val="28"/>
          <w:szCs w:val="28"/>
        </w:rPr>
        <w:t xml:space="preserve">III. Актуальность и проблемы развития автомобильного туризма и сопутствующей инфраструктуры </w:t>
      </w:r>
    </w:p>
    <w:p w14:paraId="1DA5E0BC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14:paraId="7FAB59D8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Динамика развития туристской отрасли в последние годы характеризуется ростом большинства показателей. Развитие внутреннего туризма имеет значительный потенциал для ускорения темпов роста и усиления роли в развитии экономики Российской Федерации и Курской области, в частности.</w:t>
      </w:r>
    </w:p>
    <w:p w14:paraId="6BA2B398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Раскрытие потенциала туристской отрасли будет зависеть от повышения уровня качества туристской и магистральной инфраструктуры, ее транспортной доступности и безопасности, что требует постоянного развития и совершенствования.</w:t>
      </w:r>
    </w:p>
    <w:p w14:paraId="5BD0BF6F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При этом влияние на спрос туристских продуктов на территории Российской Федерации оказывает высокая стоимость транспортировки туристов по линии железнодорожных сообщений и авиасообщений, в том числе ввиду ограничений их провозной способности.</w:t>
      </w:r>
    </w:p>
    <w:p w14:paraId="724CF0D8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В связи с этим актуальным становится автомобильный туризм как разновидность более выгодных для бюджета семьи и компаний путешествий, в которых основным средством передвижения по обозначенному маршруту туриста является персональный автомобиль, автобус, мотоцикл или автодом в целях посещения культурно-познавательных, спортивных, досугово-рекреационных и оздоровительных мероприятий, в том числе в рамках профессионально-делового туризма.</w:t>
      </w:r>
    </w:p>
    <w:p w14:paraId="0CC0816A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Развитие автомобильного туризма обусловлено ростом автомобилизации населения и свободой передвижения при использовании личных транспортных средств, которые становятся технически надежнее, безопаснее и комфортнее для путешествий. Также существенный вклад вносят прирост сети федеральных трасс и улучшение качества автомобильных дорог регионального и межмуниципального значения, в том числе развитие сопутствующей инфраструктуры. Все это приводит к тому, что поездка на автомобиле не только в другой город, но и в другую область стала обычной практикой с учетом удобства выстраивания собственного графика и логистики.</w:t>
      </w:r>
    </w:p>
    <w:p w14:paraId="50316532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 xml:space="preserve">Услуги для автотуристов по маршруту следования должны быть не только для автомобиля (автозаправочные станции, станции технического обслуживания, мойки автотранспортных средств), но и для пользователя автомобильной дороги (санитарные зоны, пункты общественного питания и торговли, прачечные, душевые, мотели, кемпинги, </w:t>
      </w:r>
      <w:proofErr w:type="spellStart"/>
      <w:r w:rsidRPr="002811CE">
        <w:rPr>
          <w:sz w:val="28"/>
          <w:szCs w:val="28"/>
        </w:rPr>
        <w:t>кемпстоянки</w:t>
      </w:r>
      <w:proofErr w:type="spellEnd"/>
      <w:r w:rsidRPr="002811CE">
        <w:rPr>
          <w:sz w:val="28"/>
          <w:szCs w:val="28"/>
        </w:rPr>
        <w:t>, медицинские пункты, зоны обеспечения интернет-связи и другие объекты сервисов).</w:t>
      </w:r>
    </w:p>
    <w:p w14:paraId="12041705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 xml:space="preserve">Услуги и сервисы для автотуристов на пути следования должны предоставляться чаще, чем для транспортных средств. Должен быть предоставлен широкий ассортимент качественных услуг по доступным ценам с использованием цифровых сервисов, включая информацию о возможных услугах. Поэтому </w:t>
      </w:r>
      <w:r w:rsidRPr="002811CE">
        <w:rPr>
          <w:sz w:val="28"/>
          <w:szCs w:val="28"/>
        </w:rPr>
        <w:lastRenderedPageBreak/>
        <w:t>автомобильная дорога по маршруту следования к местам и объектам туристского показа должна быть обеспечена сопутствующей инфраструктурой в целях предоставления набора качественных услуг.</w:t>
      </w:r>
    </w:p>
    <w:p w14:paraId="41F3C4DA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Вместе с тем, обеспеченность автомобильных дорог общего пользования федерального и регионального значения на территории Курской области объектами дорожного сервиса в настоящее время не соответствует потребностям пользователей автомобильных дорог.</w:t>
      </w:r>
    </w:p>
    <w:p w14:paraId="3FD3B537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В частности, на автомобильных дорогах можно отметить недостаточное количество площадок отдыха, мотелей, зарядных станций для электромобилей, а также автозаправочных станций и туалетов, расположение которых находится, порой, на значительном расстоянии друг от друга.</w:t>
      </w:r>
    </w:p>
    <w:p w14:paraId="37DBC68A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 xml:space="preserve">Одновременно существует необходимость дополнительной организации кемпингов и </w:t>
      </w:r>
      <w:proofErr w:type="spellStart"/>
      <w:r w:rsidRPr="002811CE">
        <w:rPr>
          <w:sz w:val="28"/>
          <w:szCs w:val="28"/>
        </w:rPr>
        <w:t>кемпстоянок</w:t>
      </w:r>
      <w:proofErr w:type="spellEnd"/>
      <w:r w:rsidRPr="002811CE">
        <w:rPr>
          <w:sz w:val="28"/>
          <w:szCs w:val="28"/>
        </w:rPr>
        <w:t xml:space="preserve"> в местах нахождения объектов туристского показа. При этом кемпинги должны быть обеспечены местами с увеличенным парковочным пространством, электричеством, водой, доступом к сливу для биотуалетов и другой обеспечивающей инфраструктурой.</w:t>
      </w:r>
    </w:p>
    <w:p w14:paraId="055C6185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2"/>
        </w:rPr>
        <w:t>Необходимо решение вопроса создания вблизи ключевых объектов туристической инфраструктуры региона парковок, в том числе для автобусов, перевозящих экскурсионные группы.</w:t>
      </w:r>
    </w:p>
    <w:p w14:paraId="4415E66F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Особого внимания требуют работы по созданию и увеличению доли автомобильных дорог общего пользования регионального, межмуниципального и местного значения, отвечающих нормативным требованиям, которые обеспечивают непосредственный подъезд к достопримечательностям и местам отдыха населения, в том числе в части наличия мест для парковки.</w:t>
      </w:r>
    </w:p>
    <w:p w14:paraId="1736163B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Отдельная проблема – низкое качество или полное отсутствие мобильной связи и доступа к информационно-телекоммуникационной сети «Интернет» на многих участках пути следования автотуристов.</w:t>
      </w:r>
    </w:p>
    <w:p w14:paraId="10FF8A1D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14:paraId="36622240" w14:textId="77777777" w:rsidR="002811CE" w:rsidRPr="002811CE" w:rsidRDefault="002811CE" w:rsidP="002811CE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2811CE">
        <w:rPr>
          <w:b/>
          <w:bCs/>
          <w:sz w:val="28"/>
          <w:szCs w:val="28"/>
          <w:lang w:val="en-US"/>
        </w:rPr>
        <w:t>I</w:t>
      </w:r>
      <w:r w:rsidRPr="002811CE">
        <w:rPr>
          <w:b/>
          <w:bCs/>
          <w:sz w:val="28"/>
          <w:szCs w:val="28"/>
        </w:rPr>
        <w:t>V. Перспективы развития автомобильного туризма. Приоритетные направления развития автомобильного туризма, сопутствующей и обеспечивающей инфраструктуры</w:t>
      </w:r>
    </w:p>
    <w:p w14:paraId="6DC8AF10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14:paraId="46F0F365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Благодаря развитию туристской мобильности граждан, расширению их представления об уникальном природном и культурном наследии Российской Федерации и Курской области, автомобильный туризм может стать фактором, оказывающим влияние на повышение доходов регионального и местного бюджетов и инвестиционной привлекательности территорий, способствующим развитию конкурентоспособного отечественного туристского продукта, в том числе:</w:t>
      </w:r>
    </w:p>
    <w:p w14:paraId="24B649D4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активизации развития внутреннего и въездного туризма;</w:t>
      </w:r>
    </w:p>
    <w:p w14:paraId="003AFF38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освоению туристских зон, развитию туристской инфраструктуры, особенно в удаленных районах, в том числе на особо охраняемых природных территориях и их охранных зонах;</w:t>
      </w:r>
    </w:p>
    <w:p w14:paraId="725DB978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развитию объектов дорожного сервиса, в том числе в составе многофункциональных зон дорожного сервиса;</w:t>
      </w:r>
    </w:p>
    <w:p w14:paraId="10A11E4B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lastRenderedPageBreak/>
        <w:t xml:space="preserve">развитию кемпингов и </w:t>
      </w:r>
      <w:proofErr w:type="spellStart"/>
      <w:r w:rsidRPr="002811CE">
        <w:rPr>
          <w:sz w:val="28"/>
          <w:szCs w:val="28"/>
        </w:rPr>
        <w:t>кемпстоянок</w:t>
      </w:r>
      <w:proofErr w:type="spellEnd"/>
      <w:r w:rsidRPr="002811CE">
        <w:rPr>
          <w:sz w:val="28"/>
          <w:szCs w:val="28"/>
        </w:rPr>
        <w:t>;</w:t>
      </w:r>
    </w:p>
    <w:p w14:paraId="1013E21D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созданию и сохранению рабочих мест, развитию местного предпринимательского сообщества, поддержке местного населения;</w:t>
      </w:r>
    </w:p>
    <w:p w14:paraId="65D63538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развитию смежных отраслей экономики (транспорт, торговля, строительство и др.).</w:t>
      </w:r>
    </w:p>
    <w:p w14:paraId="65C49882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Приоритетными направлениями развития автомобильного туризма на территории Курской области до 2035 года являются:</w:t>
      </w:r>
    </w:p>
    <w:p w14:paraId="421B9409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увеличение доли путешествий на персональных автомобилях, автобусах, мотоциклах или автодомах;</w:t>
      </w:r>
    </w:p>
    <w:p w14:paraId="370AEAD2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 xml:space="preserve">создание условий для интенсивного развития сопутствующей и обеспечивающей инфраструктуры, включая объекты дорожного сервиса, в том числе в составе создаваемых многофункциональных зон дорожного сервиса, кемпинги, </w:t>
      </w:r>
      <w:proofErr w:type="spellStart"/>
      <w:r w:rsidRPr="002811CE">
        <w:rPr>
          <w:sz w:val="28"/>
          <w:szCs w:val="28"/>
        </w:rPr>
        <w:t>кемпстоянки</w:t>
      </w:r>
      <w:proofErr w:type="spellEnd"/>
      <w:r w:rsidRPr="002811CE">
        <w:rPr>
          <w:sz w:val="28"/>
          <w:szCs w:val="28"/>
        </w:rPr>
        <w:t xml:space="preserve"> и инженерные сети,</w:t>
      </w:r>
    </w:p>
    <w:p w14:paraId="38DF540E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вовлечение местного предпринимательского сообщества и объектов туристского показа в сферу автомобильного туризма.</w:t>
      </w:r>
    </w:p>
    <w:p w14:paraId="6AA867CA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В рамках развития автомобильных туристских маршрутов одним из ключевых приоритетных направлений является покрытие автомобильных туристских маршрутов устойчивой мобильной связью и интернет-связью, включая их обеспечение широким перечнем цифровых сервисов и услуг для различных категорий пользователей автомобильных дорог.</w:t>
      </w:r>
    </w:p>
    <w:p w14:paraId="59A28DE4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 xml:space="preserve">Автомобильные дороги и объекты туристского показа необходимо обеспечить качественной сопутствующей и обеспечивающей инфраструктурой, в частности автозаправочными станциями (автозаправочные станции, станции, предназначенные для заправки газомоторного транспорта природным газом (метаном), </w:t>
      </w:r>
      <w:proofErr w:type="spellStart"/>
      <w:r w:rsidRPr="002811CE">
        <w:rPr>
          <w:sz w:val="28"/>
          <w:szCs w:val="28"/>
        </w:rPr>
        <w:t>электрозарядные</w:t>
      </w:r>
      <w:proofErr w:type="spellEnd"/>
      <w:r w:rsidRPr="002811CE">
        <w:rPr>
          <w:sz w:val="28"/>
          <w:szCs w:val="28"/>
        </w:rPr>
        <w:t xml:space="preserve"> станции), торговыми объектами, гостиницами (мотелями), кемпингами, станциями технического обслуживания, площадками отдыха (в том числе детскими и спортивными площадками), стоянками, парковками, по необходимости площадками посадки вертолетов для специальных служб; инфраструктурой, ориентированной на потребности лиц с ограниченными возможностями здоровья, инженерной и иной инфраструктурой.</w:t>
      </w:r>
    </w:p>
    <w:p w14:paraId="4C2A580B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На автомобильной дороге развитие объектов дорожного сервиса является одним из важных аспектов создания комфортных условий для участников дорожного движения. Вместе с тем, приоритетным является размещение объектов дорожного сервиса в составе многофункциональных зон дорожного сервиса, что позволит в одной локации оказывать широкий спектр сервисных услуг.</w:t>
      </w:r>
    </w:p>
    <w:p w14:paraId="0F806D46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В качестве пилотного маршрута для развития автомобильного туризма в Курской области определен национальный туристический маршрут «Соловьи и железо».</w:t>
      </w:r>
    </w:p>
    <w:p w14:paraId="4CECD0A6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14:paraId="340D4F51" w14:textId="77777777" w:rsidR="002811CE" w:rsidRPr="002811CE" w:rsidRDefault="002811CE" w:rsidP="002811CE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2811CE">
        <w:rPr>
          <w:b/>
          <w:bCs/>
          <w:sz w:val="28"/>
          <w:szCs w:val="28"/>
        </w:rPr>
        <w:t>V. Этапы реализации Программы развития автомобильного туризма на территории Курской области</w:t>
      </w:r>
    </w:p>
    <w:p w14:paraId="7DA89630" w14:textId="77777777" w:rsidR="002811CE" w:rsidRPr="002811CE" w:rsidRDefault="002811CE" w:rsidP="002811C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7969F61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Реализация региональной программы будет осуществлена в 2 этапа.</w:t>
      </w:r>
    </w:p>
    <w:p w14:paraId="786D3476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На первом этапе (2025-2026 годы) предусматривается реализация следующих мероприятий:</w:t>
      </w:r>
    </w:p>
    <w:p w14:paraId="1082861C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lastRenderedPageBreak/>
        <w:t>сбор, анализ и совершенствование нормативно-правовой базы;</w:t>
      </w:r>
    </w:p>
    <w:p w14:paraId="7A5FA1BB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определение автомобильных туристских маршрутов и их синхронизация с планами по развитию автомобильных дорог;</w:t>
      </w:r>
    </w:p>
    <w:p w14:paraId="41CC80AA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определение участков автомобильных туристских маршрутов, не обеспеченных объектами дорожного сервиса, с учетом оценки спроса на услуги пользователей автомобильных дорог в зависимости от удаленности от городских агломераций (населенных пунктов) и объектов туристского показа;</w:t>
      </w:r>
    </w:p>
    <w:p w14:paraId="5D70CBCE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определение оптимальных механизмов создания необходимой сопутствующей и обеспечивающей инфраструктуры для развития автомобильного туризма, включая объекты дорожного сервиса, в том числе в составе многофункциональных зон дорожного сервиса, инженерной и иной инфраструктуры на автомобильных дорогах с учетом финансовых и нефинансовых мер поддержки;</w:t>
      </w:r>
    </w:p>
    <w:p w14:paraId="4B4773B4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 xml:space="preserve">создание интерактивной карты-схемы автомобильных туристских маршрутов с указанием локаций размещения объектов дорожного сервиса, в том числе в составе многофункциональных зон дорожного сервиса, кемпингов, </w:t>
      </w:r>
      <w:proofErr w:type="spellStart"/>
      <w:r w:rsidRPr="002811CE">
        <w:rPr>
          <w:sz w:val="28"/>
          <w:szCs w:val="28"/>
        </w:rPr>
        <w:t>кемпстоянок</w:t>
      </w:r>
      <w:proofErr w:type="spellEnd"/>
      <w:r w:rsidRPr="002811CE">
        <w:rPr>
          <w:sz w:val="28"/>
          <w:szCs w:val="28"/>
        </w:rPr>
        <w:t xml:space="preserve"> и объектов туристской инфраструктуры.</w:t>
      </w:r>
    </w:p>
    <w:p w14:paraId="0F2EA061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На втором этапе (2026-2035 годы) предусматривается:</w:t>
      </w:r>
    </w:p>
    <w:p w14:paraId="0ACB5081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совершенствование нормативно-правовой базы и мер государственной поддержки развития автомобильного туризма;</w:t>
      </w:r>
    </w:p>
    <w:p w14:paraId="34DC1F3C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реализация мероприятий, направленных на прирост объектов туристской, сопутствующей и обеспечивающей инфраструктуры, отвечающих целям и задачам программы;</w:t>
      </w:r>
    </w:p>
    <w:p w14:paraId="7BA70760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 xml:space="preserve">формирование «банка» земельных участков под размещение площадок отдыха, объектов дорожного сервиса, в том числе в составе многофункциональных зон дорожного сервиса, кемпингов и </w:t>
      </w:r>
      <w:proofErr w:type="spellStart"/>
      <w:r w:rsidRPr="002811CE">
        <w:rPr>
          <w:sz w:val="28"/>
          <w:szCs w:val="28"/>
        </w:rPr>
        <w:t>кемпстоянок</w:t>
      </w:r>
      <w:proofErr w:type="spellEnd"/>
      <w:r w:rsidRPr="002811CE">
        <w:rPr>
          <w:sz w:val="28"/>
          <w:szCs w:val="28"/>
        </w:rPr>
        <w:t>;</w:t>
      </w:r>
    </w:p>
    <w:p w14:paraId="51D2F21F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предоставление доступа всем заинтересованным участникам реализации мероприятий программы, в том числе энергосетевым организациям, для оперативной и эффективной проработки задач по созданию и развитию сопутствующей и обеспечивающей инфраструктуры;</w:t>
      </w:r>
    </w:p>
    <w:p w14:paraId="249F8008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8"/>
        </w:rPr>
        <w:t>обеспечение обратной связи для автотуристов в целях оценки качества предоставляемых услуг на объектах туристской, сопутствующей и обеспечивающей инфраструктуры;</w:t>
      </w:r>
    </w:p>
    <w:p w14:paraId="15FF748C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2"/>
        </w:rPr>
        <w:t>приоритетное направление средств, высвобождаемых в рамках списания бюджетных кредитов и инфраструктурных бюджетных кредитов, на финансирование региональной программы.</w:t>
      </w:r>
    </w:p>
    <w:p w14:paraId="0426D6D6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14:paraId="610C7727" w14:textId="77777777" w:rsidR="002811CE" w:rsidRPr="002811CE" w:rsidRDefault="002811CE" w:rsidP="002811CE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2811CE">
        <w:rPr>
          <w:sz w:val="28"/>
          <w:szCs w:val="22"/>
        </w:rPr>
        <w:br w:type="page"/>
      </w:r>
    </w:p>
    <w:p w14:paraId="364401D7" w14:textId="77777777" w:rsidR="002811CE" w:rsidRPr="002811CE" w:rsidRDefault="002811CE" w:rsidP="002811CE">
      <w:pPr>
        <w:widowControl w:val="0"/>
        <w:autoSpaceDE w:val="0"/>
        <w:autoSpaceDN w:val="0"/>
        <w:jc w:val="center"/>
        <w:rPr>
          <w:b/>
          <w:bCs/>
          <w:sz w:val="28"/>
          <w:szCs w:val="22"/>
        </w:rPr>
      </w:pPr>
      <w:r w:rsidRPr="002811CE">
        <w:rPr>
          <w:b/>
          <w:bCs/>
          <w:sz w:val="28"/>
          <w:szCs w:val="22"/>
        </w:rPr>
        <w:lastRenderedPageBreak/>
        <w:t>План мероприятий по реализации Программы развития автомобильного туризма на территории Курской области до 2035 года</w:t>
      </w:r>
    </w:p>
    <w:p w14:paraId="6A075372" w14:textId="77777777" w:rsidR="002811CE" w:rsidRPr="002811CE" w:rsidRDefault="002811CE" w:rsidP="002811CE">
      <w:pPr>
        <w:widowControl w:val="0"/>
        <w:autoSpaceDE w:val="0"/>
        <w:autoSpaceDN w:val="0"/>
        <w:jc w:val="center"/>
        <w:rPr>
          <w:b/>
          <w:bCs/>
          <w:sz w:val="28"/>
          <w:szCs w:val="22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687"/>
        <w:gridCol w:w="3986"/>
        <w:gridCol w:w="1985"/>
        <w:gridCol w:w="3260"/>
      </w:tblGrid>
      <w:tr w:rsidR="002811CE" w:rsidRPr="002811CE" w14:paraId="0B9C5841" w14:textId="77777777" w:rsidTr="00735907">
        <w:tc>
          <w:tcPr>
            <w:tcW w:w="687" w:type="dxa"/>
          </w:tcPr>
          <w:p w14:paraId="36191B0D" w14:textId="77777777" w:rsidR="002811CE" w:rsidRPr="002811CE" w:rsidRDefault="002811CE" w:rsidP="002811C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86" w:type="dxa"/>
          </w:tcPr>
          <w:p w14:paraId="7C2F8501" w14:textId="77777777" w:rsidR="002811CE" w:rsidRPr="002811CE" w:rsidRDefault="002811CE" w:rsidP="002811C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</w:tcPr>
          <w:p w14:paraId="460E7BE9" w14:textId="77777777" w:rsidR="002811CE" w:rsidRPr="002811CE" w:rsidRDefault="002811CE" w:rsidP="002811C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Сроки реализации, годы</w:t>
            </w:r>
          </w:p>
        </w:tc>
        <w:tc>
          <w:tcPr>
            <w:tcW w:w="3260" w:type="dxa"/>
          </w:tcPr>
          <w:p w14:paraId="34B47FEC" w14:textId="77777777" w:rsidR="002811CE" w:rsidRPr="002811CE" w:rsidRDefault="002811CE" w:rsidP="002811CE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2811CE" w:rsidRPr="002811CE" w14:paraId="5BE9222F" w14:textId="77777777" w:rsidTr="00735907">
        <w:tc>
          <w:tcPr>
            <w:tcW w:w="687" w:type="dxa"/>
          </w:tcPr>
          <w:p w14:paraId="07F26F16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231" w:type="dxa"/>
            <w:gridSpan w:val="3"/>
          </w:tcPr>
          <w:p w14:paraId="7A9C5EAE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Раздел I. Содержание в нормативном состоянии региональных автомобильных дорог, приоритетных для автотуризма</w:t>
            </w:r>
          </w:p>
        </w:tc>
      </w:tr>
      <w:tr w:rsidR="002811CE" w:rsidRPr="002811CE" w14:paraId="0547C684" w14:textId="77777777" w:rsidTr="00735907">
        <w:tc>
          <w:tcPr>
            <w:tcW w:w="687" w:type="dxa"/>
          </w:tcPr>
          <w:p w14:paraId="19D15159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986" w:type="dxa"/>
          </w:tcPr>
          <w:p w14:paraId="0E2A88DE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Осуществление капитального ремонта, ремонта и содержания автомобильных дорог регионального значения, приоритетных для автотуризма, включая участки в непосредственной близости к точкам туристского показа («последний километр»).</w:t>
            </w:r>
          </w:p>
        </w:tc>
        <w:tc>
          <w:tcPr>
            <w:tcW w:w="1985" w:type="dxa"/>
          </w:tcPr>
          <w:p w14:paraId="10D175B5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2025-2035</w:t>
            </w:r>
          </w:p>
        </w:tc>
        <w:tc>
          <w:tcPr>
            <w:tcW w:w="3260" w:type="dxa"/>
          </w:tcPr>
          <w:p w14:paraId="4E9D580D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транспорта и автомобильных дорог Курской области, ОКУ «</w:t>
            </w:r>
            <w:proofErr w:type="spellStart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Курскавтодор</w:t>
            </w:r>
            <w:proofErr w:type="spellEnd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», органы местного самоуправления Курской области</w:t>
            </w:r>
          </w:p>
        </w:tc>
      </w:tr>
      <w:tr w:rsidR="002811CE" w:rsidRPr="002811CE" w14:paraId="796979E2" w14:textId="77777777" w:rsidTr="00735907">
        <w:tc>
          <w:tcPr>
            <w:tcW w:w="687" w:type="dxa"/>
          </w:tcPr>
          <w:p w14:paraId="2D9756A0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986" w:type="dxa"/>
          </w:tcPr>
          <w:p w14:paraId="21E2F319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Приведение в нормативное состояние автомобильных дорог регионального и межмуниципального значения (их участков), входящих в состав автомобильных туристских маршрутов</w:t>
            </w:r>
          </w:p>
        </w:tc>
        <w:tc>
          <w:tcPr>
            <w:tcW w:w="1985" w:type="dxa"/>
          </w:tcPr>
          <w:p w14:paraId="1A94B7B0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2025-2035</w:t>
            </w:r>
          </w:p>
        </w:tc>
        <w:tc>
          <w:tcPr>
            <w:tcW w:w="3260" w:type="dxa"/>
          </w:tcPr>
          <w:p w14:paraId="565797DA" w14:textId="77777777" w:rsidR="002811CE" w:rsidRPr="002811CE" w:rsidRDefault="002811CE" w:rsidP="002811C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транспорта и автомобильных дорог Курской области, ОКУ «</w:t>
            </w:r>
            <w:proofErr w:type="spellStart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Курскавтодор</w:t>
            </w:r>
            <w:proofErr w:type="spellEnd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2811CE" w:rsidRPr="002811CE" w14:paraId="4AAAF443" w14:textId="77777777" w:rsidTr="00735907">
        <w:tc>
          <w:tcPr>
            <w:tcW w:w="687" w:type="dxa"/>
          </w:tcPr>
          <w:p w14:paraId="5E75BE53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986" w:type="dxa"/>
          </w:tcPr>
          <w:p w14:paraId="66134D4B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Поддержание в актуальном состоянии интерактивных карт-схем автомобильных туристических маршрутов по Курской области с указанием мест туристского показа, путевых точек (остановок), локаций размещения объектов дорожного сервиса (ОДС) и МФЗ, кемпингов, </w:t>
            </w:r>
            <w:proofErr w:type="spellStart"/>
            <w:r w:rsidRPr="002811CE">
              <w:rPr>
                <w:rFonts w:eastAsia="Calibri"/>
                <w:sz w:val="28"/>
                <w:szCs w:val="28"/>
                <w:lang w:eastAsia="en-US"/>
              </w:rPr>
              <w:t>кемпстоянок</w:t>
            </w:r>
            <w:proofErr w:type="spellEnd"/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 и объектов туристической инфраструктуры.</w:t>
            </w:r>
          </w:p>
        </w:tc>
        <w:tc>
          <w:tcPr>
            <w:tcW w:w="1985" w:type="dxa"/>
          </w:tcPr>
          <w:p w14:paraId="0D89199B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2025-2035</w:t>
            </w:r>
          </w:p>
        </w:tc>
        <w:tc>
          <w:tcPr>
            <w:tcW w:w="3260" w:type="dxa"/>
          </w:tcPr>
          <w:p w14:paraId="5FA7FD3D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транспорта и автомобильных дорог Курской области, Министерство приоритетных проектов развития территорий и туризма Курской области, ОКУ «</w:t>
            </w:r>
            <w:proofErr w:type="spellStart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Курскавтодор</w:t>
            </w:r>
            <w:proofErr w:type="spellEnd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», ОБУ «Туристско-информационный центр Курской области»</w:t>
            </w:r>
          </w:p>
        </w:tc>
      </w:tr>
      <w:tr w:rsidR="002811CE" w:rsidRPr="002811CE" w14:paraId="7CBF327D" w14:textId="77777777" w:rsidTr="00735907">
        <w:tc>
          <w:tcPr>
            <w:tcW w:w="687" w:type="dxa"/>
          </w:tcPr>
          <w:p w14:paraId="1B6985C9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231" w:type="dxa"/>
            <w:gridSpan w:val="3"/>
          </w:tcPr>
          <w:p w14:paraId="3A3E2286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Раздел II. Определение и создание многофункциональных зон дорожного сервиса (МФЗ) на региональных автомобильных дорогах, приоритетных для автотуризма</w:t>
            </w:r>
          </w:p>
        </w:tc>
      </w:tr>
      <w:tr w:rsidR="002811CE" w:rsidRPr="002811CE" w14:paraId="3DA8EDB7" w14:textId="77777777" w:rsidTr="00735907">
        <w:tc>
          <w:tcPr>
            <w:tcW w:w="687" w:type="dxa"/>
          </w:tcPr>
          <w:p w14:paraId="4E00CE02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3986" w:type="dxa"/>
          </w:tcPr>
          <w:p w14:paraId="0FEC1273" w14:textId="77777777" w:rsidR="002811CE" w:rsidRPr="002811CE" w:rsidRDefault="002811CE" w:rsidP="002811CE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Размещение в личном кабинете Цифровой платформы МСП.РФ информации о потребности региона в создании инфраструктуры </w:t>
            </w:r>
            <w:r w:rsidRPr="002811CE">
              <w:rPr>
                <w:rFonts w:eastAsia="Calibri"/>
                <w:sz w:val="28"/>
                <w:szCs w:val="28"/>
                <w:lang w:eastAsia="en-US"/>
              </w:rPr>
              <w:lastRenderedPageBreak/>
              <w:t>автомобильного туристского маршрута «Соловьи и железо»</w:t>
            </w:r>
          </w:p>
        </w:tc>
        <w:tc>
          <w:tcPr>
            <w:tcW w:w="1985" w:type="dxa"/>
          </w:tcPr>
          <w:p w14:paraId="6E8C7295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lastRenderedPageBreak/>
              <w:t>2024</w:t>
            </w:r>
          </w:p>
        </w:tc>
        <w:tc>
          <w:tcPr>
            <w:tcW w:w="3260" w:type="dxa"/>
          </w:tcPr>
          <w:p w14:paraId="1D14AFCC" w14:textId="77777777" w:rsidR="002811CE" w:rsidRPr="002811CE" w:rsidRDefault="002811CE" w:rsidP="002811CE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 w:rsidR="002811CE" w:rsidRPr="002811CE" w14:paraId="0413BA74" w14:textId="77777777" w:rsidTr="00735907">
        <w:tc>
          <w:tcPr>
            <w:tcW w:w="687" w:type="dxa"/>
          </w:tcPr>
          <w:p w14:paraId="14B45FB2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986" w:type="dxa"/>
          </w:tcPr>
          <w:p w14:paraId="66C7FDD0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Разработка и актуализация плана-графика создания площадок с примыканиями к автомобильным дорогам регионального значения под размещение МФЗ с учетом имеющихся, строящихся и дополнительной потребности в создании МФЗ.</w:t>
            </w:r>
          </w:p>
          <w:p w14:paraId="2160FFB6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213EB938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2025-2026</w:t>
            </w:r>
          </w:p>
        </w:tc>
        <w:tc>
          <w:tcPr>
            <w:tcW w:w="3260" w:type="dxa"/>
          </w:tcPr>
          <w:p w14:paraId="7E54537C" w14:textId="77777777" w:rsidR="002811CE" w:rsidRPr="002811CE" w:rsidRDefault="002811CE" w:rsidP="002811C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приоритетных проектов развития территорий и туризма Курской области, Министерство транспорта и автомобильных дорог Курской области, Министерство строительства Курской области</w:t>
            </w:r>
          </w:p>
        </w:tc>
      </w:tr>
      <w:tr w:rsidR="002811CE" w:rsidRPr="002811CE" w14:paraId="126DADBE" w14:textId="77777777" w:rsidTr="00735907">
        <w:tc>
          <w:tcPr>
            <w:tcW w:w="687" w:type="dxa"/>
          </w:tcPr>
          <w:p w14:paraId="03E4B81B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986" w:type="dxa"/>
          </w:tcPr>
          <w:p w14:paraId="78778D9E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Формирование «банка» земельных участков под размещение площадок отдыха, объектов дорожного сервиса, в том числе в составе многофункциональных зон дорожного сервиса, кемпингов и </w:t>
            </w:r>
            <w:proofErr w:type="spellStart"/>
            <w:r w:rsidRPr="002811CE">
              <w:rPr>
                <w:rFonts w:eastAsia="Calibri"/>
                <w:sz w:val="28"/>
                <w:szCs w:val="28"/>
                <w:lang w:eastAsia="en-US"/>
              </w:rPr>
              <w:t>кемпстоянок</w:t>
            </w:r>
            <w:proofErr w:type="spellEnd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1D80CDE0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2025-2027</w:t>
            </w:r>
          </w:p>
        </w:tc>
        <w:tc>
          <w:tcPr>
            <w:tcW w:w="3260" w:type="dxa"/>
          </w:tcPr>
          <w:p w14:paraId="7166DE5E" w14:textId="77777777" w:rsidR="002811CE" w:rsidRPr="002811CE" w:rsidRDefault="002811CE" w:rsidP="002811C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приоритетных проектов развития территорий и туризма Курской области, Министерство имущества Курской области, Министерство транспорта и автомобильных дорог Курской области, Министерство строительства Курской области, Управление Федеральной службы государственной регистрации, кадастра и картографии по Курской области (по согласованию), органы местного самоуправления Курской области</w:t>
            </w:r>
          </w:p>
        </w:tc>
      </w:tr>
      <w:tr w:rsidR="002811CE" w:rsidRPr="002811CE" w14:paraId="3C8C7592" w14:textId="77777777" w:rsidTr="00735907">
        <w:tc>
          <w:tcPr>
            <w:tcW w:w="687" w:type="dxa"/>
          </w:tcPr>
          <w:p w14:paraId="14AF1397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3986" w:type="dxa"/>
          </w:tcPr>
          <w:p w14:paraId="1B8F38DC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Создание многофункциональных зон дорожного сервиса (МФЗ). Резервирование и формирование земельных участков под размещение МФЗ, включая сооружения связи, а также их технологическое присоединение.</w:t>
            </w:r>
          </w:p>
        </w:tc>
        <w:tc>
          <w:tcPr>
            <w:tcW w:w="1985" w:type="dxa"/>
          </w:tcPr>
          <w:p w14:paraId="608521D1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2027-2035</w:t>
            </w:r>
          </w:p>
        </w:tc>
        <w:tc>
          <w:tcPr>
            <w:tcW w:w="3260" w:type="dxa"/>
          </w:tcPr>
          <w:p w14:paraId="6E6F3D38" w14:textId="77777777" w:rsidR="002811CE" w:rsidRPr="002811CE" w:rsidRDefault="002811CE" w:rsidP="002811C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Органы местного самоуправления Курской области, Министерство приоритетных проектов развития территорий и туризма Курской области, Министерство имущества Курской области, Министерство транспорта и </w:t>
            </w: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автомобильных дорог Курской области, Министерство строительства Курской области, </w:t>
            </w:r>
            <w:bookmarkStart w:id="1" w:name="_Hlk180484666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жилищно-коммунального хозяйства и ТЭК Курской области</w:t>
            </w:r>
            <w:bookmarkEnd w:id="1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, заинтересованные предприятия и организации</w:t>
            </w:r>
          </w:p>
        </w:tc>
      </w:tr>
      <w:tr w:rsidR="002811CE" w:rsidRPr="002811CE" w14:paraId="47EFD8B4" w14:textId="77777777" w:rsidTr="00735907">
        <w:tc>
          <w:tcPr>
            <w:tcW w:w="687" w:type="dxa"/>
          </w:tcPr>
          <w:p w14:paraId="73872EFD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3986" w:type="dxa"/>
          </w:tcPr>
          <w:p w14:paraId="24228EA8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Обустройство участков автомобильных дорог регионального значения, приоритетных для автотуризма, санитарными остановками (посещение туалета, перекус или отдых) для автотуристов, в том числе в составе ОДС и/или МФЗ.</w:t>
            </w:r>
          </w:p>
        </w:tc>
        <w:tc>
          <w:tcPr>
            <w:tcW w:w="1985" w:type="dxa"/>
          </w:tcPr>
          <w:p w14:paraId="5CC7887D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2026-2035</w:t>
            </w:r>
          </w:p>
        </w:tc>
        <w:tc>
          <w:tcPr>
            <w:tcW w:w="3260" w:type="dxa"/>
          </w:tcPr>
          <w:p w14:paraId="6DCC0BDC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транспорта и автомобильных дорог Курской области, ОКУ «</w:t>
            </w:r>
            <w:proofErr w:type="spellStart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Курскавтодор</w:t>
            </w:r>
            <w:proofErr w:type="spellEnd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», </w:t>
            </w:r>
            <w:r w:rsidRPr="002811CE">
              <w:rPr>
                <w:rFonts w:eastAsia="Calibri"/>
                <w:sz w:val="28"/>
                <w:szCs w:val="28"/>
                <w:lang w:eastAsia="en-US"/>
              </w:rPr>
              <w:t>энергосетевые организации</w:t>
            </w:r>
          </w:p>
        </w:tc>
      </w:tr>
      <w:tr w:rsidR="002811CE" w:rsidRPr="002811CE" w14:paraId="2429AE92" w14:textId="77777777" w:rsidTr="00735907">
        <w:tc>
          <w:tcPr>
            <w:tcW w:w="687" w:type="dxa"/>
          </w:tcPr>
          <w:p w14:paraId="57594CE1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3986" w:type="dxa"/>
          </w:tcPr>
          <w:p w14:paraId="17E72543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Реализация региональных мер поддержки субъектов малого и среднего предпринимательства, задействованных в развитии объектов дорожного сервиса, в том числе в составе многофункциональных зон дорожного сервиса, кемпингов и </w:t>
            </w:r>
            <w:proofErr w:type="spellStart"/>
            <w:r w:rsidRPr="002811CE">
              <w:rPr>
                <w:rFonts w:eastAsia="Calibri"/>
                <w:sz w:val="28"/>
                <w:szCs w:val="28"/>
                <w:lang w:eastAsia="en-US"/>
              </w:rPr>
              <w:t>кемпстоянок</w:t>
            </w:r>
            <w:proofErr w:type="spellEnd"/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 в рамках действующих программ по поддержке субъектов МСП</w:t>
            </w:r>
          </w:p>
        </w:tc>
        <w:tc>
          <w:tcPr>
            <w:tcW w:w="1985" w:type="dxa"/>
          </w:tcPr>
          <w:p w14:paraId="198D46CC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2026-2035</w:t>
            </w:r>
          </w:p>
        </w:tc>
        <w:tc>
          <w:tcPr>
            <w:tcW w:w="3260" w:type="dxa"/>
          </w:tcPr>
          <w:p w14:paraId="5BE1B036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Министерство </w:t>
            </w:r>
            <w:r w:rsidRPr="002811CE">
              <w:rPr>
                <w:rFonts w:eastAsia="Calibri"/>
                <w:sz w:val="28"/>
                <w:szCs w:val="28"/>
                <w:lang w:eastAsia="en-US"/>
              </w:rPr>
              <w:t>промышленности, торговли и предпринимательства Курской области</w:t>
            </w:r>
          </w:p>
          <w:p w14:paraId="7C31F8FB" w14:textId="77777777" w:rsidR="002811CE" w:rsidRPr="002811CE" w:rsidRDefault="002811CE" w:rsidP="002811C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811CE" w:rsidRPr="002811CE" w14:paraId="05AAA0F5" w14:textId="77777777" w:rsidTr="00735907">
        <w:tc>
          <w:tcPr>
            <w:tcW w:w="687" w:type="dxa"/>
          </w:tcPr>
          <w:p w14:paraId="6E1AD467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3986" w:type="dxa"/>
          </w:tcPr>
          <w:p w14:paraId="16536A8F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2" w:name="_Hlk168911714"/>
            <w:r w:rsidRPr="002811CE">
              <w:rPr>
                <w:rFonts w:eastAsia="Calibri"/>
                <w:sz w:val="28"/>
                <w:szCs w:val="28"/>
                <w:lang w:eastAsia="en-US"/>
              </w:rPr>
              <w:t>Реализация комплекса мер по улучшению покрытия сотовой связью и обеспечением доступа к мобильному интернету на автомобильных дорогах регионального значения, приоритетных для автотуризма, а также на территории создаваемых многофункциональных зон дорожного сервиса</w:t>
            </w:r>
            <w:bookmarkEnd w:id="2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192B9C3C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2025-2028</w:t>
            </w:r>
          </w:p>
        </w:tc>
        <w:tc>
          <w:tcPr>
            <w:tcW w:w="3260" w:type="dxa"/>
          </w:tcPr>
          <w:p w14:paraId="39156AAF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цифрового развития и связи Курской области, Министерство приоритетных проектов развития территорий и туризма Курской области, операторы сотовой связи</w:t>
            </w:r>
          </w:p>
        </w:tc>
      </w:tr>
      <w:tr w:rsidR="002811CE" w:rsidRPr="002811CE" w14:paraId="518335F8" w14:textId="77777777" w:rsidTr="00735907">
        <w:tc>
          <w:tcPr>
            <w:tcW w:w="687" w:type="dxa"/>
          </w:tcPr>
          <w:p w14:paraId="7DED8143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9231" w:type="dxa"/>
            <w:gridSpan w:val="3"/>
          </w:tcPr>
          <w:p w14:paraId="1B84D244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Раздел III. Определение и развитие туристической и сопутствующей инфраструктуры</w:t>
            </w:r>
          </w:p>
        </w:tc>
      </w:tr>
      <w:tr w:rsidR="002811CE" w:rsidRPr="002811CE" w14:paraId="5D7EDAAC" w14:textId="77777777" w:rsidTr="00735907">
        <w:tc>
          <w:tcPr>
            <w:tcW w:w="687" w:type="dxa"/>
          </w:tcPr>
          <w:p w14:paraId="31BA5EEF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986" w:type="dxa"/>
          </w:tcPr>
          <w:p w14:paraId="55D8C99E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Строительство, </w:t>
            </w:r>
            <w:bookmarkStart w:id="3" w:name="_Hlk168911751"/>
            <w:r w:rsidRPr="002811CE">
              <w:rPr>
                <w:rFonts w:eastAsia="Calibri"/>
                <w:sz w:val="28"/>
                <w:szCs w:val="28"/>
                <w:lang w:eastAsia="en-US"/>
              </w:rPr>
              <w:t>реконструкция (модернизация) и обустройство туристической инфраструктуры региона, в том числе вблизи ключевых объектов туристского показа, а также в зоне тяготения к участкам автомобильных дорог регионального значения, приоритетных для автотуризма</w:t>
            </w:r>
            <w:bookmarkEnd w:id="3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78BBA795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Создание </w:t>
            </w:r>
            <w:proofErr w:type="spellStart"/>
            <w:r w:rsidRPr="002811CE">
              <w:rPr>
                <w:rFonts w:eastAsia="Calibri"/>
                <w:sz w:val="28"/>
                <w:szCs w:val="28"/>
                <w:lang w:eastAsia="en-US"/>
              </w:rPr>
              <w:t>глэмпинговых</w:t>
            </w:r>
            <w:proofErr w:type="spellEnd"/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 зон для размещения автодомов</w:t>
            </w:r>
          </w:p>
        </w:tc>
        <w:tc>
          <w:tcPr>
            <w:tcW w:w="1985" w:type="dxa"/>
          </w:tcPr>
          <w:p w14:paraId="521902A1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2026-2035</w:t>
            </w:r>
          </w:p>
        </w:tc>
        <w:tc>
          <w:tcPr>
            <w:tcW w:w="3260" w:type="dxa"/>
          </w:tcPr>
          <w:p w14:paraId="2486ABF0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Органы местного самоуправления Курской области, Министерство транспорта и автомобильных дорог Курской области, Министерство приоритетных проектов развития территорий и туризма Курской области, Министерство культуры Курской области, Министерство строительства Курской области, заинтересованные предприятия и организации </w:t>
            </w:r>
          </w:p>
        </w:tc>
      </w:tr>
      <w:tr w:rsidR="002811CE" w:rsidRPr="002811CE" w14:paraId="760ED326" w14:textId="77777777" w:rsidTr="00735907">
        <w:tc>
          <w:tcPr>
            <w:tcW w:w="687" w:type="dxa"/>
          </w:tcPr>
          <w:p w14:paraId="6697D312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986" w:type="dxa"/>
          </w:tcPr>
          <w:p w14:paraId="69894A87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4" w:name="_Hlk168911771"/>
            <w:r w:rsidRPr="002811CE">
              <w:rPr>
                <w:rFonts w:eastAsia="Calibri"/>
                <w:sz w:val="28"/>
                <w:szCs w:val="28"/>
                <w:lang w:eastAsia="en-US"/>
              </w:rPr>
              <w:t>Поддержание в нормативном состоянии объектов туристского показа в зоне тяготения региональных автомобильных туристических маршрутов, а также проведение работ по их реконструкции (реставрации) и благоустройству, в том числе созданию новых объектов туристского показа для автотуристов</w:t>
            </w:r>
            <w:bookmarkEnd w:id="4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52FD19F3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2026-2035</w:t>
            </w:r>
          </w:p>
        </w:tc>
        <w:tc>
          <w:tcPr>
            <w:tcW w:w="3260" w:type="dxa"/>
          </w:tcPr>
          <w:p w14:paraId="52D95140" w14:textId="77777777" w:rsidR="002811CE" w:rsidRPr="002811CE" w:rsidRDefault="002811CE" w:rsidP="002811C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Органы местного самоуправления Курской области, Министерство приоритетных проектов развития территорий и туризма Курской области, Министерство культуры Курской области, собственники и балансодержатели объектов туристического показа, заинтересованные предприятия и организации</w:t>
            </w:r>
          </w:p>
        </w:tc>
      </w:tr>
      <w:tr w:rsidR="002811CE" w:rsidRPr="002811CE" w14:paraId="14884BF6" w14:textId="77777777" w:rsidTr="00735907">
        <w:tc>
          <w:tcPr>
            <w:tcW w:w="687" w:type="dxa"/>
          </w:tcPr>
          <w:p w14:paraId="31C73CE9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3986" w:type="dxa"/>
          </w:tcPr>
          <w:p w14:paraId="437883E5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Обустройство автомобильных туристических маршрутов системой навигации в целях ориентирования туристов (экскурсантов).</w:t>
            </w:r>
          </w:p>
        </w:tc>
        <w:tc>
          <w:tcPr>
            <w:tcW w:w="1985" w:type="dxa"/>
          </w:tcPr>
          <w:p w14:paraId="0168CC73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2025-2030</w:t>
            </w:r>
          </w:p>
        </w:tc>
        <w:tc>
          <w:tcPr>
            <w:tcW w:w="3260" w:type="dxa"/>
          </w:tcPr>
          <w:p w14:paraId="2C780C9A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транспорта и автомобильных дорог Курской области, Министерство приоритетных проектов развития территорий и туризма Курской области, ОКУ «</w:t>
            </w:r>
            <w:proofErr w:type="spellStart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Курскавтодор</w:t>
            </w:r>
            <w:proofErr w:type="spellEnd"/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», ОБУ </w:t>
            </w: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«Туристско-информационный центр Курской области»</w:t>
            </w:r>
          </w:p>
        </w:tc>
      </w:tr>
      <w:tr w:rsidR="002811CE" w:rsidRPr="002811CE" w14:paraId="66110E94" w14:textId="77777777" w:rsidTr="00735907">
        <w:tc>
          <w:tcPr>
            <w:tcW w:w="687" w:type="dxa"/>
          </w:tcPr>
          <w:p w14:paraId="4BD6DD71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3986" w:type="dxa"/>
          </w:tcPr>
          <w:p w14:paraId="0CFA1BAC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5" w:name="_Hlk168911893"/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Разработка и внедрение региональной системы статистического учета автотуристов, посещающих регион, в том числе с использованием сервисов цифрового туризма на основе </w:t>
            </w:r>
            <w:r w:rsidRPr="002811CE">
              <w:rPr>
                <w:rFonts w:eastAsia="Calibri"/>
                <w:sz w:val="28"/>
                <w:szCs w:val="28"/>
                <w:lang w:val="en-US" w:eastAsia="en-US"/>
              </w:rPr>
              <w:t>Big</w:t>
            </w:r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811CE">
              <w:rPr>
                <w:rFonts w:eastAsia="Calibri"/>
                <w:sz w:val="28"/>
                <w:szCs w:val="28"/>
                <w:lang w:val="en-US" w:eastAsia="en-US"/>
              </w:rPr>
              <w:t>Data</w:t>
            </w:r>
            <w:bookmarkEnd w:id="5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72044895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2025-2035</w:t>
            </w:r>
          </w:p>
        </w:tc>
        <w:tc>
          <w:tcPr>
            <w:tcW w:w="3260" w:type="dxa"/>
          </w:tcPr>
          <w:p w14:paraId="296177B0" w14:textId="77777777" w:rsidR="002811CE" w:rsidRPr="002811CE" w:rsidRDefault="002811CE" w:rsidP="002811C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приоритетных проектов развития территорий и туризма Курской области, Министерство цифрового развития и связи Курской области, Территориальный орган</w:t>
            </w:r>
          </w:p>
          <w:p w14:paraId="1B3962A5" w14:textId="77777777" w:rsidR="002811CE" w:rsidRPr="002811CE" w:rsidRDefault="002811CE" w:rsidP="002811C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Федеральной службы государственной статистики</w:t>
            </w:r>
          </w:p>
          <w:p w14:paraId="038A2744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по Курской области (по согласованию), заинтересованные организации</w:t>
            </w:r>
          </w:p>
        </w:tc>
      </w:tr>
      <w:tr w:rsidR="002811CE" w:rsidRPr="002811CE" w14:paraId="38E5F5E1" w14:textId="77777777" w:rsidTr="00735907">
        <w:tc>
          <w:tcPr>
            <w:tcW w:w="687" w:type="dxa"/>
          </w:tcPr>
          <w:p w14:paraId="37692A6B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231" w:type="dxa"/>
            <w:gridSpan w:val="3"/>
          </w:tcPr>
          <w:p w14:paraId="588D1EDD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Раздел IV. Формирование туристических продуктов</w:t>
            </w:r>
          </w:p>
        </w:tc>
      </w:tr>
      <w:tr w:rsidR="002811CE" w:rsidRPr="002811CE" w14:paraId="19AAF1F9" w14:textId="77777777" w:rsidTr="00735907">
        <w:tc>
          <w:tcPr>
            <w:tcW w:w="687" w:type="dxa"/>
          </w:tcPr>
          <w:p w14:paraId="69167A4C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986" w:type="dxa"/>
          </w:tcPr>
          <w:p w14:paraId="1E5EB357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6" w:name="_Hlk168911958"/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Ежегодная разработка и продвижение регионального событийного календаря мероприятий для привлечения автотуристов и </w:t>
            </w:r>
            <w:proofErr w:type="spellStart"/>
            <w:r w:rsidRPr="002811CE">
              <w:rPr>
                <w:rFonts w:eastAsia="Calibri"/>
                <w:sz w:val="28"/>
                <w:szCs w:val="28"/>
                <w:lang w:eastAsia="en-US"/>
              </w:rPr>
              <w:t>караванеров</w:t>
            </w:r>
            <w:bookmarkEnd w:id="6"/>
            <w:proofErr w:type="spellEnd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3212E281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2025-2035</w:t>
            </w:r>
          </w:p>
        </w:tc>
        <w:tc>
          <w:tcPr>
            <w:tcW w:w="3260" w:type="dxa"/>
          </w:tcPr>
          <w:p w14:paraId="198836CC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приоритетных проектов развития территорий и туризма Курской области, ОБУ «Туристско-информационный центр Курской области», органы местного самоуправления Курской области</w:t>
            </w:r>
          </w:p>
        </w:tc>
      </w:tr>
      <w:tr w:rsidR="002811CE" w:rsidRPr="002811CE" w14:paraId="3258FCFC" w14:textId="77777777" w:rsidTr="00735907">
        <w:tc>
          <w:tcPr>
            <w:tcW w:w="687" w:type="dxa"/>
          </w:tcPr>
          <w:p w14:paraId="4E11AA55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3986" w:type="dxa"/>
          </w:tcPr>
          <w:p w14:paraId="16C066A8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7" w:name="_Hlk168911975"/>
            <w:r w:rsidRPr="002811CE">
              <w:rPr>
                <w:rFonts w:eastAsia="Calibri"/>
                <w:sz w:val="28"/>
                <w:szCs w:val="28"/>
                <w:lang w:eastAsia="en-US"/>
              </w:rPr>
              <w:t>Поддержание в актуальном состоянии раздела, посвященного автомобильному туризму, на сайте Туристско-информационного центра Курской области</w:t>
            </w:r>
            <w:bookmarkEnd w:id="7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6E2F0475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2025-2035</w:t>
            </w:r>
          </w:p>
        </w:tc>
        <w:tc>
          <w:tcPr>
            <w:tcW w:w="3260" w:type="dxa"/>
          </w:tcPr>
          <w:p w14:paraId="1CCAFD02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приоритетных проектов развития территорий и туризма Курской области, ОБУ «Туристско-информационный центр Курской области»</w:t>
            </w:r>
          </w:p>
        </w:tc>
      </w:tr>
      <w:tr w:rsidR="002811CE" w:rsidRPr="002811CE" w14:paraId="23BB0973" w14:textId="77777777" w:rsidTr="00735907">
        <w:tc>
          <w:tcPr>
            <w:tcW w:w="687" w:type="dxa"/>
          </w:tcPr>
          <w:p w14:paraId="1AEE1F6C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3986" w:type="dxa"/>
          </w:tcPr>
          <w:p w14:paraId="3C383DD6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8" w:name="_Hlk168911990"/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Развитие межрегиональных туристических маршрутов автомобильного туризма. Разработка интермодальных туристских продуктов, содержащих несколько видов </w:t>
            </w:r>
            <w:r w:rsidRPr="002811CE">
              <w:rPr>
                <w:rFonts w:eastAsia="Calibri"/>
                <w:sz w:val="28"/>
                <w:szCs w:val="28"/>
                <w:lang w:eastAsia="en-US"/>
              </w:rPr>
              <w:lastRenderedPageBreak/>
              <w:t>транспорта, включая автомобильный</w:t>
            </w:r>
            <w:bookmarkEnd w:id="8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54A91F25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lastRenderedPageBreak/>
              <w:t>2025-2035</w:t>
            </w:r>
          </w:p>
        </w:tc>
        <w:tc>
          <w:tcPr>
            <w:tcW w:w="3260" w:type="dxa"/>
          </w:tcPr>
          <w:p w14:paraId="771CB790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Министерство приоритетных проектов развития территорий и туризма Курской области, ОБУ «Туристско-информационный центр </w:t>
            </w: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Курской области», заинтересованные исполнительные органы регионов Российской Федерации</w:t>
            </w:r>
          </w:p>
        </w:tc>
      </w:tr>
      <w:tr w:rsidR="002811CE" w:rsidRPr="002811CE" w14:paraId="78271C88" w14:textId="77777777" w:rsidTr="00735907">
        <w:tc>
          <w:tcPr>
            <w:tcW w:w="687" w:type="dxa"/>
          </w:tcPr>
          <w:p w14:paraId="59663740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231" w:type="dxa"/>
            <w:gridSpan w:val="3"/>
          </w:tcPr>
          <w:p w14:paraId="41626E1D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Раздел V. Разработка региональной программы продвижения</w:t>
            </w:r>
          </w:p>
        </w:tc>
      </w:tr>
      <w:tr w:rsidR="002811CE" w:rsidRPr="002811CE" w14:paraId="7D658AA9" w14:textId="77777777" w:rsidTr="00735907">
        <w:tc>
          <w:tcPr>
            <w:tcW w:w="687" w:type="dxa"/>
          </w:tcPr>
          <w:p w14:paraId="0F7E90FC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3986" w:type="dxa"/>
          </w:tcPr>
          <w:p w14:paraId="058CC587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bookmarkStart w:id="9" w:name="_Hlk168912023"/>
            <w:r w:rsidRPr="002811CE">
              <w:rPr>
                <w:rFonts w:eastAsia="Calibri"/>
                <w:sz w:val="28"/>
                <w:szCs w:val="28"/>
                <w:lang w:eastAsia="en-US"/>
              </w:rPr>
              <w:t>Реализация плана медиа-продвижения регионального автомобильного туризма на российском туристическом рынке</w:t>
            </w:r>
            <w:bookmarkEnd w:id="9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04828571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2025-2035</w:t>
            </w:r>
          </w:p>
        </w:tc>
        <w:tc>
          <w:tcPr>
            <w:tcW w:w="3260" w:type="dxa"/>
          </w:tcPr>
          <w:p w14:paraId="1E45F8C6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приоритетных проектов развития территорий и туризма Курской области, ОБУ «Туристско-информационный центр Курской области»</w:t>
            </w:r>
          </w:p>
        </w:tc>
      </w:tr>
      <w:tr w:rsidR="002811CE" w:rsidRPr="002811CE" w14:paraId="3AA15B72" w14:textId="77777777" w:rsidTr="00735907">
        <w:tc>
          <w:tcPr>
            <w:tcW w:w="687" w:type="dxa"/>
          </w:tcPr>
          <w:p w14:paraId="3B856138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3986" w:type="dxa"/>
          </w:tcPr>
          <w:p w14:paraId="06EF6382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10" w:name="_Hlk168912035"/>
            <w:r w:rsidRPr="002811CE">
              <w:rPr>
                <w:rFonts w:eastAsia="Calibri"/>
                <w:sz w:val="28"/>
                <w:szCs w:val="28"/>
                <w:lang w:eastAsia="en-US"/>
              </w:rPr>
              <w:t>Обеспечение мер по продвижению регионального автотуризма рекламными, информационными материалами, их публикация на основных туристических площадках, а также представление туристического потенциала региона на крупнейших российских и международных туристических выставках</w:t>
            </w:r>
            <w:bookmarkEnd w:id="10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28C9349D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2025-2035</w:t>
            </w:r>
          </w:p>
        </w:tc>
        <w:tc>
          <w:tcPr>
            <w:tcW w:w="3260" w:type="dxa"/>
          </w:tcPr>
          <w:p w14:paraId="49F44254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приоритетных проектов развития территорий и туризма Курской области, ОБУ «Туристско-информационный центр Курской области»</w:t>
            </w:r>
          </w:p>
        </w:tc>
      </w:tr>
      <w:tr w:rsidR="002811CE" w:rsidRPr="002811CE" w14:paraId="4C451CD0" w14:textId="77777777" w:rsidTr="00735907">
        <w:tc>
          <w:tcPr>
            <w:tcW w:w="687" w:type="dxa"/>
          </w:tcPr>
          <w:p w14:paraId="5B3DF077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3986" w:type="dxa"/>
          </w:tcPr>
          <w:p w14:paraId="723EED14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11" w:name="_Hlk168912050"/>
            <w:r w:rsidRPr="002811CE">
              <w:rPr>
                <w:rFonts w:eastAsia="Calibri"/>
                <w:sz w:val="28"/>
                <w:szCs w:val="28"/>
                <w:lang w:eastAsia="en-US"/>
              </w:rPr>
              <w:t>Размещение на Национальном туристическом портале Russia.travel, в системе оперативного управления «Эталон» актуальной информации о действующих на территории Курской области автомобильных туристических маршрутах</w:t>
            </w:r>
            <w:bookmarkEnd w:id="11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731A0F06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2025-2035</w:t>
            </w:r>
          </w:p>
        </w:tc>
        <w:tc>
          <w:tcPr>
            <w:tcW w:w="3260" w:type="dxa"/>
          </w:tcPr>
          <w:p w14:paraId="49BF55A3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приоритетных проектов развития территорий и туризма Курской области, ОБУ «Туристско-информационный центр Курской области»</w:t>
            </w:r>
          </w:p>
        </w:tc>
      </w:tr>
      <w:tr w:rsidR="002811CE" w:rsidRPr="002811CE" w14:paraId="1E651E00" w14:textId="77777777" w:rsidTr="00735907">
        <w:tc>
          <w:tcPr>
            <w:tcW w:w="687" w:type="dxa"/>
          </w:tcPr>
          <w:p w14:paraId="126F4629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5.4.</w:t>
            </w:r>
          </w:p>
        </w:tc>
        <w:tc>
          <w:tcPr>
            <w:tcW w:w="3986" w:type="dxa"/>
          </w:tcPr>
          <w:p w14:paraId="51E34A44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12" w:name="_Hlk168912062"/>
            <w:r w:rsidRPr="002811CE">
              <w:rPr>
                <w:rFonts w:eastAsia="Calibri"/>
                <w:sz w:val="28"/>
                <w:szCs w:val="28"/>
                <w:lang w:eastAsia="en-US"/>
              </w:rPr>
              <w:t>Разработка и внедрение бренд-макетов, единых дизайн-кодов региона/муниципалитетов с учетом адаптации существующих брендов с целью формирования комфортной визуальной среды</w:t>
            </w:r>
            <w:bookmarkEnd w:id="12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17A4F576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2025-2027</w:t>
            </w:r>
          </w:p>
        </w:tc>
        <w:tc>
          <w:tcPr>
            <w:tcW w:w="3260" w:type="dxa"/>
          </w:tcPr>
          <w:p w14:paraId="2E6972C8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Министерство приоритетных проектов развития территорий и туризма Курской области, ОБУ «Туристско-информационный центр Курской области», АНО «Центр компетенций развития городской </w:t>
            </w: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среды Курской области», органы местного самоуправления Курской области</w:t>
            </w:r>
          </w:p>
        </w:tc>
      </w:tr>
      <w:tr w:rsidR="002811CE" w:rsidRPr="002811CE" w14:paraId="1C3FDBA9" w14:textId="77777777" w:rsidTr="00735907">
        <w:tc>
          <w:tcPr>
            <w:tcW w:w="687" w:type="dxa"/>
          </w:tcPr>
          <w:p w14:paraId="283CBA72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5.5.</w:t>
            </w:r>
          </w:p>
        </w:tc>
        <w:tc>
          <w:tcPr>
            <w:tcW w:w="3986" w:type="dxa"/>
          </w:tcPr>
          <w:p w14:paraId="3CC97617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13" w:name="_Hlk168912075"/>
            <w:r w:rsidRPr="002811CE">
              <w:rPr>
                <w:rFonts w:eastAsia="Calibri"/>
                <w:sz w:val="28"/>
                <w:szCs w:val="28"/>
                <w:lang w:eastAsia="en-US"/>
              </w:rPr>
              <w:t>Интеграция карт-схем региональных автомобильных туристических маршрутов в единые федеральные план-схемы, карты и программы навигации с указанием точек размещения туристической и сопутствующей инфраструктуры</w:t>
            </w:r>
            <w:bookmarkEnd w:id="13"/>
            <w:r w:rsidRPr="002811C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</w:tcPr>
          <w:p w14:paraId="17C41F8F" w14:textId="77777777" w:rsidR="002811CE" w:rsidRPr="002811CE" w:rsidRDefault="002811CE" w:rsidP="00281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sz w:val="28"/>
                <w:szCs w:val="28"/>
                <w:lang w:eastAsia="en-US"/>
              </w:rPr>
              <w:t>2025-2035</w:t>
            </w:r>
          </w:p>
        </w:tc>
        <w:tc>
          <w:tcPr>
            <w:tcW w:w="3260" w:type="dxa"/>
          </w:tcPr>
          <w:p w14:paraId="59FB6433" w14:textId="77777777" w:rsidR="002811CE" w:rsidRPr="002811CE" w:rsidRDefault="002811CE" w:rsidP="002811C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11CE">
              <w:rPr>
                <w:rFonts w:eastAsia="Calibri"/>
                <w:color w:val="000000"/>
                <w:sz w:val="28"/>
                <w:szCs w:val="28"/>
                <w:lang w:eastAsia="en-US"/>
              </w:rPr>
              <w:t>Министерство приоритетных проектов развития территорий и туризма Курской области, ОБУ «Туристско-информационный центр Курской области»</w:t>
            </w:r>
          </w:p>
        </w:tc>
      </w:tr>
    </w:tbl>
    <w:p w14:paraId="58DAA1C8" w14:textId="77777777" w:rsidR="002811CE" w:rsidRPr="002811CE" w:rsidRDefault="002811CE" w:rsidP="002811CE">
      <w:pPr>
        <w:jc w:val="both"/>
        <w:rPr>
          <w:rFonts w:eastAsia="Calibri"/>
          <w:sz w:val="28"/>
          <w:szCs w:val="28"/>
          <w:lang w:eastAsia="en-US"/>
        </w:rPr>
      </w:pPr>
    </w:p>
    <w:p w14:paraId="6B53869D" w14:textId="77777777" w:rsidR="007022B8" w:rsidRDefault="007022B8" w:rsidP="008840B8">
      <w:pPr>
        <w:tabs>
          <w:tab w:val="left" w:pos="5130"/>
        </w:tabs>
        <w:ind w:left="5245" w:hanging="5245"/>
        <w:jc w:val="center"/>
      </w:pPr>
    </w:p>
    <w:sectPr w:rsidR="007022B8" w:rsidSect="00C12C44">
      <w:pgSz w:w="11906" w:h="16838"/>
      <w:pgMar w:top="1134" w:right="851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EE83" w14:textId="77777777" w:rsidR="0002459F" w:rsidRDefault="0002459F" w:rsidP="00B536E5">
      <w:r>
        <w:separator/>
      </w:r>
    </w:p>
  </w:endnote>
  <w:endnote w:type="continuationSeparator" w:id="0">
    <w:p w14:paraId="5AC08082" w14:textId="77777777" w:rsidR="0002459F" w:rsidRDefault="0002459F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E706" w14:textId="77777777" w:rsidR="0002459F" w:rsidRDefault="0002459F" w:rsidP="00B536E5">
      <w:r>
        <w:separator/>
      </w:r>
    </w:p>
  </w:footnote>
  <w:footnote w:type="continuationSeparator" w:id="0">
    <w:p w14:paraId="59AA2277" w14:textId="77777777" w:rsidR="0002459F" w:rsidRDefault="0002459F" w:rsidP="00B5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6E"/>
    <w:rsid w:val="0002459F"/>
    <w:rsid w:val="000A14F0"/>
    <w:rsid w:val="000B4BAE"/>
    <w:rsid w:val="00137CA5"/>
    <w:rsid w:val="00161C99"/>
    <w:rsid w:val="00183661"/>
    <w:rsid w:val="001D4CF4"/>
    <w:rsid w:val="00202B3C"/>
    <w:rsid w:val="00253E9A"/>
    <w:rsid w:val="002811CE"/>
    <w:rsid w:val="0029662C"/>
    <w:rsid w:val="002B0FD6"/>
    <w:rsid w:val="002B7230"/>
    <w:rsid w:val="002C1959"/>
    <w:rsid w:val="002D634B"/>
    <w:rsid w:val="002F305F"/>
    <w:rsid w:val="00323DB3"/>
    <w:rsid w:val="00374368"/>
    <w:rsid w:val="004C0545"/>
    <w:rsid w:val="00512C13"/>
    <w:rsid w:val="005A0CA1"/>
    <w:rsid w:val="005E3702"/>
    <w:rsid w:val="00606730"/>
    <w:rsid w:val="00614EEB"/>
    <w:rsid w:val="0062590F"/>
    <w:rsid w:val="0067186D"/>
    <w:rsid w:val="007022B8"/>
    <w:rsid w:val="00773D29"/>
    <w:rsid w:val="007A18F4"/>
    <w:rsid w:val="007B6E36"/>
    <w:rsid w:val="008840B8"/>
    <w:rsid w:val="00894F51"/>
    <w:rsid w:val="00902251"/>
    <w:rsid w:val="009130FC"/>
    <w:rsid w:val="0095558A"/>
    <w:rsid w:val="009F7A78"/>
    <w:rsid w:val="00AB2668"/>
    <w:rsid w:val="00B10BAB"/>
    <w:rsid w:val="00B46F92"/>
    <w:rsid w:val="00B536E5"/>
    <w:rsid w:val="00B5711F"/>
    <w:rsid w:val="00BB0AF5"/>
    <w:rsid w:val="00BD4C33"/>
    <w:rsid w:val="00BF45AE"/>
    <w:rsid w:val="00C07920"/>
    <w:rsid w:val="00C1158C"/>
    <w:rsid w:val="00C12C44"/>
    <w:rsid w:val="00C52BB9"/>
    <w:rsid w:val="00C75755"/>
    <w:rsid w:val="00CA78FF"/>
    <w:rsid w:val="00DE5A87"/>
    <w:rsid w:val="00E11F6D"/>
    <w:rsid w:val="00E2566E"/>
    <w:rsid w:val="00E70431"/>
    <w:rsid w:val="00E84E43"/>
    <w:rsid w:val="00EB6112"/>
    <w:rsid w:val="00EE4315"/>
    <w:rsid w:val="00EF1A78"/>
    <w:rsid w:val="00F51DC5"/>
    <w:rsid w:val="00F7120A"/>
    <w:rsid w:val="00FB5700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E3B92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table" w:customStyle="1" w:styleId="1">
    <w:name w:val="Сетка таблицы1"/>
    <w:basedOn w:val="a1"/>
    <w:next w:val="ab"/>
    <w:uiPriority w:val="39"/>
    <w:rsid w:val="002811C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159A-73F9-4B9D-BF0E-241E77EE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4522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КМК</cp:lastModifiedBy>
  <cp:revision>3</cp:revision>
  <cp:lastPrinted>2024-10-22T06:46:00Z</cp:lastPrinted>
  <dcterms:created xsi:type="dcterms:W3CDTF">2024-11-19T05:58:00Z</dcterms:created>
  <dcterms:modified xsi:type="dcterms:W3CDTF">2024-11-19T05:59:00Z</dcterms:modified>
</cp:coreProperties>
</file>